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rsidTr="00624F4F">
        <w:tc>
          <w:tcPr>
            <w:tcW w:w="1101" w:type="dxa"/>
          </w:tcPr>
          <w:p w:rsidR="00624F4F" w:rsidRDefault="00624F4F" w:rsidP="00624F4F">
            <w:pPr>
              <w:jc w:val="center"/>
              <w:rPr>
                <w:sz w:val="18"/>
                <w:szCs w:val="18"/>
              </w:rPr>
            </w:pPr>
            <w:r>
              <w:rPr>
                <w:noProof/>
              </w:rPr>
              <w:drawing>
                <wp:inline distT="0" distB="0" distL="0" distR="0" wp14:anchorId="5789F089" wp14:editId="5789F08A">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rsidR="00624F4F" w:rsidRPr="00624F4F" w:rsidRDefault="00825E22" w:rsidP="00624F4F">
            <w:pPr>
              <w:pStyle w:val="Heading2"/>
              <w:spacing w:before="0"/>
              <w:outlineLvl w:val="1"/>
              <w:rPr>
                <w:color w:val="auto"/>
              </w:rPr>
            </w:pPr>
            <w:bookmarkStart w:id="0" w:name="_Hlk39908464"/>
            <w:r w:rsidRPr="00825E22">
              <w:rPr>
                <w:color w:val="auto"/>
              </w:rPr>
              <w:t xml:space="preserve">ICT </w:t>
            </w:r>
            <w:r w:rsidR="00BE2EE9" w:rsidRPr="00825E22">
              <w:rPr>
                <w:color w:val="auto"/>
              </w:rPr>
              <w:t>Security Incident Response</w:t>
            </w:r>
            <w:r w:rsidR="00BE2EE9">
              <w:rPr>
                <w:color w:val="auto"/>
              </w:rPr>
              <w:t>,</w:t>
            </w:r>
            <w:r w:rsidR="00BE2EE9" w:rsidRPr="00624F4F">
              <w:rPr>
                <w:color w:val="auto"/>
              </w:rPr>
              <w:t xml:space="preserve"> </w:t>
            </w:r>
            <w:r w:rsidR="00BE2EE9" w:rsidRPr="00825E22">
              <w:rPr>
                <w:color w:val="auto"/>
              </w:rPr>
              <w:t xml:space="preserve">Investigation and </w:t>
            </w:r>
            <w:r w:rsidR="00BE2EE9">
              <w:rPr>
                <w:color w:val="auto"/>
              </w:rPr>
              <w:t>Forensics</w:t>
            </w:r>
            <w:r w:rsidRPr="00825E22">
              <w:rPr>
                <w:color w:val="auto"/>
              </w:rPr>
              <w:t xml:space="preserve"> </w:t>
            </w:r>
          </w:p>
          <w:bookmarkEnd w:id="0"/>
          <w:p w:rsidR="00624F4F" w:rsidRDefault="00624F4F" w:rsidP="00160854">
            <w:pPr>
              <w:ind w:right="-110"/>
              <w:rPr>
                <w:sz w:val="18"/>
                <w:szCs w:val="18"/>
              </w:rPr>
            </w:pPr>
            <w:r w:rsidRPr="00624F4F">
              <w:rPr>
                <w:sz w:val="18"/>
                <w:szCs w:val="18"/>
              </w:rPr>
              <w:t xml:space="preserve">Service Framework: Consultancy and Professional Services: </w:t>
            </w:r>
            <w:r w:rsidR="003C00C6" w:rsidRPr="003C00C6">
              <w:rPr>
                <w:sz w:val="18"/>
                <w:szCs w:val="18"/>
              </w:rPr>
              <w:t>Information Security Professional Services</w:t>
            </w:r>
            <w:r>
              <w:rPr>
                <w:sz w:val="18"/>
                <w:szCs w:val="18"/>
              </w:rPr>
              <w:t xml:space="preserve">: </w:t>
            </w:r>
            <w:r w:rsidR="00825E22" w:rsidRPr="00825E22">
              <w:rPr>
                <w:sz w:val="18"/>
                <w:szCs w:val="18"/>
              </w:rPr>
              <w:t xml:space="preserve">ICT </w:t>
            </w:r>
            <w:r w:rsidR="00EB38DE" w:rsidRPr="00825E22">
              <w:rPr>
                <w:sz w:val="18"/>
                <w:szCs w:val="18"/>
              </w:rPr>
              <w:t>Security Incident Response</w:t>
            </w:r>
            <w:r w:rsidR="00EB38DE">
              <w:rPr>
                <w:sz w:val="18"/>
                <w:szCs w:val="18"/>
              </w:rPr>
              <w:t>,</w:t>
            </w:r>
            <w:r w:rsidR="00EB38DE" w:rsidRPr="00825E22">
              <w:rPr>
                <w:sz w:val="18"/>
                <w:szCs w:val="18"/>
              </w:rPr>
              <w:t xml:space="preserve"> Investigation and </w:t>
            </w:r>
            <w:r w:rsidR="00EB38DE">
              <w:rPr>
                <w:sz w:val="18"/>
                <w:szCs w:val="18"/>
              </w:rPr>
              <w:t>Forensics</w:t>
            </w:r>
            <w:r w:rsidR="00825E22" w:rsidRPr="00825E22">
              <w:rPr>
                <w:sz w:val="18"/>
                <w:szCs w:val="18"/>
              </w:rPr>
              <w:t xml:space="preserve"> </w:t>
            </w:r>
          </w:p>
        </w:tc>
        <w:tc>
          <w:tcPr>
            <w:tcW w:w="1275" w:type="dxa"/>
          </w:tcPr>
          <w:p w:rsidR="00624F4F" w:rsidRDefault="00624F4F" w:rsidP="00624F4F">
            <w:pPr>
              <w:ind w:firstLine="34"/>
              <w:jc w:val="center"/>
              <w:rPr>
                <w:sz w:val="18"/>
                <w:szCs w:val="18"/>
              </w:rPr>
            </w:pPr>
            <w:r>
              <w:rPr>
                <w:sz w:val="18"/>
                <w:szCs w:val="18"/>
              </w:rPr>
              <w:t>Company logo</w:t>
            </w:r>
          </w:p>
        </w:tc>
      </w:tr>
    </w:tbl>
    <w:p w:rsidR="00624F4F" w:rsidRPr="00624F4F" w:rsidRDefault="00624F4F" w:rsidP="00624F4F">
      <w:pPr>
        <w:rPr>
          <w:sz w:val="18"/>
          <w:szCs w:val="18"/>
        </w:rPr>
      </w:pPr>
    </w:p>
    <w:p w:rsidR="00624F4F" w:rsidRPr="00624F4F" w:rsidRDefault="00624F4F" w:rsidP="00624F4F">
      <w:pPr>
        <w:spacing w:after="0"/>
        <w:rPr>
          <w:b/>
        </w:rPr>
      </w:pPr>
      <w:r w:rsidRPr="00624F4F">
        <w:rPr>
          <w:b/>
        </w:rPr>
        <w:t>Service Definition</w:t>
      </w:r>
    </w:p>
    <w:p w:rsidR="00BE2EE9" w:rsidRPr="004F2D12" w:rsidRDefault="00BE2EE9" w:rsidP="00BE2EE9">
      <w:pPr>
        <w:spacing w:before="0" w:after="120"/>
        <w:jc w:val="both"/>
        <w:rPr>
          <w:rFonts w:asciiTheme="minorHAnsi" w:hAnsiTheme="minorHAnsi" w:cstheme="minorHAnsi"/>
          <w:sz w:val="22"/>
          <w:szCs w:val="22"/>
        </w:rPr>
      </w:pPr>
      <w:r w:rsidRPr="00825E22">
        <w:rPr>
          <w:rFonts w:asciiTheme="minorHAnsi" w:hAnsiTheme="minorHAnsi" w:cstheme="minorHAnsi"/>
          <w:sz w:val="22"/>
          <w:szCs w:val="22"/>
        </w:rPr>
        <w:t>Security incident response is an organized approach to addressing and managing the aftermath of a security breach, cyberattack, or security incident. The goal is to handle the situation in a way that limits damage and reduces recovery time and costs</w:t>
      </w:r>
      <w:r w:rsidRPr="004F2D12">
        <w:rPr>
          <w:rFonts w:asciiTheme="minorHAnsi" w:hAnsiTheme="minorHAnsi" w:cstheme="minorHAnsi"/>
          <w:sz w:val="22"/>
          <w:szCs w:val="22"/>
        </w:rPr>
        <w:t xml:space="preserve">.  </w:t>
      </w:r>
    </w:p>
    <w:p w:rsidR="00825E22" w:rsidRDefault="00825E22" w:rsidP="00825E22">
      <w:pPr>
        <w:spacing w:before="0" w:after="0"/>
        <w:jc w:val="both"/>
        <w:rPr>
          <w:rFonts w:asciiTheme="minorHAnsi" w:hAnsiTheme="minorHAnsi" w:cstheme="minorHAnsi"/>
          <w:sz w:val="22"/>
          <w:szCs w:val="22"/>
        </w:rPr>
      </w:pPr>
      <w:r w:rsidRPr="00825E22">
        <w:rPr>
          <w:rFonts w:asciiTheme="minorHAnsi" w:hAnsiTheme="minorHAnsi" w:cstheme="minorHAnsi"/>
          <w:sz w:val="22"/>
          <w:szCs w:val="22"/>
        </w:rPr>
        <w:t>ICT forensics is the performance of a structured investigation on a computing device to find out either what happened or who was responsible for what happened, while at the same time maintaining a properly documented chain of evidence in a formal report.</w:t>
      </w:r>
    </w:p>
    <w:p w:rsidR="00825E22" w:rsidRPr="00825E22" w:rsidRDefault="00825E22" w:rsidP="00825E22">
      <w:pPr>
        <w:spacing w:before="0" w:after="0"/>
        <w:jc w:val="both"/>
        <w:rPr>
          <w:rFonts w:asciiTheme="minorHAnsi" w:hAnsiTheme="minorHAnsi" w:cstheme="minorHAnsi"/>
          <w:sz w:val="22"/>
          <w:szCs w:val="22"/>
        </w:rPr>
      </w:pPr>
    </w:p>
    <w:p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rsidTr="00473945">
        <w:tc>
          <w:tcPr>
            <w:tcW w:w="2802" w:type="dxa"/>
          </w:tcPr>
          <w:p w:rsidR="007C15DD" w:rsidRPr="00473945" w:rsidRDefault="007C15DD" w:rsidP="007C15DD">
            <w:pPr>
              <w:rPr>
                <w:sz w:val="22"/>
                <w:szCs w:val="22"/>
              </w:rPr>
            </w:pPr>
            <w:r w:rsidRPr="007C15DD">
              <w:rPr>
                <w:sz w:val="22"/>
                <w:szCs w:val="22"/>
              </w:rPr>
              <w:t>Contact Name:</w:t>
            </w:r>
          </w:p>
        </w:tc>
        <w:tc>
          <w:tcPr>
            <w:tcW w:w="6378" w:type="dxa"/>
          </w:tcPr>
          <w:p w:rsidR="007C15DD" w:rsidRPr="00BE2EE9" w:rsidRDefault="007C15DD" w:rsidP="007C15DD">
            <w:pPr>
              <w:rPr>
                <w:sz w:val="22"/>
                <w:szCs w:val="22"/>
              </w:rPr>
            </w:pPr>
          </w:p>
        </w:tc>
      </w:tr>
      <w:tr w:rsidR="007C15DD" w:rsidTr="00473945">
        <w:tc>
          <w:tcPr>
            <w:tcW w:w="2802" w:type="dxa"/>
          </w:tcPr>
          <w:p w:rsidR="007C15DD" w:rsidRPr="00473945" w:rsidRDefault="00473945" w:rsidP="007C15DD">
            <w:pPr>
              <w:rPr>
                <w:sz w:val="22"/>
                <w:szCs w:val="22"/>
              </w:rPr>
            </w:pPr>
            <w:r w:rsidRPr="007C15DD">
              <w:rPr>
                <w:sz w:val="22"/>
                <w:szCs w:val="22"/>
              </w:rPr>
              <w:t>Contact Number:</w:t>
            </w:r>
          </w:p>
        </w:tc>
        <w:tc>
          <w:tcPr>
            <w:tcW w:w="6378" w:type="dxa"/>
          </w:tcPr>
          <w:p w:rsidR="007C15DD" w:rsidRPr="00BE2EE9" w:rsidRDefault="007C15DD" w:rsidP="007C15DD">
            <w:pPr>
              <w:rPr>
                <w:sz w:val="22"/>
                <w:szCs w:val="22"/>
              </w:rPr>
            </w:pPr>
          </w:p>
        </w:tc>
      </w:tr>
      <w:tr w:rsidR="007C15DD" w:rsidTr="00473945">
        <w:tc>
          <w:tcPr>
            <w:tcW w:w="2802" w:type="dxa"/>
          </w:tcPr>
          <w:p w:rsidR="007C15DD" w:rsidRPr="00473945" w:rsidRDefault="00473945" w:rsidP="007C15DD">
            <w:pPr>
              <w:rPr>
                <w:sz w:val="22"/>
                <w:szCs w:val="22"/>
              </w:rPr>
            </w:pPr>
            <w:r w:rsidRPr="007C15DD">
              <w:rPr>
                <w:sz w:val="22"/>
                <w:szCs w:val="22"/>
              </w:rPr>
              <w:t>Contact Email:</w:t>
            </w:r>
          </w:p>
        </w:tc>
        <w:tc>
          <w:tcPr>
            <w:tcW w:w="6378" w:type="dxa"/>
          </w:tcPr>
          <w:p w:rsidR="007C15DD" w:rsidRPr="00BE2EE9" w:rsidRDefault="007C15DD" w:rsidP="007C15DD">
            <w:pPr>
              <w:rPr>
                <w:sz w:val="22"/>
                <w:szCs w:val="22"/>
              </w:rPr>
            </w:pPr>
          </w:p>
        </w:tc>
      </w:tr>
    </w:tbl>
    <w:p w:rsidR="00473945" w:rsidRDefault="00473945" w:rsidP="00473945">
      <w:pPr>
        <w:spacing w:after="0"/>
        <w:rPr>
          <w:b/>
        </w:rPr>
      </w:pPr>
    </w:p>
    <w:p w:rsidR="00E65473" w:rsidRDefault="00E65473" w:rsidP="00E65473">
      <w:pPr>
        <w:spacing w:after="0"/>
        <w:rPr>
          <w:b/>
        </w:rPr>
      </w:pPr>
      <w:r>
        <w:rPr>
          <w:b/>
        </w:rPr>
        <w:t>Service Competencies</w:t>
      </w:r>
    </w:p>
    <w:p w:rsidR="00E65473" w:rsidRPr="00825E22" w:rsidRDefault="00E65473" w:rsidP="00E65473">
      <w:pPr>
        <w:spacing w:after="120"/>
        <w:rPr>
          <w:rFonts w:asciiTheme="minorHAnsi" w:hAnsiTheme="minorHAnsi" w:cstheme="minorHAnsi"/>
          <w:sz w:val="22"/>
          <w:szCs w:val="22"/>
        </w:rPr>
      </w:pPr>
      <w:r w:rsidRPr="00825E22">
        <w:rPr>
          <w:rFonts w:cs="Arial"/>
          <w:bCs/>
          <w:sz w:val="22"/>
          <w:szCs w:val="22"/>
        </w:rPr>
        <w:t>ICT security incident response</w:t>
      </w:r>
      <w:r>
        <w:rPr>
          <w:rFonts w:cs="Arial"/>
          <w:bCs/>
          <w:sz w:val="22"/>
          <w:szCs w:val="22"/>
        </w:rPr>
        <w:t>,</w:t>
      </w:r>
      <w:r w:rsidRPr="00825E22">
        <w:rPr>
          <w:rFonts w:asciiTheme="minorHAnsi" w:hAnsiTheme="minorHAnsi" w:cstheme="minorHAnsi"/>
          <w:sz w:val="22"/>
          <w:szCs w:val="22"/>
        </w:rPr>
        <w:t xml:space="preserve"> </w:t>
      </w:r>
      <w:r w:rsidRPr="00825E22">
        <w:rPr>
          <w:rFonts w:cs="Arial"/>
          <w:bCs/>
          <w:sz w:val="22"/>
          <w:szCs w:val="22"/>
        </w:rPr>
        <w:t>investigation and forensics</w:t>
      </w:r>
      <w:r w:rsidRPr="00825E22">
        <w:rPr>
          <w:rFonts w:asciiTheme="minorHAnsi" w:hAnsiTheme="minorHAnsi" w:cstheme="minorHAnsi"/>
          <w:sz w:val="22"/>
          <w:szCs w:val="22"/>
        </w:rPr>
        <w:t xml:space="preserve"> </w:t>
      </w:r>
      <w:r w:rsidRPr="00825E22">
        <w:rPr>
          <w:rFonts w:asciiTheme="minorHAnsi" w:hAnsiTheme="minorHAnsi" w:cstheme="minorHAnsi"/>
          <w:sz w:val="22"/>
          <w:szCs w:val="22"/>
        </w:rPr>
        <w:t>competencies (</w:t>
      </w:r>
      <w:r>
        <w:rPr>
          <w:rFonts w:asciiTheme="minorHAnsi" w:hAnsiTheme="minorHAnsi" w:cstheme="minorHAnsi"/>
          <w:sz w:val="22"/>
          <w:szCs w:val="22"/>
        </w:rPr>
        <w:t>check</w:t>
      </w:r>
      <w:r w:rsidRPr="00825E22">
        <w:rPr>
          <w:rFonts w:asciiTheme="minorHAnsi" w:hAnsiTheme="minorHAnsi" w:cstheme="minorHAnsi"/>
          <w:sz w:val="22"/>
          <w:szCs w:val="22"/>
        </w:rPr>
        <w:t xml:space="preserve"> all that apply):</w:t>
      </w:r>
    </w:p>
    <w:p w:rsidR="00E65473" w:rsidRPr="00825E22" w:rsidRDefault="00E65473" w:rsidP="00E65473">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393167936"/>
          <w14:checkbox>
            <w14:checked w14:val="0"/>
            <w14:checkedState w14:val="2612" w14:font="MS Gothic"/>
            <w14:uncheckedState w14:val="2610" w14:font="MS Gothic"/>
          </w14:checkbox>
        </w:sdtPr>
        <w:sdtContent>
          <w:r w:rsidRPr="00825E22">
            <w:rPr>
              <w:rFonts w:ascii="MS Gothic" w:eastAsia="MS Gothic" w:hAnsi="MS Gothic" w:cstheme="minorHAnsi" w:hint="eastAsia"/>
              <w:sz w:val="22"/>
              <w:szCs w:val="22"/>
            </w:rPr>
            <w:t>☐</w:t>
          </w:r>
        </w:sdtContent>
      </w:sdt>
      <w:r w:rsidRPr="00825E22">
        <w:rPr>
          <w:rFonts w:asciiTheme="minorHAnsi" w:hAnsiTheme="minorHAnsi" w:cstheme="minorHAnsi"/>
          <w:sz w:val="22"/>
          <w:szCs w:val="22"/>
        </w:rPr>
        <w:t xml:space="preserve"> providing advice, training and/or support with security incident response</w:t>
      </w:r>
    </w:p>
    <w:p w:rsidR="00E65473" w:rsidRPr="00825E22" w:rsidRDefault="00E65473" w:rsidP="00E65473">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797219818"/>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825E22">
        <w:rPr>
          <w:rFonts w:asciiTheme="minorHAnsi" w:hAnsiTheme="minorHAnsi" w:cstheme="minorHAnsi"/>
          <w:sz w:val="22"/>
          <w:szCs w:val="22"/>
        </w:rPr>
        <w:t xml:space="preserve"> the provision of expert witness services relating to electronic evidence</w:t>
      </w:r>
    </w:p>
    <w:p w:rsidR="00E65473" w:rsidRPr="00503CF6" w:rsidRDefault="00E65473" w:rsidP="00E65473">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251172200"/>
          <w14:checkbox>
            <w14:checked w14:val="0"/>
            <w14:checkedState w14:val="2612" w14:font="MS Gothic"/>
            <w14:uncheckedState w14:val="2610" w14:font="MS Gothic"/>
          </w14:checkbox>
        </w:sdtPr>
        <w:sdtContent>
          <w:r>
            <w:rPr>
              <w:rFonts w:ascii="MS Gothic" w:eastAsia="MS Gothic" w:hAnsi="MS Gothic" w:cstheme="minorHAnsi" w:hint="eastAsia"/>
              <w:sz w:val="22"/>
              <w:szCs w:val="22"/>
            </w:rPr>
            <w:t>☐</w:t>
          </w:r>
        </w:sdtContent>
      </w:sdt>
      <w:r w:rsidRPr="00825E22">
        <w:rPr>
          <w:rFonts w:asciiTheme="minorHAnsi" w:hAnsiTheme="minorHAnsi" w:cstheme="minorHAnsi"/>
          <w:sz w:val="22"/>
          <w:szCs w:val="22"/>
        </w:rPr>
        <w:t xml:space="preserve"> forensic preservation of electronic evidence; investigation and electronic evidence gathering; and cyber-crime investigations</w:t>
      </w:r>
      <w:r w:rsidRPr="00503CF6">
        <w:rPr>
          <w:rFonts w:asciiTheme="minorHAnsi" w:hAnsiTheme="minorHAnsi" w:cstheme="minorHAnsi"/>
          <w:sz w:val="22"/>
          <w:szCs w:val="22"/>
        </w:rPr>
        <w:t>.</w:t>
      </w:r>
    </w:p>
    <w:tbl>
      <w:tblPr>
        <w:tblStyle w:val="TableGridLight"/>
        <w:tblW w:w="0" w:type="auto"/>
        <w:tblLook w:val="04A0" w:firstRow="1" w:lastRow="0" w:firstColumn="1" w:lastColumn="0" w:noHBand="0" w:noVBand="1"/>
      </w:tblPr>
      <w:tblGrid>
        <w:gridCol w:w="2777"/>
        <w:gridCol w:w="6284"/>
      </w:tblGrid>
      <w:tr w:rsidR="00E65473" w:rsidTr="00E65473">
        <w:tc>
          <w:tcPr>
            <w:tcW w:w="2777" w:type="dxa"/>
          </w:tcPr>
          <w:p w:rsidR="00E65473" w:rsidRPr="004F2D12" w:rsidRDefault="00E65473" w:rsidP="00692BF7">
            <w:pPr>
              <w:rPr>
                <w:sz w:val="22"/>
                <w:szCs w:val="22"/>
              </w:rPr>
            </w:pPr>
            <w:r w:rsidRPr="004F2D12">
              <w:rPr>
                <w:sz w:val="22"/>
                <w:szCs w:val="22"/>
              </w:rPr>
              <w:t xml:space="preserve">Other </w:t>
            </w:r>
            <w:r>
              <w:rPr>
                <w:sz w:val="22"/>
                <w:szCs w:val="22"/>
              </w:rPr>
              <w:t>C</w:t>
            </w:r>
            <w:r w:rsidRPr="004F2D12">
              <w:rPr>
                <w:sz w:val="22"/>
                <w:szCs w:val="22"/>
              </w:rPr>
              <w:t>ompetencies</w:t>
            </w:r>
            <w:r w:rsidR="00F306EB">
              <w:rPr>
                <w:sz w:val="22"/>
                <w:szCs w:val="22"/>
              </w:rPr>
              <w:t xml:space="preserve"> relevant to this service</w:t>
            </w:r>
          </w:p>
        </w:tc>
        <w:tc>
          <w:tcPr>
            <w:tcW w:w="6284" w:type="dxa"/>
          </w:tcPr>
          <w:p w:rsidR="00E65473" w:rsidRDefault="00E65473" w:rsidP="00692BF7">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Pr>
                <w:color w:val="7F7F7F" w:themeColor="text1" w:themeTint="80"/>
                <w:sz w:val="22"/>
                <w:szCs w:val="22"/>
              </w:rPr>
              <w:t>.</w:t>
            </w:r>
          </w:p>
          <w:p w:rsidR="00E65473" w:rsidRPr="004F2D12" w:rsidRDefault="00E65473" w:rsidP="00692BF7">
            <w:pPr>
              <w:rPr>
                <w:color w:val="7F7F7F" w:themeColor="text1" w:themeTint="80"/>
                <w:sz w:val="22"/>
                <w:szCs w:val="22"/>
              </w:rPr>
            </w:pPr>
          </w:p>
        </w:tc>
      </w:tr>
    </w:tbl>
    <w:p w:rsidR="00E65473" w:rsidRDefault="00E65473" w:rsidP="00473945">
      <w:pPr>
        <w:spacing w:after="0"/>
        <w:rPr>
          <w:b/>
        </w:rPr>
      </w:pPr>
    </w:p>
    <w:p w:rsidR="006E1137" w:rsidRDefault="006E1137" w:rsidP="006E1137">
      <w:pPr>
        <w:spacing w:after="0"/>
        <w:rPr>
          <w:b/>
        </w:rPr>
      </w:pPr>
      <w:r>
        <w:rPr>
          <w:b/>
        </w:rPr>
        <w:t>Service Summary</w:t>
      </w:r>
    </w:p>
    <w:tbl>
      <w:tblPr>
        <w:tblStyle w:val="TableGridLight"/>
        <w:tblW w:w="9180" w:type="dxa"/>
        <w:tblLook w:val="04A0" w:firstRow="1" w:lastRow="0" w:firstColumn="1" w:lastColumn="0" w:noHBand="0" w:noVBand="1"/>
      </w:tblPr>
      <w:tblGrid>
        <w:gridCol w:w="2777"/>
        <w:gridCol w:w="25"/>
        <w:gridCol w:w="6259"/>
        <w:gridCol w:w="119"/>
      </w:tblGrid>
      <w:tr w:rsidR="006E1137" w:rsidTr="00E65473">
        <w:tc>
          <w:tcPr>
            <w:tcW w:w="2802" w:type="dxa"/>
            <w:gridSpan w:val="2"/>
          </w:tcPr>
          <w:p w:rsidR="006E1137" w:rsidRPr="00473945" w:rsidRDefault="006E1137" w:rsidP="00D34490">
            <w:pPr>
              <w:rPr>
                <w:sz w:val="22"/>
                <w:szCs w:val="22"/>
              </w:rPr>
            </w:pPr>
            <w:r w:rsidRPr="000E4D93">
              <w:rPr>
                <w:sz w:val="22"/>
                <w:szCs w:val="22"/>
              </w:rPr>
              <w:t>Describe your service at a high level</w:t>
            </w:r>
          </w:p>
        </w:tc>
        <w:tc>
          <w:tcPr>
            <w:tcW w:w="6378" w:type="dxa"/>
            <w:gridSpan w:val="2"/>
          </w:tcPr>
          <w:p w:rsidR="00864E5B" w:rsidRDefault="00864E5B" w:rsidP="00864E5B">
            <w:pPr>
              <w:rPr>
                <w:color w:val="7F7F7F" w:themeColor="text1" w:themeTint="80"/>
                <w:sz w:val="22"/>
                <w:szCs w:val="22"/>
              </w:rPr>
            </w:pPr>
            <w:r w:rsidRPr="000E4D93">
              <w:rPr>
                <w:color w:val="7F7F7F" w:themeColor="text1" w:themeTint="80"/>
                <w:sz w:val="22"/>
                <w:szCs w:val="22"/>
              </w:rPr>
              <w:t xml:space="preserve">This </w:t>
            </w:r>
            <w:r>
              <w:rPr>
                <w:color w:val="7F7F7F" w:themeColor="text1" w:themeTint="80"/>
                <w:sz w:val="22"/>
                <w:szCs w:val="22"/>
              </w:rPr>
              <w:t>is an opportunity to market your services to agencies.</w:t>
            </w:r>
          </w:p>
          <w:p w:rsidR="006E1137" w:rsidRDefault="006E1137" w:rsidP="00D34490">
            <w:pPr>
              <w:rPr>
                <w:b/>
              </w:rPr>
            </w:pPr>
          </w:p>
        </w:tc>
      </w:tr>
      <w:tr w:rsidR="006E1137" w:rsidTr="00E65473">
        <w:tc>
          <w:tcPr>
            <w:tcW w:w="2802" w:type="dxa"/>
            <w:gridSpan w:val="2"/>
          </w:tcPr>
          <w:p w:rsidR="006E1137" w:rsidRPr="00473945" w:rsidRDefault="006E1137" w:rsidP="00D34490">
            <w:pPr>
              <w:rPr>
                <w:sz w:val="22"/>
                <w:szCs w:val="22"/>
              </w:rPr>
            </w:pPr>
            <w:r w:rsidRPr="006E1137">
              <w:rPr>
                <w:sz w:val="22"/>
                <w:szCs w:val="22"/>
              </w:rPr>
              <w:t xml:space="preserve">Identify </w:t>
            </w:r>
            <w:r w:rsidR="007F3818">
              <w:rPr>
                <w:sz w:val="22"/>
                <w:szCs w:val="22"/>
              </w:rPr>
              <w:t>K</w:t>
            </w:r>
            <w:r w:rsidRPr="006E1137">
              <w:rPr>
                <w:sz w:val="22"/>
                <w:szCs w:val="22"/>
              </w:rPr>
              <w:t xml:space="preserve">ey </w:t>
            </w:r>
            <w:r w:rsidR="007F3818">
              <w:rPr>
                <w:sz w:val="22"/>
                <w:szCs w:val="22"/>
              </w:rPr>
              <w:t>P</w:t>
            </w:r>
            <w:r w:rsidRPr="006E1137">
              <w:rPr>
                <w:sz w:val="22"/>
                <w:szCs w:val="22"/>
              </w:rPr>
              <w:t xml:space="preserve">ersonnel </w:t>
            </w:r>
            <w:r w:rsidR="007F3818">
              <w:rPr>
                <w:sz w:val="22"/>
                <w:szCs w:val="22"/>
              </w:rPr>
              <w:t>P</w:t>
            </w:r>
            <w:r w:rsidRPr="006E1137">
              <w:rPr>
                <w:sz w:val="22"/>
                <w:szCs w:val="22"/>
              </w:rPr>
              <w:t xml:space="preserve">roviding the </w:t>
            </w:r>
            <w:r w:rsidR="007F3818">
              <w:rPr>
                <w:sz w:val="22"/>
                <w:szCs w:val="22"/>
              </w:rPr>
              <w:t>S</w:t>
            </w:r>
            <w:r w:rsidRPr="006E1137">
              <w:rPr>
                <w:sz w:val="22"/>
                <w:szCs w:val="22"/>
              </w:rPr>
              <w:t>ervices</w:t>
            </w:r>
          </w:p>
        </w:tc>
        <w:tc>
          <w:tcPr>
            <w:tcW w:w="6378" w:type="dxa"/>
            <w:gridSpan w:val="2"/>
          </w:tcPr>
          <w:p w:rsidR="006E1137" w:rsidRPr="000E4D93" w:rsidRDefault="006E1137" w:rsidP="00D34490">
            <w:pPr>
              <w:rPr>
                <w:color w:val="7F7F7F" w:themeColor="text1" w:themeTint="80"/>
                <w:sz w:val="22"/>
                <w:szCs w:val="22"/>
              </w:rPr>
            </w:pPr>
            <w:r w:rsidRPr="006E1137">
              <w:rPr>
                <w:color w:val="7F7F7F" w:themeColor="text1" w:themeTint="80"/>
                <w:sz w:val="22"/>
                <w:szCs w:val="22"/>
              </w:rPr>
              <w:t xml:space="preserve">Please identify your organisation’s personnel in terms of competencies, experience and relevant certifications that may provide services in this category. </w:t>
            </w:r>
          </w:p>
          <w:p w:rsidR="006E1137" w:rsidRDefault="006E1137" w:rsidP="00D34490">
            <w:pPr>
              <w:rPr>
                <w:b/>
              </w:rPr>
            </w:pPr>
          </w:p>
        </w:tc>
      </w:tr>
      <w:tr w:rsidR="006E1137" w:rsidTr="00E65473">
        <w:tc>
          <w:tcPr>
            <w:tcW w:w="2802" w:type="dxa"/>
            <w:gridSpan w:val="2"/>
          </w:tcPr>
          <w:p w:rsidR="00AF2FDF" w:rsidRDefault="006E1137" w:rsidP="00D34490">
            <w:pPr>
              <w:rPr>
                <w:sz w:val="22"/>
                <w:szCs w:val="22"/>
              </w:rPr>
            </w:pPr>
            <w:r w:rsidRPr="006E1137">
              <w:rPr>
                <w:sz w:val="22"/>
                <w:szCs w:val="22"/>
              </w:rPr>
              <w:t xml:space="preserve">Competencies and </w:t>
            </w:r>
            <w:r w:rsidR="007F3818">
              <w:rPr>
                <w:sz w:val="22"/>
                <w:szCs w:val="22"/>
              </w:rPr>
              <w:t>E</w:t>
            </w:r>
            <w:r w:rsidRPr="006E1137">
              <w:rPr>
                <w:sz w:val="22"/>
                <w:szCs w:val="22"/>
              </w:rPr>
              <w:t xml:space="preserve">xperience of </w:t>
            </w:r>
            <w:r w:rsidR="007F3818">
              <w:rPr>
                <w:sz w:val="22"/>
                <w:szCs w:val="22"/>
              </w:rPr>
              <w:t>K</w:t>
            </w:r>
            <w:r w:rsidRPr="006E1137">
              <w:rPr>
                <w:sz w:val="22"/>
                <w:szCs w:val="22"/>
              </w:rPr>
              <w:t xml:space="preserve">ey </w:t>
            </w:r>
            <w:r w:rsidR="007F3818">
              <w:rPr>
                <w:sz w:val="22"/>
                <w:szCs w:val="22"/>
              </w:rPr>
              <w:t>P</w:t>
            </w:r>
            <w:r w:rsidRPr="006E1137">
              <w:rPr>
                <w:sz w:val="22"/>
                <w:szCs w:val="22"/>
              </w:rPr>
              <w:t>ersonnel</w:t>
            </w:r>
          </w:p>
          <w:p w:rsidR="00AF2FDF" w:rsidRPr="00AF2FDF" w:rsidRDefault="00AF2FDF" w:rsidP="00AF2FDF">
            <w:pPr>
              <w:rPr>
                <w:sz w:val="22"/>
                <w:szCs w:val="22"/>
              </w:rPr>
            </w:pPr>
          </w:p>
          <w:p w:rsidR="00AF2FDF" w:rsidRPr="00AF2FDF" w:rsidRDefault="00AF2FDF" w:rsidP="00AF2FDF">
            <w:pPr>
              <w:rPr>
                <w:sz w:val="22"/>
                <w:szCs w:val="22"/>
              </w:rPr>
            </w:pPr>
          </w:p>
          <w:p w:rsidR="006E1137" w:rsidRPr="00AF2FDF" w:rsidRDefault="006E1137" w:rsidP="00AF2FDF">
            <w:pPr>
              <w:jc w:val="right"/>
              <w:rPr>
                <w:sz w:val="22"/>
                <w:szCs w:val="22"/>
              </w:rPr>
            </w:pPr>
          </w:p>
        </w:tc>
        <w:tc>
          <w:tcPr>
            <w:tcW w:w="6378" w:type="dxa"/>
            <w:gridSpan w:val="2"/>
          </w:tcPr>
          <w:p w:rsidR="006E1137" w:rsidRPr="006E1137" w:rsidRDefault="006E1137" w:rsidP="00D34490">
            <w:pPr>
              <w:rPr>
                <w:color w:val="7F7F7F" w:themeColor="text1" w:themeTint="80"/>
                <w:sz w:val="22"/>
                <w:szCs w:val="22"/>
              </w:rPr>
            </w:pPr>
            <w:r>
              <w:rPr>
                <w:color w:val="7F7F7F" w:themeColor="text1" w:themeTint="80"/>
                <w:sz w:val="22"/>
                <w:szCs w:val="22"/>
              </w:rPr>
              <w:t>Please attach</w:t>
            </w:r>
            <w:r w:rsidRPr="006E1137">
              <w:rPr>
                <w:color w:val="7F7F7F" w:themeColor="text1" w:themeTint="80"/>
                <w:sz w:val="22"/>
                <w:szCs w:val="22"/>
              </w:rPr>
              <w:t xml:space="preserve"> a summary</w:t>
            </w:r>
            <w:r>
              <w:rPr>
                <w:color w:val="7F7F7F" w:themeColor="text1" w:themeTint="80"/>
                <w:sz w:val="22"/>
                <w:szCs w:val="22"/>
              </w:rPr>
              <w:t xml:space="preserve"> (in pdf format)</w:t>
            </w:r>
            <w:r w:rsidRPr="006E1137">
              <w:rPr>
                <w:color w:val="7F7F7F" w:themeColor="text1" w:themeTint="80"/>
                <w:sz w:val="22"/>
                <w:szCs w:val="22"/>
              </w:rPr>
              <w:t xml:space="preserve"> of the competencies and experience of key personnel in no more than 1-2 pages for each person.</w:t>
            </w:r>
          </w:p>
          <w:p w:rsidR="006E1137" w:rsidRDefault="006E1137" w:rsidP="00D34490">
            <w:pPr>
              <w:rPr>
                <w:b/>
              </w:rPr>
            </w:pPr>
          </w:p>
        </w:tc>
      </w:tr>
      <w:tr w:rsidR="006E1137" w:rsidTr="00E65473">
        <w:tc>
          <w:tcPr>
            <w:tcW w:w="2802" w:type="dxa"/>
            <w:gridSpan w:val="2"/>
          </w:tcPr>
          <w:p w:rsidR="006E1137" w:rsidRPr="007C15DD" w:rsidRDefault="006E1137" w:rsidP="00D34490">
            <w:pPr>
              <w:rPr>
                <w:sz w:val="22"/>
                <w:szCs w:val="22"/>
              </w:rPr>
            </w:pPr>
            <w:r w:rsidRPr="006E1137">
              <w:rPr>
                <w:sz w:val="22"/>
                <w:szCs w:val="22"/>
              </w:rPr>
              <w:lastRenderedPageBreak/>
              <w:t xml:space="preserve">Recent </w:t>
            </w:r>
            <w:r w:rsidR="007F3818">
              <w:rPr>
                <w:sz w:val="22"/>
                <w:szCs w:val="22"/>
              </w:rPr>
              <w:t>E</w:t>
            </w:r>
            <w:r w:rsidRPr="006E1137">
              <w:rPr>
                <w:sz w:val="22"/>
                <w:szCs w:val="22"/>
              </w:rPr>
              <w:t>ngagements</w:t>
            </w:r>
          </w:p>
        </w:tc>
        <w:tc>
          <w:tcPr>
            <w:tcW w:w="6378" w:type="dxa"/>
            <w:gridSpan w:val="2"/>
          </w:tcPr>
          <w:p w:rsidR="006E1137" w:rsidRPr="00864E5B" w:rsidRDefault="006E1137" w:rsidP="00D34490">
            <w:pPr>
              <w:rPr>
                <w:color w:val="7F7F7F" w:themeColor="text1" w:themeTint="80"/>
                <w:sz w:val="22"/>
                <w:szCs w:val="22"/>
              </w:rPr>
            </w:pPr>
            <w:r w:rsidRPr="006E1137">
              <w:rPr>
                <w:color w:val="7F7F7F" w:themeColor="text1" w:themeTint="80"/>
                <w:sz w:val="22"/>
                <w:szCs w:val="22"/>
              </w:rPr>
              <w:t>Please provide a concise list of engagements in the last 12 months with respect to your ability to deliver the services.  Ideally provide 5 engagements setting out the type of engagement, the length, type of client (Govt, private sector, NGO, etc) and the role with respect to the services.</w:t>
            </w:r>
          </w:p>
        </w:tc>
      </w:tr>
      <w:tr w:rsidR="006E1137" w:rsidTr="00E65473">
        <w:tc>
          <w:tcPr>
            <w:tcW w:w="2802" w:type="dxa"/>
            <w:gridSpan w:val="2"/>
          </w:tcPr>
          <w:p w:rsidR="006E1137" w:rsidRDefault="006E1137" w:rsidP="00D34490">
            <w:pPr>
              <w:rPr>
                <w:sz w:val="22"/>
                <w:szCs w:val="22"/>
              </w:rPr>
            </w:pPr>
            <w:r w:rsidRPr="006E1137">
              <w:rPr>
                <w:sz w:val="22"/>
                <w:szCs w:val="22"/>
              </w:rPr>
              <w:t xml:space="preserve">Ability to </w:t>
            </w:r>
            <w:r w:rsidR="007F3818">
              <w:rPr>
                <w:sz w:val="22"/>
                <w:szCs w:val="22"/>
              </w:rPr>
              <w:t>R</w:t>
            </w:r>
            <w:r w:rsidRPr="006E1137">
              <w:rPr>
                <w:sz w:val="22"/>
                <w:szCs w:val="22"/>
              </w:rPr>
              <w:t xml:space="preserve">espond </w:t>
            </w:r>
            <w:r w:rsidR="007F3818">
              <w:rPr>
                <w:sz w:val="22"/>
                <w:szCs w:val="22"/>
              </w:rPr>
              <w:t>Q</w:t>
            </w:r>
            <w:r w:rsidRPr="006E1137">
              <w:rPr>
                <w:sz w:val="22"/>
                <w:szCs w:val="22"/>
              </w:rPr>
              <w:t>uickly</w:t>
            </w:r>
          </w:p>
          <w:p w:rsidR="00825E22" w:rsidRPr="00825E22" w:rsidRDefault="00825E22" w:rsidP="00825E22">
            <w:pPr>
              <w:rPr>
                <w:sz w:val="22"/>
                <w:szCs w:val="22"/>
              </w:rPr>
            </w:pPr>
          </w:p>
          <w:p w:rsidR="00825E22" w:rsidRPr="00825E22" w:rsidRDefault="00825E22" w:rsidP="00825E22">
            <w:pPr>
              <w:jc w:val="center"/>
              <w:rPr>
                <w:sz w:val="22"/>
                <w:szCs w:val="22"/>
              </w:rPr>
            </w:pPr>
          </w:p>
        </w:tc>
        <w:tc>
          <w:tcPr>
            <w:tcW w:w="6378" w:type="dxa"/>
            <w:gridSpan w:val="2"/>
          </w:tcPr>
          <w:p w:rsidR="006E1137" w:rsidRDefault="006E1137" w:rsidP="00D34490">
            <w:pPr>
              <w:rPr>
                <w:color w:val="7F7F7F" w:themeColor="text1" w:themeTint="80"/>
                <w:sz w:val="22"/>
                <w:szCs w:val="22"/>
              </w:rPr>
            </w:pPr>
            <w:r w:rsidRPr="006E1137">
              <w:rPr>
                <w:color w:val="7F7F7F" w:themeColor="text1" w:themeTint="80"/>
                <w:sz w:val="22"/>
                <w:szCs w:val="22"/>
              </w:rPr>
              <w:t>Please describe your ability to respond quickly to a request from a client to provide services in this category.</w:t>
            </w:r>
          </w:p>
          <w:p w:rsidR="006E1137" w:rsidRDefault="006E1137" w:rsidP="00D34490">
            <w:pPr>
              <w:rPr>
                <w:color w:val="7F7F7F" w:themeColor="text1" w:themeTint="80"/>
                <w:sz w:val="22"/>
                <w:szCs w:val="22"/>
              </w:rPr>
            </w:pPr>
          </w:p>
          <w:p w:rsidR="006E1137" w:rsidRPr="006E1137" w:rsidRDefault="006E1137" w:rsidP="00D34490">
            <w:pPr>
              <w:rPr>
                <w:color w:val="7F7F7F" w:themeColor="text1" w:themeTint="80"/>
                <w:sz w:val="22"/>
                <w:szCs w:val="22"/>
              </w:rPr>
            </w:pPr>
          </w:p>
        </w:tc>
      </w:tr>
      <w:tr w:rsidR="004F2D12" w:rsidTr="00E65473">
        <w:trPr>
          <w:gridAfter w:val="1"/>
          <w:wAfter w:w="119" w:type="dxa"/>
        </w:trPr>
        <w:tc>
          <w:tcPr>
            <w:tcW w:w="2777" w:type="dxa"/>
          </w:tcPr>
          <w:p w:rsidR="004F2D12" w:rsidRDefault="004F2D12" w:rsidP="00473945">
            <w:pPr>
              <w:rPr>
                <w:sz w:val="22"/>
                <w:szCs w:val="22"/>
              </w:rPr>
            </w:pPr>
            <w:r w:rsidRPr="00F85A45">
              <w:rPr>
                <w:sz w:val="22"/>
                <w:szCs w:val="22"/>
              </w:rPr>
              <w:t>Case Studies</w:t>
            </w:r>
            <w:r w:rsidR="00864E5B">
              <w:rPr>
                <w:sz w:val="22"/>
                <w:szCs w:val="22"/>
              </w:rPr>
              <w:t xml:space="preserve"> (optional)</w:t>
            </w:r>
          </w:p>
          <w:p w:rsidR="003C00C6" w:rsidRPr="003C00C6" w:rsidRDefault="003C00C6" w:rsidP="003C00C6">
            <w:pPr>
              <w:tabs>
                <w:tab w:val="left" w:pos="819"/>
              </w:tabs>
              <w:rPr>
                <w:sz w:val="22"/>
                <w:szCs w:val="22"/>
              </w:rPr>
            </w:pPr>
            <w:r>
              <w:rPr>
                <w:sz w:val="22"/>
                <w:szCs w:val="22"/>
              </w:rPr>
              <w:tab/>
            </w:r>
          </w:p>
        </w:tc>
        <w:tc>
          <w:tcPr>
            <w:tcW w:w="6284" w:type="dxa"/>
            <w:gridSpan w:val="2"/>
          </w:tcPr>
          <w:p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(in pdf format</w:t>
            </w:r>
            <w:r w:rsidR="00864E5B">
              <w:rPr>
                <w:color w:val="7F7F7F" w:themeColor="text1" w:themeTint="80"/>
                <w:sz w:val="22"/>
                <w:szCs w:val="22"/>
              </w:rPr>
              <w:t xml:space="preserve"> or URL link</w:t>
            </w:r>
            <w:r w:rsidR="00831925">
              <w:rPr>
                <w:color w:val="7F7F7F" w:themeColor="text1" w:themeTint="80"/>
                <w:sz w:val="22"/>
                <w:szCs w:val="22"/>
              </w:rPr>
              <w:t>) as supporting evidence.</w:t>
            </w:r>
          </w:p>
          <w:p w:rsidR="00831925" w:rsidRPr="004F2D12" w:rsidRDefault="00831925" w:rsidP="004F2D12">
            <w:pPr>
              <w:rPr>
                <w:color w:val="7F7F7F" w:themeColor="text1" w:themeTint="80"/>
                <w:sz w:val="22"/>
                <w:szCs w:val="22"/>
              </w:rPr>
            </w:pPr>
          </w:p>
        </w:tc>
      </w:tr>
    </w:tbl>
    <w:p w:rsidR="00473945" w:rsidRDefault="00473945" w:rsidP="00473945">
      <w:pPr>
        <w:spacing w:after="0"/>
        <w:rPr>
          <w:b/>
        </w:rPr>
      </w:pPr>
    </w:p>
    <w:p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774"/>
        <w:gridCol w:w="6287"/>
      </w:tblGrid>
      <w:tr w:rsidR="00473945" w:rsidTr="00473945">
        <w:tc>
          <w:tcPr>
            <w:tcW w:w="2802" w:type="dxa"/>
          </w:tcPr>
          <w:p w:rsidR="00473945" w:rsidRPr="00F85A45" w:rsidRDefault="00473945" w:rsidP="007C15DD">
            <w:pPr>
              <w:rPr>
                <w:sz w:val="22"/>
                <w:szCs w:val="22"/>
              </w:rPr>
            </w:pPr>
            <w:r w:rsidRPr="00F85A45">
              <w:rPr>
                <w:sz w:val="22"/>
                <w:szCs w:val="22"/>
              </w:rPr>
              <w:t>Resource Availability</w:t>
            </w:r>
          </w:p>
        </w:tc>
        <w:tc>
          <w:tcPr>
            <w:tcW w:w="6378" w:type="dxa"/>
          </w:tcPr>
          <w:p w:rsidR="00473945" w:rsidRPr="00473945"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selecting, maintaining and managing the availability of its resources so that requests from agencies can be met in a timely manner. Detail the makeup of your resource pool covering permanent, exclusive contractor and non-exclusive contractor resources, and where applicable the mix of NZ domestic and offshore resources</w:t>
            </w:r>
            <w:r w:rsidR="00831925">
              <w:rPr>
                <w:color w:val="7F7F7F" w:themeColor="text1" w:themeTint="80"/>
                <w:sz w:val="22"/>
                <w:szCs w:val="22"/>
              </w:rPr>
              <w:t>.</w:t>
            </w:r>
          </w:p>
          <w:p w:rsidR="00473945" w:rsidRPr="00473945" w:rsidRDefault="00473945" w:rsidP="007C15DD">
            <w:pPr>
              <w:rPr>
                <w:b/>
                <w:sz w:val="22"/>
                <w:szCs w:val="22"/>
              </w:rPr>
            </w:pPr>
          </w:p>
          <w:p w:rsidR="00473945" w:rsidRPr="00473945" w:rsidRDefault="00473945" w:rsidP="007C15DD">
            <w:pPr>
              <w:rPr>
                <w:b/>
                <w:sz w:val="22"/>
                <w:szCs w:val="22"/>
              </w:rPr>
            </w:pPr>
          </w:p>
        </w:tc>
      </w:tr>
      <w:tr w:rsidR="00473945" w:rsidTr="00473945">
        <w:tc>
          <w:tcPr>
            <w:tcW w:w="2802" w:type="dxa"/>
          </w:tcPr>
          <w:p w:rsidR="00473945" w:rsidRPr="00AB3EAC" w:rsidRDefault="00473945" w:rsidP="007C15DD">
            <w:pPr>
              <w:rPr>
                <w:sz w:val="22"/>
                <w:szCs w:val="22"/>
              </w:rPr>
            </w:pPr>
            <w:r w:rsidRPr="00AB3EAC">
              <w:rPr>
                <w:sz w:val="22"/>
                <w:szCs w:val="22"/>
              </w:rPr>
              <w:t>Capability Development</w:t>
            </w:r>
          </w:p>
        </w:tc>
        <w:tc>
          <w:tcPr>
            <w:tcW w:w="6378" w:type="dxa"/>
          </w:tcPr>
          <w:p w:rsidR="00473945" w:rsidRPr="00473945"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developing and maintaining the capability of its resources, including the nature and level of investment in individual resources for keeping up-to-date with trends and techniques of their respective discipline, NZ Government security requirements, and knowledge of the public sector environment</w:t>
            </w:r>
            <w:r w:rsidR="00831925">
              <w:rPr>
                <w:color w:val="7F7F7F" w:themeColor="text1" w:themeTint="80"/>
                <w:sz w:val="22"/>
                <w:szCs w:val="22"/>
              </w:rPr>
              <w:t>.</w:t>
            </w:r>
          </w:p>
          <w:p w:rsidR="00473945" w:rsidRPr="00473945" w:rsidRDefault="00473945" w:rsidP="007C15DD">
            <w:pPr>
              <w:rPr>
                <w:color w:val="7F7F7F" w:themeColor="text1" w:themeTint="80"/>
                <w:sz w:val="22"/>
                <w:szCs w:val="22"/>
              </w:rPr>
            </w:pPr>
          </w:p>
          <w:p w:rsidR="00473945" w:rsidRPr="00473945" w:rsidRDefault="00473945" w:rsidP="007C15DD">
            <w:pPr>
              <w:rPr>
                <w:b/>
                <w:sz w:val="22"/>
                <w:szCs w:val="22"/>
              </w:rPr>
            </w:pPr>
          </w:p>
        </w:tc>
      </w:tr>
      <w:tr w:rsidR="003C00C6" w:rsidTr="00473945">
        <w:tc>
          <w:tcPr>
            <w:tcW w:w="2802" w:type="dxa"/>
          </w:tcPr>
          <w:p w:rsidR="003C00C6" w:rsidRPr="00AB3EAC" w:rsidRDefault="003C00C6" w:rsidP="007C15DD">
            <w:pPr>
              <w:rPr>
                <w:sz w:val="22"/>
                <w:szCs w:val="22"/>
              </w:rPr>
            </w:pPr>
            <w:r w:rsidRPr="003C00C6">
              <w:rPr>
                <w:sz w:val="22"/>
                <w:szCs w:val="22"/>
              </w:rPr>
              <w:t xml:space="preserve">Outcome </w:t>
            </w:r>
            <w:r>
              <w:rPr>
                <w:sz w:val="22"/>
                <w:szCs w:val="22"/>
              </w:rPr>
              <w:t>D</w:t>
            </w:r>
            <w:r w:rsidRPr="003C00C6">
              <w:rPr>
                <w:sz w:val="22"/>
                <w:szCs w:val="22"/>
              </w:rPr>
              <w:t>elivery</w:t>
            </w:r>
          </w:p>
        </w:tc>
        <w:tc>
          <w:tcPr>
            <w:tcW w:w="6378" w:type="dxa"/>
          </w:tcPr>
          <w:p w:rsidR="003C00C6"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managing its resources and the delivery of outcomes, including performance management processes and options for replacing under-performing resources.  Describe your quality assurance processes and how you ensure your deliverables are of a high quality and appropriate and relevant to the agency. Include a description the role of your key personnel in these activities</w:t>
            </w:r>
            <w:r>
              <w:rPr>
                <w:color w:val="7F7F7F" w:themeColor="text1" w:themeTint="80"/>
                <w:sz w:val="22"/>
                <w:szCs w:val="22"/>
              </w:rPr>
              <w:t>.</w:t>
            </w:r>
          </w:p>
          <w:p w:rsidR="00503CF6" w:rsidRDefault="00503CF6" w:rsidP="007C15DD">
            <w:pPr>
              <w:rPr>
                <w:color w:val="7F7F7F" w:themeColor="text1" w:themeTint="80"/>
                <w:sz w:val="22"/>
                <w:szCs w:val="22"/>
              </w:rPr>
            </w:pPr>
          </w:p>
        </w:tc>
      </w:tr>
      <w:tr w:rsidR="00473945" w:rsidTr="00473945">
        <w:tc>
          <w:tcPr>
            <w:tcW w:w="2802" w:type="dxa"/>
          </w:tcPr>
          <w:p w:rsidR="00473945" w:rsidRPr="00AB3EAC" w:rsidRDefault="00473945" w:rsidP="007C15DD">
            <w:pPr>
              <w:rPr>
                <w:sz w:val="22"/>
                <w:szCs w:val="22"/>
              </w:rPr>
            </w:pPr>
            <w:r w:rsidRPr="00AB3EAC">
              <w:rPr>
                <w:sz w:val="22"/>
                <w:szCs w:val="22"/>
              </w:rPr>
              <w:t>Knowledge Management</w:t>
            </w:r>
          </w:p>
        </w:tc>
        <w:tc>
          <w:tcPr>
            <w:tcW w:w="6378" w:type="dxa"/>
          </w:tcPr>
          <w:p w:rsidR="003C00C6" w:rsidRPr="003C00C6" w:rsidRDefault="003C00C6" w:rsidP="003C00C6">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 xml:space="preserve">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 </w:t>
            </w:r>
          </w:p>
          <w:p w:rsidR="00473945" w:rsidRPr="00473945" w:rsidRDefault="003C00C6" w:rsidP="003C00C6">
            <w:pPr>
              <w:rPr>
                <w:color w:val="7F7F7F" w:themeColor="text1" w:themeTint="80"/>
                <w:sz w:val="22"/>
                <w:szCs w:val="22"/>
              </w:rPr>
            </w:pPr>
            <w:r w:rsidRPr="003C00C6">
              <w:rPr>
                <w:color w:val="7F7F7F" w:themeColor="text1" w:themeTint="80"/>
                <w:sz w:val="22"/>
                <w:szCs w:val="22"/>
              </w:rPr>
              <w:lastRenderedPageBreak/>
              <w:t>Describe your approach to the appropriate re-use and sharing of security collateral and advice across government to enable improved security outcomes/learnings and increased value</w:t>
            </w:r>
            <w:r w:rsidR="00831925">
              <w:rPr>
                <w:color w:val="7F7F7F" w:themeColor="text1" w:themeTint="80"/>
                <w:sz w:val="22"/>
                <w:szCs w:val="22"/>
              </w:rPr>
              <w:t>.</w:t>
            </w:r>
          </w:p>
          <w:p w:rsidR="00473945" w:rsidRPr="00473945" w:rsidRDefault="00473945" w:rsidP="007C15DD">
            <w:pPr>
              <w:rPr>
                <w:color w:val="7F7F7F" w:themeColor="text1" w:themeTint="80"/>
                <w:sz w:val="22"/>
                <w:szCs w:val="22"/>
              </w:rPr>
            </w:pPr>
          </w:p>
        </w:tc>
      </w:tr>
      <w:tr w:rsidR="00473945" w:rsidTr="00473945">
        <w:tc>
          <w:tcPr>
            <w:tcW w:w="2802" w:type="dxa"/>
          </w:tcPr>
          <w:p w:rsidR="00473945" w:rsidRPr="00AB3EAC" w:rsidRDefault="00473945" w:rsidP="007C15DD">
            <w:pPr>
              <w:rPr>
                <w:sz w:val="22"/>
                <w:szCs w:val="22"/>
              </w:rPr>
            </w:pPr>
            <w:r w:rsidRPr="00AB3EAC">
              <w:rPr>
                <w:sz w:val="22"/>
                <w:szCs w:val="22"/>
              </w:rPr>
              <w:lastRenderedPageBreak/>
              <w:t>Security</w:t>
            </w:r>
          </w:p>
        </w:tc>
        <w:tc>
          <w:tcPr>
            <w:tcW w:w="6378" w:type="dxa"/>
          </w:tcPr>
          <w:p w:rsidR="003C00C6" w:rsidRPr="003C00C6" w:rsidRDefault="003C00C6" w:rsidP="003C00C6">
            <w:pPr>
              <w:rPr>
                <w:color w:val="7F7F7F" w:themeColor="text1" w:themeTint="80"/>
                <w:sz w:val="22"/>
                <w:szCs w:val="22"/>
              </w:rPr>
            </w:pPr>
            <w:r w:rsidRPr="003C00C6">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rsidR="00473945" w:rsidRPr="00473945" w:rsidRDefault="003C00C6" w:rsidP="003C00C6">
            <w:pPr>
              <w:rPr>
                <w:color w:val="7F7F7F" w:themeColor="text1" w:themeTint="80"/>
                <w:sz w:val="22"/>
                <w:szCs w:val="22"/>
              </w:rPr>
            </w:pPr>
            <w:r w:rsidRPr="003C00C6">
              <w:rPr>
                <w:color w:val="7F7F7F" w:themeColor="text1" w:themeTint="80"/>
                <w:sz w:val="22"/>
                <w:szCs w:val="22"/>
              </w:rPr>
              <w:t>Please provide the number of security cleared personnel</w:t>
            </w:r>
            <w:r>
              <w:rPr>
                <w:color w:val="7F7F7F" w:themeColor="text1" w:themeTint="80"/>
                <w:sz w:val="22"/>
                <w:szCs w:val="22"/>
              </w:rPr>
              <w:t>.</w:t>
            </w:r>
          </w:p>
          <w:p w:rsidR="00473945" w:rsidRPr="00473945" w:rsidRDefault="00473945" w:rsidP="007C15DD">
            <w:pPr>
              <w:rPr>
                <w:color w:val="7F7F7F" w:themeColor="text1" w:themeTint="80"/>
                <w:sz w:val="22"/>
                <w:szCs w:val="22"/>
              </w:rPr>
            </w:pPr>
          </w:p>
        </w:tc>
      </w:tr>
      <w:tr w:rsidR="003C00C6" w:rsidTr="00473945">
        <w:tc>
          <w:tcPr>
            <w:tcW w:w="2802" w:type="dxa"/>
          </w:tcPr>
          <w:p w:rsidR="003C00C6" w:rsidRPr="00AB3EAC" w:rsidRDefault="003C00C6" w:rsidP="007C15DD">
            <w:pPr>
              <w:rPr>
                <w:sz w:val="22"/>
                <w:szCs w:val="22"/>
              </w:rPr>
            </w:pPr>
            <w:r>
              <w:rPr>
                <w:sz w:val="22"/>
                <w:szCs w:val="22"/>
              </w:rPr>
              <w:t xml:space="preserve">Disposal of </w:t>
            </w:r>
            <w:r w:rsidR="00503CF6">
              <w:rPr>
                <w:sz w:val="22"/>
                <w:szCs w:val="22"/>
              </w:rPr>
              <w:t>Sensitive Material</w:t>
            </w:r>
          </w:p>
        </w:tc>
        <w:tc>
          <w:tcPr>
            <w:tcW w:w="6378" w:type="dxa"/>
          </w:tcPr>
          <w:p w:rsidR="003C00C6" w:rsidRDefault="003C00C6" w:rsidP="003C00C6">
            <w:pPr>
              <w:rPr>
                <w:color w:val="7F7F7F" w:themeColor="text1" w:themeTint="80"/>
                <w:sz w:val="22"/>
                <w:szCs w:val="22"/>
              </w:rPr>
            </w:pPr>
            <w:r w:rsidRPr="003C00C6">
              <w:rPr>
                <w:color w:val="7F7F7F" w:themeColor="text1" w:themeTint="80"/>
                <w:sz w:val="22"/>
                <w:szCs w:val="22"/>
              </w:rPr>
              <w:t>Please demonstrate and confirm your ability to provide for the secure disposal of surplus sensitive material and waste</w:t>
            </w:r>
            <w:r>
              <w:rPr>
                <w:color w:val="7F7F7F" w:themeColor="text1" w:themeTint="80"/>
                <w:sz w:val="22"/>
                <w:szCs w:val="22"/>
              </w:rPr>
              <w:t>.</w:t>
            </w:r>
          </w:p>
          <w:p w:rsidR="003C00C6" w:rsidRDefault="003C00C6" w:rsidP="003C00C6">
            <w:pPr>
              <w:rPr>
                <w:color w:val="7F7F7F" w:themeColor="text1" w:themeTint="80"/>
                <w:sz w:val="22"/>
                <w:szCs w:val="22"/>
              </w:rPr>
            </w:pPr>
          </w:p>
          <w:p w:rsidR="00503CF6" w:rsidRPr="003C00C6" w:rsidRDefault="00503CF6" w:rsidP="003C00C6">
            <w:pPr>
              <w:rPr>
                <w:color w:val="7F7F7F" w:themeColor="text1" w:themeTint="80"/>
                <w:sz w:val="22"/>
                <w:szCs w:val="22"/>
              </w:rPr>
            </w:pPr>
          </w:p>
        </w:tc>
      </w:tr>
      <w:tr w:rsidR="00503CF6" w:rsidTr="00473945">
        <w:tc>
          <w:tcPr>
            <w:tcW w:w="2802" w:type="dxa"/>
          </w:tcPr>
          <w:p w:rsidR="00503CF6" w:rsidRDefault="00503CF6" w:rsidP="007C15DD">
            <w:pPr>
              <w:rPr>
                <w:sz w:val="22"/>
                <w:szCs w:val="22"/>
              </w:rPr>
            </w:pPr>
            <w:r>
              <w:rPr>
                <w:sz w:val="22"/>
                <w:szCs w:val="22"/>
              </w:rPr>
              <w:t>Personnel Reliability</w:t>
            </w:r>
          </w:p>
        </w:tc>
        <w:tc>
          <w:tcPr>
            <w:tcW w:w="6378" w:type="dxa"/>
          </w:tcPr>
          <w:p w:rsidR="00503CF6" w:rsidRDefault="00503CF6" w:rsidP="003C00C6">
            <w:pPr>
              <w:rPr>
                <w:color w:val="7F7F7F" w:themeColor="text1" w:themeTint="80"/>
                <w:sz w:val="22"/>
                <w:szCs w:val="22"/>
              </w:rPr>
            </w:pPr>
            <w:r w:rsidRPr="00503CF6">
              <w:rPr>
                <w:color w:val="7F7F7F" w:themeColor="text1" w:themeTint="80"/>
                <w:sz w:val="22"/>
                <w:szCs w:val="22"/>
              </w:rPr>
              <w:t>Please explain the procedures your organisation has in place to ensure its personnel are reliable, trustworthy and do not pose a security risk</w:t>
            </w:r>
            <w:r>
              <w:rPr>
                <w:color w:val="7F7F7F" w:themeColor="text1" w:themeTint="80"/>
                <w:sz w:val="22"/>
                <w:szCs w:val="22"/>
              </w:rPr>
              <w:t>.</w:t>
            </w:r>
          </w:p>
          <w:p w:rsidR="00503CF6" w:rsidRDefault="00503CF6" w:rsidP="003C00C6">
            <w:pPr>
              <w:rPr>
                <w:color w:val="7F7F7F" w:themeColor="text1" w:themeTint="80"/>
                <w:sz w:val="22"/>
                <w:szCs w:val="22"/>
              </w:rPr>
            </w:pPr>
          </w:p>
          <w:p w:rsidR="00864E5B" w:rsidRPr="003C00C6" w:rsidRDefault="00864E5B" w:rsidP="003C00C6">
            <w:pPr>
              <w:rPr>
                <w:color w:val="7F7F7F" w:themeColor="text1" w:themeTint="80"/>
                <w:sz w:val="22"/>
                <w:szCs w:val="22"/>
              </w:rPr>
            </w:pPr>
          </w:p>
        </w:tc>
      </w:tr>
      <w:tr w:rsidR="003C00C6" w:rsidTr="00473945">
        <w:tc>
          <w:tcPr>
            <w:tcW w:w="2802" w:type="dxa"/>
          </w:tcPr>
          <w:p w:rsidR="003C00C6" w:rsidRPr="00AB3EAC" w:rsidRDefault="003C00C6" w:rsidP="007C15DD">
            <w:pPr>
              <w:rPr>
                <w:sz w:val="22"/>
                <w:szCs w:val="22"/>
              </w:rPr>
            </w:pPr>
            <w:r w:rsidRPr="003C00C6">
              <w:rPr>
                <w:sz w:val="22"/>
                <w:szCs w:val="22"/>
              </w:rPr>
              <w:t>Conflict of</w:t>
            </w:r>
            <w:r>
              <w:rPr>
                <w:sz w:val="22"/>
                <w:szCs w:val="22"/>
              </w:rPr>
              <w:t xml:space="preserve"> I</w:t>
            </w:r>
            <w:r w:rsidRPr="003C00C6">
              <w:rPr>
                <w:sz w:val="22"/>
                <w:szCs w:val="22"/>
              </w:rPr>
              <w:t xml:space="preserve">nterest </w:t>
            </w:r>
            <w:r>
              <w:rPr>
                <w:sz w:val="22"/>
                <w:szCs w:val="22"/>
              </w:rPr>
              <w:t>M</w:t>
            </w:r>
            <w:r w:rsidRPr="003C00C6">
              <w:rPr>
                <w:sz w:val="22"/>
                <w:szCs w:val="22"/>
              </w:rPr>
              <w:t>anagement</w:t>
            </w:r>
          </w:p>
        </w:tc>
        <w:tc>
          <w:tcPr>
            <w:tcW w:w="6378" w:type="dxa"/>
          </w:tcPr>
          <w:p w:rsidR="003C00C6"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describe your approach to manage conflict of interest and separation of duty.</w:t>
            </w:r>
          </w:p>
          <w:p w:rsidR="003C00C6" w:rsidRDefault="003C00C6" w:rsidP="007C15DD">
            <w:pPr>
              <w:rPr>
                <w:color w:val="7F7F7F" w:themeColor="text1" w:themeTint="80"/>
                <w:sz w:val="22"/>
                <w:szCs w:val="22"/>
              </w:rPr>
            </w:pPr>
          </w:p>
          <w:p w:rsidR="00864E5B" w:rsidRDefault="00864E5B" w:rsidP="007C15DD">
            <w:pPr>
              <w:rPr>
                <w:color w:val="7F7F7F" w:themeColor="text1" w:themeTint="80"/>
                <w:sz w:val="22"/>
                <w:szCs w:val="22"/>
              </w:rPr>
            </w:pPr>
          </w:p>
          <w:p w:rsidR="00864E5B" w:rsidRPr="00473945" w:rsidRDefault="00864E5B" w:rsidP="007C15DD">
            <w:pPr>
              <w:rPr>
                <w:color w:val="7F7F7F" w:themeColor="text1" w:themeTint="80"/>
                <w:sz w:val="22"/>
                <w:szCs w:val="22"/>
              </w:rPr>
            </w:pPr>
            <w:bookmarkStart w:id="1" w:name="_GoBack"/>
            <w:bookmarkEnd w:id="1"/>
          </w:p>
        </w:tc>
      </w:tr>
    </w:tbl>
    <w:p w:rsidR="00160854" w:rsidRDefault="00160854" w:rsidP="007C15DD">
      <w:pPr>
        <w:rPr>
          <w:b/>
        </w:rPr>
      </w:pPr>
    </w:p>
    <w:p w:rsidR="007C15DD" w:rsidRPr="00AE4A54" w:rsidRDefault="00601044" w:rsidP="00601044">
      <w:pPr>
        <w:spacing w:after="0"/>
        <w:rPr>
          <w:b/>
        </w:rPr>
      </w:pPr>
      <w:r w:rsidRPr="00AE4A54">
        <w:rPr>
          <w:b/>
        </w:rPr>
        <w:t>Pricing Model</w:t>
      </w:r>
    </w:p>
    <w:tbl>
      <w:tblPr>
        <w:tblStyle w:val="TableGridLight"/>
        <w:tblW w:w="0" w:type="auto"/>
        <w:tblLook w:val="04A0" w:firstRow="1" w:lastRow="0" w:firstColumn="1" w:lastColumn="0" w:noHBand="0" w:noVBand="1"/>
      </w:tblPr>
      <w:tblGrid>
        <w:gridCol w:w="2769"/>
        <w:gridCol w:w="6292"/>
      </w:tblGrid>
      <w:tr w:rsidR="00601044" w:rsidTr="00601044">
        <w:tc>
          <w:tcPr>
            <w:tcW w:w="2802" w:type="dxa"/>
          </w:tcPr>
          <w:p w:rsidR="00601044" w:rsidRPr="007E00D3" w:rsidRDefault="00624F4F" w:rsidP="00DD5B53">
            <w:pPr>
              <w:rPr>
                <w:sz w:val="22"/>
                <w:szCs w:val="22"/>
              </w:rPr>
            </w:pPr>
            <w:r w:rsidRPr="007E00D3">
              <w:rPr>
                <w:sz w:val="22"/>
                <w:szCs w:val="22"/>
              </w:rPr>
              <w:t>Standard Rate Card</w:t>
            </w:r>
          </w:p>
        </w:tc>
        <w:tc>
          <w:tcPr>
            <w:tcW w:w="6378" w:type="dxa"/>
          </w:tcPr>
          <w:p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rsidR="00601044" w:rsidRDefault="00601044" w:rsidP="00DD5B53"/>
        </w:tc>
      </w:tr>
      <w:tr w:rsidR="00601044" w:rsidTr="00601044">
        <w:tc>
          <w:tcPr>
            <w:tcW w:w="2802" w:type="dxa"/>
          </w:tcPr>
          <w:p w:rsidR="00601044" w:rsidRPr="007E00D3" w:rsidRDefault="00624F4F" w:rsidP="00DD5B53">
            <w:pPr>
              <w:rPr>
                <w:sz w:val="22"/>
                <w:szCs w:val="22"/>
              </w:rPr>
            </w:pPr>
            <w:r w:rsidRPr="007E00D3">
              <w:rPr>
                <w:sz w:val="22"/>
                <w:szCs w:val="22"/>
              </w:rPr>
              <w:t>Pricing Model</w:t>
            </w:r>
          </w:p>
        </w:tc>
        <w:tc>
          <w:tcPr>
            <w:tcW w:w="6378" w:type="dxa"/>
          </w:tcPr>
          <w:p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rsidR="00601044" w:rsidRDefault="00601044" w:rsidP="00DD5B53"/>
        </w:tc>
      </w:tr>
    </w:tbl>
    <w:p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C17" w:rsidRDefault="009A4C17">
      <w:r>
        <w:separator/>
      </w:r>
    </w:p>
    <w:p w:rsidR="009A4C17" w:rsidRDefault="009A4C17"/>
    <w:p w:rsidR="009A4C17" w:rsidRDefault="009A4C17"/>
  </w:endnote>
  <w:endnote w:type="continuationSeparator" w:id="0">
    <w:p w:rsidR="009A4C17" w:rsidRDefault="009A4C17">
      <w:r>
        <w:continuationSeparator/>
      </w:r>
    </w:p>
    <w:p w:rsidR="009A4C17" w:rsidRDefault="009A4C17"/>
    <w:p w:rsidR="009A4C17" w:rsidRDefault="009A4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25E22" w:rsidP="00126FDE">
    <w:pPr>
      <w:pStyle w:val="Footer"/>
      <w:tabs>
        <w:tab w:val="right" w:pos="9071"/>
      </w:tabs>
      <w:ind w:right="-1"/>
    </w:pPr>
    <w:r w:rsidRPr="00825E22">
      <w:t>I</w:t>
    </w:r>
    <w:r w:rsidR="00AF2FDF">
      <w:t>CT</w:t>
    </w:r>
    <w:r w:rsidRPr="00825E22">
      <w:t xml:space="preserve"> </w:t>
    </w:r>
    <w:r w:rsidR="00AF2FDF" w:rsidRPr="00825E22">
      <w:t>Security Incident Response</w:t>
    </w:r>
    <w:r w:rsidR="00AF2FDF">
      <w:t>,</w:t>
    </w:r>
    <w:r w:rsidR="00AF2FDF" w:rsidRPr="00825E22">
      <w:t xml:space="preserve"> </w:t>
    </w:r>
    <w:r w:rsidRPr="00825E22">
      <w:t>Investigation</w:t>
    </w:r>
    <w:r w:rsidR="00AF2FDF">
      <w:t>,</w:t>
    </w:r>
    <w:r w:rsidRPr="00825E22">
      <w:t xml:space="preserve"> and </w:t>
    </w:r>
    <w:r w:rsidR="00AF2FDF" w:rsidRPr="00825E22">
      <w:t>Forensics</w:t>
    </w:r>
    <w:r w:rsidR="00AF2FDF">
      <w:t xml:space="preserve">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C17" w:rsidRDefault="009A4C17" w:rsidP="00FB1990">
      <w:pPr>
        <w:pStyle w:val="Spacer"/>
      </w:pPr>
      <w:r>
        <w:separator/>
      </w:r>
    </w:p>
    <w:p w:rsidR="009A4C17" w:rsidRDefault="009A4C17" w:rsidP="00FB1990">
      <w:pPr>
        <w:pStyle w:val="Spacer"/>
      </w:pPr>
    </w:p>
  </w:footnote>
  <w:footnote w:type="continuationSeparator" w:id="0">
    <w:p w:rsidR="009A4C17" w:rsidRDefault="009A4C17">
      <w:r>
        <w:continuationSeparator/>
      </w:r>
    </w:p>
    <w:p w:rsidR="009A4C17" w:rsidRDefault="009A4C17"/>
    <w:p w:rsidR="009A4C17" w:rsidRDefault="009A4C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00C6"/>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3CF6"/>
    <w:rsid w:val="005078B7"/>
    <w:rsid w:val="00510D73"/>
    <w:rsid w:val="00512ACB"/>
    <w:rsid w:val="0052216D"/>
    <w:rsid w:val="00526115"/>
    <w:rsid w:val="00533FAF"/>
    <w:rsid w:val="005366B6"/>
    <w:rsid w:val="00542ED8"/>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1137"/>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E00D3"/>
    <w:rsid w:val="007F03F2"/>
    <w:rsid w:val="007F3818"/>
    <w:rsid w:val="008031DF"/>
    <w:rsid w:val="008065D7"/>
    <w:rsid w:val="008111A3"/>
    <w:rsid w:val="00816E30"/>
    <w:rsid w:val="0082264B"/>
    <w:rsid w:val="00825E22"/>
    <w:rsid w:val="0082765B"/>
    <w:rsid w:val="00831925"/>
    <w:rsid w:val="008352B1"/>
    <w:rsid w:val="008353E7"/>
    <w:rsid w:val="00835BD7"/>
    <w:rsid w:val="008428E8"/>
    <w:rsid w:val="00843D71"/>
    <w:rsid w:val="00846F11"/>
    <w:rsid w:val="0084745A"/>
    <w:rsid w:val="008504D0"/>
    <w:rsid w:val="00864E5B"/>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4C17"/>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2FDF"/>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2EE9"/>
    <w:rsid w:val="00BE3BC7"/>
    <w:rsid w:val="00BF1AB7"/>
    <w:rsid w:val="00BF7FE9"/>
    <w:rsid w:val="00C03596"/>
    <w:rsid w:val="00C05EEC"/>
    <w:rsid w:val="00C12B88"/>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3AFA"/>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65473"/>
    <w:rsid w:val="00E7293C"/>
    <w:rsid w:val="00E73AA8"/>
    <w:rsid w:val="00E76812"/>
    <w:rsid w:val="00E80228"/>
    <w:rsid w:val="00E864C9"/>
    <w:rsid w:val="00E86D2A"/>
    <w:rsid w:val="00E8711A"/>
    <w:rsid w:val="00EA2ED4"/>
    <w:rsid w:val="00EA491A"/>
    <w:rsid w:val="00EB1583"/>
    <w:rsid w:val="00EB38DE"/>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06EB"/>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7F732"/>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g30291b64e1c4082b3dc8376deb51824 xmlns="4f774fce-6c9c-466c-a65d-23bece2386af">
      <Terms xmlns="http://schemas.microsoft.com/office/infopath/2007/PartnerControls"/>
    </g30291b64e1c4082b3dc8376deb51824>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4UAZY7VS6QRJ-1586514214-16</_dlc_DocId>
    <_dlc_DocIdUrl xmlns="4f774fce-6c9c-466c-a65d-23bece2386af">
      <Url>https://dia.cohesion.net.nz/Sites/GCIO/MPPP/PRJS/SRE/_layouts/15/DocIdRedir.aspx?ID=4UAZY7VS6QRJ-1586514214-16</Url>
      <Description>4UAZY7VS6QRJ-1586514214-16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BEF266957F48B24AB1593AD79F854412" ma:contentTypeVersion="7" ma:contentTypeDescription="Administration Document" ma:contentTypeScope="" ma:versionID="27a9f44079180dbdfa000e0d37f63263">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776caac76a076c42fcd4517523237971"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g30291b64e1c4082b3dc8376deb51824" minOccurs="0"/>
                <xsd:element ref="ns4:e8ae967d4afd4a6592b7e92a046c21d4"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4b2824fa-6955-4ac7-aa11-c8f215b483b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g30291b64e1c4082b3dc8376deb51824" ma:index="14" nillable="true" ma:taxonomy="true" ma:internalName="g30291b64e1c4082b3dc8376deb51824" ma:taxonomyFieldName="DIAAdministrationDocumentType" ma:displayName="Administration Document Type" ma:readOnly="false" ma:fieldId="{030291b6-4e1c-4082-b3dc-8376deb51824}"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8F6F5-37A1-4C70-8960-F576994B3AEF}">
  <ds:schemaRefs>
    <ds:schemaRef ds:uri="http://schemas.microsoft.com/office/2006/metadata/properties"/>
    <ds:schemaRef ds:uri="http://schemas.microsoft.com/office/infopath/2007/PartnerControls"/>
    <ds:schemaRef ds:uri="01be4277-2979-4a68-876d-b92b25fceece"/>
    <ds:schemaRef ds:uri="4f774fce-6c9c-466c-a65d-23bece2386af"/>
  </ds:schemaRefs>
</ds:datastoreItem>
</file>

<file path=customXml/itemProps2.xml><?xml version="1.0" encoding="utf-8"?>
<ds:datastoreItem xmlns:ds="http://schemas.openxmlformats.org/officeDocument/2006/customXml" ds:itemID="{F3986E1F-B7F3-4F34-AD89-9FC3BC0C4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954D6-7B56-48D1-8369-951AFD8E6F45}">
  <ds:schemaRefs>
    <ds:schemaRef ds:uri="http://schemas.microsoft.com/sharepoint/events"/>
  </ds:schemaRefs>
</ds:datastoreItem>
</file>

<file path=customXml/itemProps4.xml><?xml version="1.0" encoding="utf-8"?>
<ds:datastoreItem xmlns:ds="http://schemas.openxmlformats.org/officeDocument/2006/customXml" ds:itemID="{17A93B26-5338-4A3C-A2DE-727F922F4DB7}">
  <ds:schemaRefs>
    <ds:schemaRef ds:uri="http://schemas.microsoft.com/sharepoint/v3/contenttype/forms"/>
  </ds:schemaRefs>
</ds:datastoreItem>
</file>

<file path=customXml/itemProps5.xml><?xml version="1.0" encoding="utf-8"?>
<ds:datastoreItem xmlns:ds="http://schemas.openxmlformats.org/officeDocument/2006/customXml" ds:itemID="{C442D9B0-BD14-42B8-8DAA-4158BA05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6</cp:revision>
  <cp:lastPrinted>2014-03-27T01:47:00Z</cp:lastPrinted>
  <dcterms:created xsi:type="dcterms:W3CDTF">2021-02-23T03:00:00Z</dcterms:created>
  <dcterms:modified xsi:type="dcterms:W3CDTF">2021-02-23T03:15:00Z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0x0101005496552013C0BA46BE88192D5C6EB20B00351512A5ABB74CC687DC2977C156D0BF00BEF266957F48B24AB1593AD79F854412</vt:lpwstr>
  </property>
  <property fmtid="{D5CDD505-2E9C-101B-9397-08002B2CF9AE}" pid="3" name="ncc9d04dce814765bf3dd7c3f44c6226">
    <vt:lpwstr>Correspondence|dcd6b05f-dc80-4336-b228-09aebf3d212c</vt:lpwstr>
  </property>
  <property fmtid="{D5CDD505-2E9C-101B-9397-08002B2CF9AE}" pid="4" name="StartDate">
    <vt:filetime>2020-05-10T12:00:00Z</vt:filetime>
  </property>
  <property fmtid="{D5CDD505-2E9C-101B-9397-08002B2CF9AE}" pid="5" name="_EndDate">
    <vt:filetime>2020-05-10T12:00:00Z</vt:filetime>
  </property>
  <property fmtid="{D5CDD505-2E9C-101B-9397-08002B2CF9AE}" pid="6" name="DIASecurityClassification">
    <vt:lpwstr>2;#UNCLASSIFIED|875d92a8-67e2-4a32-9472-8fe99549e1eb</vt:lpwstr>
  </property>
  <property fmtid="{D5CDD505-2E9C-101B-9397-08002B2CF9AE}" pid="7" name="DIAEmailContentType">
    <vt:lpwstr>3;#Correspondence|dcd6b05f-dc80-4336-b228-09aebf3d212c</vt:lpwstr>
  </property>
  <property fmtid="{D5CDD505-2E9C-101B-9397-08002B2CF9AE}" pid="8" name="_dlc_DocIdItemGuid">
    <vt:lpwstr>e58e5ded-a583-41cc-9500-8a9fd1712506</vt:lpwstr>
  </property>
  <property fmtid="{D5CDD505-2E9C-101B-9397-08002B2CF9AE}" pid="9" name="TaxKeyword">
    <vt:lpwstr/>
  </property>
  <property fmtid="{D5CDD505-2E9C-101B-9397-08002B2CF9AE}" pid="10" name="DIAAdministrationDocumentType">
    <vt:lpwstr/>
  </property>
  <property fmtid="{D5CDD505-2E9C-101B-9397-08002B2CF9AE}" pid="11" name="C3ProjectDocumentType">
    <vt:lpwstr/>
  </property>
  <property fmtid="{D5CDD505-2E9C-101B-9397-08002B2CF9AE}" pid="12" name="C3ProjectDocumentTypeNote">
    <vt:lpwstr/>
  </property>
  <property fmtid="{D5CDD505-2E9C-101B-9397-08002B2CF9AE}" pid="13" name="eaf9c77db1d9424cac245aab80484454">
    <vt:lpwstr/>
  </property>
  <property fmtid="{D5CDD505-2E9C-101B-9397-08002B2CF9AE}" pid="14" name="DIAPlanningDocumentType">
    <vt:lpwstr/>
  </property>
  <property fmtid="{D5CDD505-2E9C-101B-9397-08002B2CF9AE}" pid="15" name="C3Topic">
    <vt:lpwstr/>
  </property>
  <property fmtid="{D5CDD505-2E9C-101B-9397-08002B2CF9AE}" pid="16" name="DIAReportDocumentType">
    <vt:lpwstr/>
  </property>
  <property fmtid="{D5CDD505-2E9C-101B-9397-08002B2CF9AE}" pid="17" name="ga013ac1af39454fb98419a80b401e0c">
    <vt:lpwstr/>
  </property>
  <property fmtid="{D5CDD505-2E9C-101B-9397-08002B2CF9AE}" pid="18" name="DIAProjectPhase">
    <vt:lpwstr/>
  </property>
  <property fmtid="{D5CDD505-2E9C-101B-9397-08002B2CF9AE}" pid="19" name="de8f250536824a8996bce1d96308b5ef">
    <vt:lpwstr/>
  </property>
</Properties>
</file>