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EC126" w14:textId="7F017306" w:rsidR="00E6702F" w:rsidRDefault="00E6702F" w:rsidP="00A105D2">
      <w:pPr>
        <w:tabs>
          <w:tab w:val="left" w:pos="2331"/>
        </w:tabs>
        <w:spacing w:before="240" w:after="120" w:line="240" w:lineRule="auto"/>
        <w:ind w:right="-28"/>
        <w:rPr>
          <w:rFonts w:cs="Arial"/>
          <w:b/>
          <w:sz w:val="28"/>
          <w:szCs w:val="28"/>
          <w:lang w:val="en-AU" w:eastAsia="en-GB"/>
        </w:rPr>
      </w:pPr>
      <w:bookmarkStart w:id="0" w:name="_Toc183435515"/>
      <w:bookmarkStart w:id="1" w:name="_Toc211335961"/>
      <w:bookmarkStart w:id="2" w:name="_Toc260750490"/>
      <w:bookmarkStart w:id="3" w:name="_Toc260838375"/>
      <w:bookmarkStart w:id="4" w:name="_Toc322967814"/>
      <w:bookmarkStart w:id="5" w:name="_Toc323154488"/>
      <w:bookmarkStart w:id="6" w:name="_Toc324515459"/>
      <w:bookmarkStart w:id="7" w:name="_Toc461620387"/>
      <w:bookmarkStart w:id="8" w:name="_Toc469998267"/>
      <w:bookmarkStart w:id="9" w:name="_Toc470125200"/>
      <w:bookmarkStart w:id="10" w:name="_Toc479756205"/>
      <w:bookmarkStart w:id="11" w:name="_Toc479777121"/>
      <w:bookmarkStart w:id="12" w:name="_Toc457231298"/>
      <w:r>
        <w:rPr>
          <w:b/>
          <w:noProof/>
          <w:sz w:val="28"/>
          <w:szCs w:val="28"/>
          <w:lang w:val="en-US"/>
        </w:rPr>
        <w:drawing>
          <wp:anchor distT="0" distB="0" distL="114300" distR="114300" simplePos="0" relativeHeight="252082176" behindDoc="0" locked="0" layoutInCell="1" allowOverlap="1" wp14:anchorId="1297AE74" wp14:editId="11AB5242">
            <wp:simplePos x="0" y="0"/>
            <wp:positionH relativeFrom="column">
              <wp:posOffset>-22860</wp:posOffset>
            </wp:positionH>
            <wp:positionV relativeFrom="paragraph">
              <wp:posOffset>-376555</wp:posOffset>
            </wp:positionV>
            <wp:extent cx="1819275" cy="510540"/>
            <wp:effectExtent l="0" t="0" r="9525" b="0"/>
            <wp:wrapSquare wrapText="bothSides"/>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Marketplace-Logo-black.jpg"/>
                    <pic:cNvPicPr/>
                  </pic:nvPicPr>
                  <pic:blipFill>
                    <a:blip r:embed="rId12">
                      <a:extLst>
                        <a:ext uri="{28A0092B-C50C-407E-A947-70E740481C1C}">
                          <a14:useLocalDpi xmlns:a14="http://schemas.microsoft.com/office/drawing/2010/main" val="0"/>
                        </a:ext>
                      </a:extLst>
                    </a:blip>
                    <a:stretch>
                      <a:fillRect/>
                    </a:stretch>
                  </pic:blipFill>
                  <pic:spPr>
                    <a:xfrm>
                      <a:off x="0" y="0"/>
                      <a:ext cx="1819275" cy="510540"/>
                    </a:xfrm>
                    <a:prstGeom prst="rect">
                      <a:avLst/>
                    </a:prstGeom>
                  </pic:spPr>
                </pic:pic>
              </a:graphicData>
            </a:graphic>
            <wp14:sizeRelH relativeFrom="page">
              <wp14:pctWidth>0</wp14:pctWidth>
            </wp14:sizeRelH>
            <wp14:sizeRelV relativeFrom="page">
              <wp14:pctHeight>0</wp14:pctHeight>
            </wp14:sizeRelV>
          </wp:anchor>
        </w:drawing>
      </w:r>
    </w:p>
    <w:p w14:paraId="3B8FA73B" w14:textId="77777777" w:rsidR="005D5ECD" w:rsidRPr="00B81EA0" w:rsidRDefault="005D5ECD" w:rsidP="00B81EA0">
      <w:pPr>
        <w:tabs>
          <w:tab w:val="left" w:pos="2331"/>
        </w:tabs>
        <w:spacing w:line="240" w:lineRule="auto"/>
        <w:ind w:right="-28"/>
        <w:rPr>
          <w:rFonts w:cs="Arial"/>
          <w:b/>
          <w:sz w:val="10"/>
          <w:szCs w:val="10"/>
          <w:lang w:val="en-AU" w:eastAsia="en-GB"/>
        </w:rPr>
      </w:pPr>
    </w:p>
    <w:p w14:paraId="01D42F4B" w14:textId="137E86EE" w:rsidR="00A105D2" w:rsidRPr="00A105D2" w:rsidRDefault="00A2030E" w:rsidP="00E404CB">
      <w:pPr>
        <w:tabs>
          <w:tab w:val="left" w:pos="2331"/>
        </w:tabs>
        <w:spacing w:after="120" w:line="240" w:lineRule="auto"/>
        <w:ind w:right="-28"/>
        <w:rPr>
          <w:rFonts w:cs="Arial"/>
          <w:b/>
          <w:sz w:val="28"/>
          <w:szCs w:val="28"/>
          <w:lang w:val="en-AU" w:eastAsia="en-GB"/>
        </w:rPr>
      </w:pPr>
      <w:r>
        <w:rPr>
          <w:rFonts w:cs="Arial"/>
          <w:b/>
          <w:sz w:val="28"/>
          <w:szCs w:val="28"/>
          <w:lang w:val="en-AU" w:eastAsia="en-GB"/>
        </w:rPr>
        <w:br/>
      </w:r>
      <w:bookmarkEnd w:id="0"/>
      <w:bookmarkEnd w:id="1"/>
      <w:bookmarkEnd w:id="2"/>
      <w:bookmarkEnd w:id="3"/>
      <w:bookmarkEnd w:id="4"/>
      <w:bookmarkEnd w:id="5"/>
      <w:bookmarkEnd w:id="6"/>
      <w:bookmarkEnd w:id="7"/>
      <w:bookmarkEnd w:id="8"/>
      <w:bookmarkEnd w:id="9"/>
      <w:bookmarkEnd w:id="10"/>
      <w:bookmarkEnd w:id="11"/>
      <w:bookmarkEnd w:id="12"/>
      <w:r w:rsidR="00E6702F">
        <w:rPr>
          <w:rFonts w:cs="Arial"/>
          <w:b/>
          <w:sz w:val="28"/>
          <w:szCs w:val="28"/>
          <w:lang w:val="en-AU" w:eastAsia="en-GB"/>
        </w:rPr>
        <w:br/>
      </w:r>
      <w:r w:rsidR="00A105D2" w:rsidRPr="00A105D2">
        <w:rPr>
          <w:rFonts w:cs="Arial"/>
          <w:b/>
          <w:sz w:val="28"/>
          <w:szCs w:val="28"/>
          <w:lang w:val="en-AU" w:eastAsia="en-GB"/>
        </w:rPr>
        <w:t>Statement of Wo</w:t>
      </w:r>
      <w:r w:rsidR="00DE30B2">
        <w:rPr>
          <w:rFonts w:cs="Arial"/>
          <w:b/>
          <w:sz w:val="28"/>
          <w:szCs w:val="28"/>
          <w:lang w:val="en-AU" w:eastAsia="en-GB"/>
        </w:rPr>
        <w:t xml:space="preserve">rk (General) – </w:t>
      </w:r>
      <w:r w:rsidR="00E404CB">
        <w:rPr>
          <w:rFonts w:cs="Arial"/>
          <w:b/>
          <w:sz w:val="28"/>
          <w:szCs w:val="28"/>
          <w:lang w:val="en-AU" w:eastAsia="en-GB"/>
        </w:rPr>
        <w:t>Enterprise Software</w:t>
      </w:r>
    </w:p>
    <w:p w14:paraId="25D83821" w14:textId="0D27689F" w:rsidR="00A105D2" w:rsidRPr="00A105D2" w:rsidRDefault="00EA021C" w:rsidP="00A105D2">
      <w:pPr>
        <w:spacing w:after="280" w:line="260" w:lineRule="atLeast"/>
        <w:outlineLvl w:val="2"/>
        <w:rPr>
          <w:b/>
          <w:szCs w:val="22"/>
          <w:lang w:val="en-US"/>
        </w:rPr>
      </w:pPr>
      <w:r>
        <w:rPr>
          <w:sz w:val="20"/>
          <w:szCs w:val="20"/>
          <w:lang w:val="en-US"/>
        </w:rPr>
        <w:br/>
      </w:r>
      <w:r w:rsidR="00A105D2" w:rsidRPr="00A105D2">
        <w:rPr>
          <w:b/>
          <w:szCs w:val="22"/>
          <w:lang w:val="en-US"/>
        </w:rPr>
        <w:t>Introduction</w:t>
      </w:r>
    </w:p>
    <w:p w14:paraId="72EDFFEF" w14:textId="5F74BB49" w:rsidR="00A105D2" w:rsidRPr="00A105D2" w:rsidRDefault="00A105D2" w:rsidP="00A105D2">
      <w:pPr>
        <w:pBdr>
          <w:top w:val="single" w:sz="4" w:space="4" w:color="auto"/>
          <w:left w:val="single" w:sz="4" w:space="4" w:color="auto"/>
          <w:bottom w:val="single" w:sz="4" w:space="4" w:color="auto"/>
          <w:right w:val="single" w:sz="4" w:space="4" w:color="auto"/>
        </w:pBdr>
        <w:shd w:val="clear" w:color="auto" w:fill="DEEAF6"/>
        <w:spacing w:after="280" w:line="260" w:lineRule="atLeast"/>
        <w:outlineLvl w:val="2"/>
        <w:rPr>
          <w:sz w:val="20"/>
          <w:szCs w:val="20"/>
          <w:lang w:val="en-US"/>
        </w:rPr>
      </w:pPr>
      <w:r w:rsidRPr="00A105D2">
        <w:rPr>
          <w:sz w:val="20"/>
          <w:szCs w:val="20"/>
          <w:lang w:val="en-US"/>
        </w:rPr>
        <w:t xml:space="preserve">This is a Statement of Work </w:t>
      </w:r>
      <w:r w:rsidR="00342200">
        <w:rPr>
          <w:sz w:val="20"/>
          <w:szCs w:val="20"/>
          <w:lang w:val="en-US"/>
        </w:rPr>
        <w:t xml:space="preserve">(SOW) </w:t>
      </w:r>
      <w:r w:rsidRPr="00A105D2">
        <w:rPr>
          <w:sz w:val="20"/>
          <w:szCs w:val="20"/>
          <w:lang w:val="en-US"/>
        </w:rPr>
        <w:t xml:space="preserve">under the Subscription Agreement referred to below. The Subscription Agreement was formed pursuant to the Channel Terms for </w:t>
      </w:r>
      <w:r w:rsidR="00441ED4">
        <w:rPr>
          <w:sz w:val="20"/>
          <w:szCs w:val="20"/>
          <w:lang w:val="en-US"/>
        </w:rPr>
        <w:t>Enterprise Software</w:t>
      </w:r>
      <w:r w:rsidR="00DE270F">
        <w:rPr>
          <w:sz w:val="20"/>
          <w:szCs w:val="20"/>
          <w:lang w:val="en-US"/>
        </w:rPr>
        <w:t xml:space="preserve"> (Standard)</w:t>
      </w:r>
      <w:r w:rsidRPr="00A105D2">
        <w:rPr>
          <w:sz w:val="20"/>
          <w:szCs w:val="20"/>
          <w:lang w:val="en-US"/>
        </w:rPr>
        <w:t xml:space="preserve"> which are part of the Collaborative Marketplace Agreement at marketplace.govt.nz. The </w:t>
      </w:r>
      <w:r w:rsidR="00342200">
        <w:rPr>
          <w:sz w:val="20"/>
          <w:szCs w:val="20"/>
          <w:lang w:val="en-US"/>
        </w:rPr>
        <w:t>SOW</w:t>
      </w:r>
      <w:r w:rsidRPr="00A105D2">
        <w:rPr>
          <w:sz w:val="20"/>
          <w:szCs w:val="20"/>
          <w:lang w:val="en-US"/>
        </w:rPr>
        <w:t xml:space="preserve"> records the terms on which the Provider named below will provide the specified Services to the Purchasing Agency stated below. Unless the context requires otherwise, terms defined or referred to in the Subscription Agreement have the same meaning in this </w:t>
      </w:r>
      <w:r w:rsidR="00342200">
        <w:rPr>
          <w:sz w:val="20"/>
          <w:szCs w:val="20"/>
          <w:lang w:val="en-US"/>
        </w:rPr>
        <w:t>SOW</w:t>
      </w:r>
      <w:r w:rsidRPr="00A105D2">
        <w:rPr>
          <w:sz w:val="20"/>
          <w:szCs w:val="20"/>
          <w:lang w:val="en-US"/>
        </w:rPr>
        <w:t xml:space="preserve"> and the rules of interpretation in the Subscription Agreement apply to this </w:t>
      </w:r>
      <w:r w:rsidR="00342200">
        <w:rPr>
          <w:sz w:val="20"/>
          <w:szCs w:val="20"/>
          <w:lang w:val="en-US"/>
        </w:rPr>
        <w:t>SOW</w:t>
      </w:r>
      <w:r w:rsidRPr="00A105D2">
        <w:rPr>
          <w:sz w:val="20"/>
          <w:szCs w:val="20"/>
          <w:lang w:val="en-US"/>
        </w:rPr>
        <w:t>.</w:t>
      </w:r>
    </w:p>
    <w:p w14:paraId="2F806BA3" w14:textId="77777777" w:rsidR="00A105D2" w:rsidRPr="00A105D2" w:rsidRDefault="00A105D2" w:rsidP="00A105D2">
      <w:pPr>
        <w:spacing w:after="280" w:line="260" w:lineRule="atLeast"/>
        <w:outlineLvl w:val="2"/>
        <w:rPr>
          <w:b/>
          <w:szCs w:val="22"/>
          <w:lang w:val="en-US"/>
        </w:rPr>
      </w:pPr>
      <w:r w:rsidRPr="00A105D2">
        <w:rPr>
          <w:b/>
          <w:szCs w:val="22"/>
          <w:lang w:val="en-US"/>
        </w:rPr>
        <w:t>Parties and Subscription Agreement / Statement of Work details</w:t>
      </w:r>
    </w:p>
    <w:tbl>
      <w:tblPr>
        <w:tblStyle w:val="TableGrid10"/>
        <w:tblW w:w="9928" w:type="dxa"/>
        <w:tblInd w:w="-10" w:type="dxa"/>
        <w:tblLayout w:type="fixed"/>
        <w:tblLook w:val="04A0" w:firstRow="1" w:lastRow="0" w:firstColumn="1" w:lastColumn="0" w:noHBand="0" w:noVBand="1"/>
      </w:tblPr>
      <w:tblGrid>
        <w:gridCol w:w="2251"/>
        <w:gridCol w:w="2550"/>
        <w:gridCol w:w="2551"/>
        <w:gridCol w:w="2576"/>
      </w:tblGrid>
      <w:tr w:rsidR="00A105D2" w:rsidRPr="00A105D2" w14:paraId="10FD4B12" w14:textId="77777777" w:rsidTr="00273FE4">
        <w:tc>
          <w:tcPr>
            <w:tcW w:w="2251" w:type="dxa"/>
            <w:shd w:val="clear" w:color="auto" w:fill="DEEAF6"/>
          </w:tcPr>
          <w:p w14:paraId="6CAE10C6"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Provider:</w:t>
            </w:r>
          </w:p>
        </w:tc>
        <w:tc>
          <w:tcPr>
            <w:tcW w:w="7677" w:type="dxa"/>
            <w:gridSpan w:val="3"/>
            <w:shd w:val="clear" w:color="auto" w:fill="auto"/>
          </w:tcPr>
          <w:p w14:paraId="6CC65D7C"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[insert full name of Provider and, if a company, the company number or NZ business number] (</w:t>
            </w:r>
            <w:r w:rsidRPr="00A105D2">
              <w:rPr>
                <w:rFonts w:cs="Arial"/>
                <w:b/>
                <w:sz w:val="20"/>
                <w:szCs w:val="20"/>
                <w:lang w:eastAsia="en-NZ"/>
              </w:rPr>
              <w:t>Provider</w:t>
            </w:r>
            <w:r w:rsidRPr="00A105D2">
              <w:rPr>
                <w:rFonts w:cs="Arial"/>
                <w:sz w:val="20"/>
                <w:szCs w:val="20"/>
                <w:lang w:eastAsia="en-NZ"/>
              </w:rPr>
              <w:t xml:space="preserve">, </w:t>
            </w:r>
            <w:r w:rsidRPr="00A105D2">
              <w:rPr>
                <w:rFonts w:cs="Arial"/>
                <w:b/>
                <w:sz w:val="20"/>
                <w:szCs w:val="20"/>
                <w:lang w:eastAsia="en-NZ"/>
              </w:rPr>
              <w:t>you</w:t>
            </w:r>
            <w:r w:rsidRPr="00A105D2">
              <w:rPr>
                <w:rFonts w:cs="Arial"/>
                <w:sz w:val="20"/>
                <w:szCs w:val="20"/>
                <w:lang w:eastAsia="en-NZ"/>
              </w:rPr>
              <w:t xml:space="preserve">, </w:t>
            </w:r>
            <w:r w:rsidRPr="00A105D2">
              <w:rPr>
                <w:rFonts w:cs="Arial"/>
                <w:b/>
                <w:sz w:val="20"/>
                <w:szCs w:val="20"/>
                <w:lang w:eastAsia="en-NZ"/>
              </w:rPr>
              <w:t>your</w:t>
            </w:r>
            <w:r w:rsidRPr="00A105D2">
              <w:rPr>
                <w:rFonts w:cs="Arial"/>
                <w:sz w:val="20"/>
                <w:szCs w:val="20"/>
                <w:lang w:eastAsia="en-NZ"/>
              </w:rPr>
              <w:t>)]</w:t>
            </w:r>
          </w:p>
        </w:tc>
      </w:tr>
      <w:tr w:rsidR="00A105D2" w:rsidRPr="00A105D2" w14:paraId="6D7848D5" w14:textId="77777777" w:rsidTr="00273FE4">
        <w:tc>
          <w:tcPr>
            <w:tcW w:w="2251" w:type="dxa"/>
            <w:shd w:val="clear" w:color="auto" w:fill="DEEAF6"/>
          </w:tcPr>
          <w:p w14:paraId="6035B01A"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Purchasing Agency:</w:t>
            </w:r>
          </w:p>
        </w:tc>
        <w:tc>
          <w:tcPr>
            <w:tcW w:w="7677" w:type="dxa"/>
            <w:gridSpan w:val="3"/>
            <w:shd w:val="clear" w:color="auto" w:fill="auto"/>
          </w:tcPr>
          <w:p w14:paraId="06B1C8FD"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[Insert full Purchasing Agency name and, if a company, the company number or NZ business number] (</w:t>
            </w:r>
            <w:r w:rsidRPr="00A105D2">
              <w:rPr>
                <w:rFonts w:cs="Arial"/>
                <w:b/>
                <w:sz w:val="20"/>
                <w:szCs w:val="20"/>
                <w:lang w:eastAsia="en-NZ"/>
              </w:rPr>
              <w:t>Purchasing Agency</w:t>
            </w:r>
            <w:r w:rsidRPr="00A105D2">
              <w:rPr>
                <w:rFonts w:cs="Arial"/>
                <w:sz w:val="20"/>
                <w:szCs w:val="20"/>
                <w:lang w:eastAsia="en-NZ"/>
              </w:rPr>
              <w:t xml:space="preserve">, </w:t>
            </w:r>
            <w:r w:rsidRPr="00A105D2">
              <w:rPr>
                <w:rFonts w:cs="Arial"/>
                <w:b/>
                <w:sz w:val="20"/>
                <w:szCs w:val="20"/>
                <w:lang w:eastAsia="en-NZ"/>
              </w:rPr>
              <w:t>we</w:t>
            </w:r>
            <w:r w:rsidRPr="00A105D2">
              <w:rPr>
                <w:rFonts w:cs="Arial"/>
                <w:sz w:val="20"/>
                <w:szCs w:val="20"/>
                <w:lang w:eastAsia="en-NZ"/>
              </w:rPr>
              <w:t xml:space="preserve">, </w:t>
            </w:r>
            <w:r w:rsidRPr="00A105D2">
              <w:rPr>
                <w:rFonts w:cs="Arial"/>
                <w:b/>
                <w:sz w:val="20"/>
                <w:szCs w:val="20"/>
                <w:lang w:eastAsia="en-NZ"/>
              </w:rPr>
              <w:t>us</w:t>
            </w:r>
            <w:r w:rsidRPr="00A105D2">
              <w:rPr>
                <w:rFonts w:cs="Arial"/>
                <w:sz w:val="20"/>
                <w:szCs w:val="20"/>
                <w:lang w:eastAsia="en-NZ"/>
              </w:rPr>
              <w:t>)</w:t>
            </w:r>
          </w:p>
        </w:tc>
      </w:tr>
      <w:tr w:rsidR="00A105D2" w:rsidRPr="00A105D2" w14:paraId="5C0B57DC" w14:textId="77777777" w:rsidTr="00273FE4">
        <w:tc>
          <w:tcPr>
            <w:tcW w:w="2251" w:type="dxa"/>
            <w:shd w:val="clear" w:color="auto" w:fill="DEEAF6"/>
          </w:tcPr>
          <w:p w14:paraId="3A8EF2B0" w14:textId="75B49014" w:rsidR="00A105D2" w:rsidRPr="00A105D2" w:rsidRDefault="00342200" w:rsidP="0067594A">
            <w:pPr>
              <w:tabs>
                <w:tab w:val="left" w:pos="2552"/>
                <w:tab w:val="left" w:pos="3402"/>
                <w:tab w:val="left" w:pos="4253"/>
              </w:tabs>
              <w:spacing w:before="120" w:after="120" w:line="240" w:lineRule="auto"/>
              <w:ind w:left="33"/>
              <w:outlineLvl w:val="0"/>
              <w:rPr>
                <w:rFonts w:cs="Arial"/>
                <w:sz w:val="20"/>
                <w:szCs w:val="20"/>
                <w:lang w:eastAsia="en-NZ"/>
              </w:rPr>
            </w:pPr>
            <w:r>
              <w:rPr>
                <w:rFonts w:cs="Arial"/>
                <w:sz w:val="20"/>
                <w:szCs w:val="20"/>
                <w:lang w:eastAsia="en-NZ"/>
              </w:rPr>
              <w:t>SOW f</w:t>
            </w:r>
            <w:r w:rsidR="00A105D2" w:rsidRPr="00A105D2">
              <w:rPr>
                <w:rFonts w:cs="Arial"/>
                <w:sz w:val="20"/>
                <w:szCs w:val="20"/>
                <w:lang w:eastAsia="en-NZ"/>
              </w:rPr>
              <w:t>or:</w:t>
            </w:r>
          </w:p>
        </w:tc>
        <w:tc>
          <w:tcPr>
            <w:tcW w:w="7677" w:type="dxa"/>
            <w:gridSpan w:val="3"/>
            <w:shd w:val="clear" w:color="auto" w:fill="auto"/>
          </w:tcPr>
          <w:p w14:paraId="19012594"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[insert short description]</w:t>
            </w:r>
          </w:p>
        </w:tc>
      </w:tr>
      <w:tr w:rsidR="00A105D2" w:rsidRPr="00A105D2" w14:paraId="231BC605" w14:textId="77777777" w:rsidTr="00273FE4">
        <w:tc>
          <w:tcPr>
            <w:tcW w:w="2251" w:type="dxa"/>
            <w:shd w:val="clear" w:color="auto" w:fill="DEEAF6"/>
          </w:tcPr>
          <w:p w14:paraId="3A367C7F" w14:textId="7881847A" w:rsidR="00A105D2" w:rsidRPr="00A105D2" w:rsidRDefault="00342200" w:rsidP="0067594A">
            <w:pPr>
              <w:tabs>
                <w:tab w:val="left" w:pos="2552"/>
                <w:tab w:val="left" w:pos="3402"/>
                <w:tab w:val="left" w:pos="4253"/>
              </w:tabs>
              <w:spacing w:before="120" w:after="120" w:line="240" w:lineRule="auto"/>
              <w:ind w:left="33"/>
              <w:outlineLvl w:val="0"/>
              <w:rPr>
                <w:rFonts w:cs="Arial"/>
                <w:sz w:val="20"/>
                <w:szCs w:val="20"/>
                <w:lang w:eastAsia="en-NZ"/>
              </w:rPr>
            </w:pPr>
            <w:r>
              <w:rPr>
                <w:rFonts w:cs="Arial"/>
                <w:sz w:val="20"/>
                <w:szCs w:val="20"/>
                <w:lang w:eastAsia="en-NZ"/>
              </w:rPr>
              <w:t>SOW</w:t>
            </w:r>
            <w:r w:rsidR="00A105D2" w:rsidRPr="00A105D2">
              <w:rPr>
                <w:rFonts w:cs="Arial"/>
                <w:sz w:val="20"/>
                <w:szCs w:val="20"/>
                <w:lang w:eastAsia="en-NZ"/>
              </w:rPr>
              <w:t xml:space="preserve"> #:</w:t>
            </w:r>
          </w:p>
        </w:tc>
        <w:tc>
          <w:tcPr>
            <w:tcW w:w="7677" w:type="dxa"/>
            <w:gridSpan w:val="3"/>
            <w:shd w:val="clear" w:color="auto" w:fill="auto"/>
          </w:tcPr>
          <w:p w14:paraId="5752EB5A"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[insert number]</w:t>
            </w:r>
          </w:p>
        </w:tc>
      </w:tr>
      <w:tr w:rsidR="00A105D2" w:rsidRPr="00A105D2" w14:paraId="0D0ABBF7" w14:textId="77777777" w:rsidTr="00273FE4">
        <w:tc>
          <w:tcPr>
            <w:tcW w:w="2251" w:type="dxa"/>
            <w:shd w:val="clear" w:color="auto" w:fill="DEEAF6"/>
          </w:tcPr>
          <w:p w14:paraId="7B887DFD"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Under Subscription Agreement dated:</w:t>
            </w:r>
          </w:p>
        </w:tc>
        <w:tc>
          <w:tcPr>
            <w:tcW w:w="7677" w:type="dxa"/>
            <w:gridSpan w:val="3"/>
            <w:shd w:val="clear" w:color="auto" w:fill="auto"/>
          </w:tcPr>
          <w:p w14:paraId="3E563A63"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[insert date]</w:t>
            </w:r>
          </w:p>
        </w:tc>
      </w:tr>
      <w:tr w:rsidR="00A105D2" w:rsidRPr="00A105D2" w14:paraId="05D7AAF8" w14:textId="77777777" w:rsidTr="00273FE4">
        <w:tc>
          <w:tcPr>
            <w:tcW w:w="2251" w:type="dxa"/>
            <w:shd w:val="clear" w:color="auto" w:fill="DEEAF6"/>
          </w:tcPr>
          <w:p w14:paraId="6FD99798"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 xml:space="preserve">Initial Term of Subscription Agreement </w:t>
            </w:r>
          </w:p>
          <w:p w14:paraId="09998A26" w14:textId="40764020"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 xml:space="preserve">(Ref: Clause 1.1(b) Core </w:t>
            </w:r>
            <w:r w:rsidR="00221AC6">
              <w:rPr>
                <w:rFonts w:cs="Arial"/>
                <w:sz w:val="16"/>
                <w:szCs w:val="16"/>
                <w:lang w:eastAsia="en-NZ"/>
              </w:rPr>
              <w:t>Enterprise Software</w:t>
            </w:r>
            <w:r w:rsidRPr="00A105D2">
              <w:rPr>
                <w:rFonts w:cs="Arial"/>
                <w:sz w:val="16"/>
                <w:szCs w:val="16"/>
                <w:lang w:eastAsia="en-NZ"/>
              </w:rPr>
              <w:t xml:space="preserve"> Terms</w:t>
            </w:r>
            <w:r w:rsidR="00221AC6">
              <w:rPr>
                <w:rFonts w:cs="Arial"/>
                <w:sz w:val="16"/>
                <w:szCs w:val="16"/>
                <w:lang w:eastAsia="en-NZ"/>
              </w:rPr>
              <w:t>)</w:t>
            </w:r>
          </w:p>
        </w:tc>
        <w:tc>
          <w:tcPr>
            <w:tcW w:w="7677" w:type="dxa"/>
            <w:gridSpan w:val="3"/>
            <w:shd w:val="clear" w:color="auto" w:fill="auto"/>
          </w:tcPr>
          <w:p w14:paraId="625584E2" w14:textId="5ED32C6D"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[Under clause 1.1(b) of the Core </w:t>
            </w:r>
            <w:r w:rsidR="00221AC6">
              <w:rPr>
                <w:rFonts w:cs="Arial"/>
                <w:sz w:val="20"/>
                <w:szCs w:val="20"/>
                <w:lang w:eastAsia="en-NZ"/>
              </w:rPr>
              <w:t>Enterprise Software</w:t>
            </w:r>
            <w:r w:rsidRPr="00A105D2">
              <w:rPr>
                <w:rFonts w:cs="Arial"/>
                <w:sz w:val="20"/>
                <w:szCs w:val="20"/>
                <w:lang w:eastAsia="en-NZ"/>
              </w:rPr>
              <w:t xml:space="preserve"> Terms, Subscription Agreements have an initial term of 2 years, unless the parties agree to a shorter initial term in their first </w:t>
            </w:r>
            <w:r w:rsidR="00A7494D">
              <w:rPr>
                <w:rFonts w:cs="Arial"/>
                <w:sz w:val="20"/>
                <w:szCs w:val="20"/>
                <w:lang w:eastAsia="en-NZ"/>
              </w:rPr>
              <w:t xml:space="preserve">Order or </w:t>
            </w:r>
            <w:r w:rsidRPr="00A105D2">
              <w:rPr>
                <w:rFonts w:cs="Arial"/>
                <w:sz w:val="20"/>
                <w:szCs w:val="20"/>
                <w:lang w:eastAsia="en-NZ"/>
              </w:rPr>
              <w:t xml:space="preserve">SOW. Parties may wish to agree to a shorter initial term where an agency is clear that it is only seeking a contained set of </w:t>
            </w:r>
            <w:r w:rsidR="00A7494D">
              <w:rPr>
                <w:rFonts w:cs="Arial"/>
                <w:sz w:val="20"/>
                <w:szCs w:val="20"/>
                <w:lang w:eastAsia="en-NZ"/>
              </w:rPr>
              <w:t xml:space="preserve">Associated </w:t>
            </w:r>
            <w:r w:rsidRPr="00A105D2">
              <w:rPr>
                <w:rFonts w:cs="Arial"/>
                <w:sz w:val="20"/>
                <w:szCs w:val="20"/>
                <w:lang w:eastAsia="en-NZ"/>
              </w:rPr>
              <w:t xml:space="preserve">Services </w:t>
            </w:r>
            <w:r w:rsidR="00A7494D">
              <w:rPr>
                <w:rFonts w:cs="Arial"/>
                <w:sz w:val="20"/>
                <w:szCs w:val="20"/>
                <w:lang w:eastAsia="en-NZ"/>
              </w:rPr>
              <w:t xml:space="preserve">(for example, design services or requirement verification services) </w:t>
            </w:r>
            <w:r w:rsidRPr="00A105D2">
              <w:rPr>
                <w:rFonts w:cs="Arial"/>
                <w:sz w:val="20"/>
                <w:szCs w:val="20"/>
                <w:lang w:eastAsia="en-NZ"/>
              </w:rPr>
              <w:t>in a single SOW that will last less than 2 years. They may want the whole Subscription Agreement to end at the end of the SOW</w:t>
            </w:r>
            <w:r w:rsidR="00A7494D">
              <w:rPr>
                <w:rFonts w:cs="Arial"/>
                <w:sz w:val="20"/>
                <w:szCs w:val="20"/>
                <w:lang w:eastAsia="en-NZ"/>
              </w:rPr>
              <w:t xml:space="preserve"> (subject to extension under clause 1.2 of the Core Enterprise Software Terms)</w:t>
            </w:r>
            <w:r w:rsidRPr="00A105D2">
              <w:rPr>
                <w:rFonts w:cs="Arial"/>
                <w:sz w:val="20"/>
                <w:szCs w:val="20"/>
                <w:lang w:eastAsia="en-NZ"/>
              </w:rPr>
              <w:t>. If so, the parties can enter in an initial term here that is less than 2 years. If not, this row can be deleted.]</w:t>
            </w:r>
          </w:p>
        </w:tc>
      </w:tr>
      <w:tr w:rsidR="00A105D2" w:rsidRPr="00A105D2" w14:paraId="640AB5A7" w14:textId="77777777" w:rsidTr="00273FE4">
        <w:tc>
          <w:tcPr>
            <w:tcW w:w="2251" w:type="dxa"/>
            <w:shd w:val="clear" w:color="auto" w:fill="DEEAF6"/>
          </w:tcPr>
          <w:p w14:paraId="3DC6AFE8" w14:textId="77777777" w:rsidR="00A105D2" w:rsidRPr="00A105D2" w:rsidRDefault="00A105D2" w:rsidP="00A105D2">
            <w:pPr>
              <w:tabs>
                <w:tab w:val="left" w:pos="2552"/>
                <w:tab w:val="left" w:pos="3402"/>
                <w:tab w:val="left" w:pos="4253"/>
              </w:tabs>
              <w:spacing w:before="120" w:line="240" w:lineRule="auto"/>
              <w:ind w:left="33"/>
              <w:outlineLvl w:val="0"/>
              <w:rPr>
                <w:rFonts w:cs="Arial"/>
                <w:sz w:val="20"/>
                <w:szCs w:val="20"/>
                <w:lang w:eastAsia="en-NZ"/>
              </w:rPr>
            </w:pPr>
            <w:r w:rsidRPr="00A105D2">
              <w:rPr>
                <w:rFonts w:cs="Arial"/>
                <w:sz w:val="20"/>
                <w:szCs w:val="20"/>
                <w:lang w:eastAsia="en-NZ"/>
              </w:rPr>
              <w:t>SOW Start Date</w:t>
            </w:r>
          </w:p>
          <w:p w14:paraId="0A571985" w14:textId="3D89489E"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1.</w:t>
            </w:r>
            <w:r w:rsidR="00221AC6">
              <w:rPr>
                <w:rFonts w:cs="Arial"/>
                <w:sz w:val="16"/>
                <w:szCs w:val="16"/>
                <w:lang w:eastAsia="en-NZ"/>
              </w:rPr>
              <w:t>4</w:t>
            </w:r>
            <w:r w:rsidRPr="00A105D2">
              <w:rPr>
                <w:rFonts w:cs="Arial"/>
                <w:sz w:val="16"/>
                <w:szCs w:val="16"/>
                <w:lang w:eastAsia="en-NZ"/>
              </w:rPr>
              <w:t xml:space="preserve"> Core </w:t>
            </w:r>
            <w:r w:rsidR="00221AC6">
              <w:rPr>
                <w:rFonts w:cs="Arial"/>
                <w:sz w:val="16"/>
                <w:szCs w:val="16"/>
                <w:lang w:eastAsia="en-NZ"/>
              </w:rPr>
              <w:t>Enterprise Software</w:t>
            </w:r>
            <w:r w:rsidR="00221AC6" w:rsidRPr="00A105D2">
              <w:rPr>
                <w:rFonts w:cs="Arial"/>
                <w:sz w:val="16"/>
                <w:szCs w:val="16"/>
                <w:lang w:eastAsia="en-NZ"/>
              </w:rPr>
              <w:t xml:space="preserve"> </w:t>
            </w:r>
            <w:r w:rsidRPr="00A105D2">
              <w:rPr>
                <w:rFonts w:cs="Arial"/>
                <w:sz w:val="16"/>
                <w:szCs w:val="16"/>
                <w:lang w:eastAsia="en-NZ"/>
              </w:rPr>
              <w:t>Terms)</w:t>
            </w:r>
          </w:p>
        </w:tc>
        <w:tc>
          <w:tcPr>
            <w:tcW w:w="7677" w:type="dxa"/>
            <w:gridSpan w:val="3"/>
            <w:shd w:val="clear" w:color="auto" w:fill="auto"/>
          </w:tcPr>
          <w:p w14:paraId="4A7ACCAC"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[Insert commencement date of work under SOW]</w:t>
            </w:r>
          </w:p>
        </w:tc>
      </w:tr>
      <w:tr w:rsidR="00A105D2" w:rsidRPr="00A105D2" w14:paraId="4575FF2C" w14:textId="77777777" w:rsidTr="00273FE4">
        <w:tc>
          <w:tcPr>
            <w:tcW w:w="2251" w:type="dxa"/>
            <w:shd w:val="clear" w:color="auto" w:fill="DEEAF6"/>
          </w:tcPr>
          <w:p w14:paraId="09E7B956"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SOW End Date</w:t>
            </w:r>
          </w:p>
          <w:p w14:paraId="19BDE0C7" w14:textId="698643BD"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1.</w:t>
            </w:r>
            <w:r w:rsidR="00221AC6">
              <w:rPr>
                <w:rFonts w:cs="Arial"/>
                <w:sz w:val="16"/>
                <w:szCs w:val="16"/>
                <w:lang w:eastAsia="en-NZ"/>
              </w:rPr>
              <w:t>4</w:t>
            </w:r>
            <w:r w:rsidRPr="00A105D2">
              <w:rPr>
                <w:rFonts w:cs="Arial"/>
                <w:sz w:val="16"/>
                <w:szCs w:val="16"/>
                <w:lang w:eastAsia="en-NZ"/>
              </w:rPr>
              <w:t xml:space="preserve"> Core </w:t>
            </w:r>
            <w:r w:rsidR="00221AC6">
              <w:rPr>
                <w:rFonts w:cs="Arial"/>
                <w:sz w:val="16"/>
                <w:szCs w:val="16"/>
                <w:lang w:eastAsia="en-NZ"/>
              </w:rPr>
              <w:t>Enterprise Software</w:t>
            </w:r>
            <w:r w:rsidR="00221AC6" w:rsidRPr="00A105D2">
              <w:rPr>
                <w:rFonts w:cs="Arial"/>
                <w:sz w:val="16"/>
                <w:szCs w:val="16"/>
                <w:lang w:eastAsia="en-NZ"/>
              </w:rPr>
              <w:t xml:space="preserve"> </w:t>
            </w:r>
            <w:r w:rsidRPr="00A105D2">
              <w:rPr>
                <w:rFonts w:cs="Arial"/>
                <w:sz w:val="16"/>
                <w:szCs w:val="16"/>
                <w:lang w:eastAsia="en-NZ"/>
              </w:rPr>
              <w:t>Terms)</w:t>
            </w:r>
          </w:p>
        </w:tc>
        <w:tc>
          <w:tcPr>
            <w:tcW w:w="7677" w:type="dxa"/>
            <w:gridSpan w:val="3"/>
            <w:tcBorders>
              <w:bottom w:val="single" w:sz="4" w:space="0" w:color="auto"/>
            </w:tcBorders>
            <w:shd w:val="clear" w:color="auto" w:fill="auto"/>
          </w:tcPr>
          <w:p w14:paraId="2464DF2D"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[Insert end date of work under SOW]</w:t>
            </w:r>
          </w:p>
          <w:p w14:paraId="4CD2939E" w14:textId="77777777" w:rsidR="00A105D2" w:rsidRPr="00A105D2" w:rsidRDefault="00A105D2" w:rsidP="00A105D2">
            <w:pPr>
              <w:spacing w:before="120" w:line="240" w:lineRule="auto"/>
              <w:rPr>
                <w:rFonts w:cs="Arial"/>
                <w:sz w:val="20"/>
                <w:szCs w:val="20"/>
                <w:lang w:eastAsia="en-NZ"/>
              </w:rPr>
            </w:pPr>
          </w:p>
        </w:tc>
      </w:tr>
      <w:tr w:rsidR="00273FE4" w:rsidRPr="00A105D2" w14:paraId="2254318E" w14:textId="77777777" w:rsidTr="00273FE4">
        <w:tc>
          <w:tcPr>
            <w:tcW w:w="2251" w:type="dxa"/>
            <w:vMerge w:val="restart"/>
            <w:shd w:val="clear" w:color="auto" w:fill="DEEAF6"/>
          </w:tcPr>
          <w:p w14:paraId="4AD75EC2" w14:textId="77777777" w:rsidR="00273FE4" w:rsidRDefault="00273FE4" w:rsidP="00EA021C">
            <w:pPr>
              <w:tabs>
                <w:tab w:val="left" w:pos="2552"/>
                <w:tab w:val="left" w:pos="3402"/>
                <w:tab w:val="left" w:pos="4253"/>
              </w:tabs>
              <w:spacing w:before="120" w:after="120" w:line="240" w:lineRule="auto"/>
              <w:ind w:left="33"/>
              <w:outlineLvl w:val="0"/>
              <w:rPr>
                <w:rFonts w:cs="Arial"/>
                <w:sz w:val="20"/>
                <w:szCs w:val="20"/>
                <w:lang w:eastAsia="en-NZ"/>
              </w:rPr>
            </w:pPr>
            <w:r>
              <w:rPr>
                <w:rFonts w:cs="Arial"/>
                <w:sz w:val="20"/>
                <w:szCs w:val="20"/>
                <w:lang w:eastAsia="en-NZ"/>
              </w:rPr>
              <w:t>Key contacts</w:t>
            </w:r>
          </w:p>
          <w:p w14:paraId="238B80E2" w14:textId="77777777" w:rsidR="00273FE4" w:rsidRPr="00A105D2" w:rsidRDefault="00273FE4" w:rsidP="00EA021C">
            <w:pPr>
              <w:tabs>
                <w:tab w:val="left" w:pos="2552"/>
                <w:tab w:val="left" w:pos="3402"/>
                <w:tab w:val="left" w:pos="4253"/>
              </w:tabs>
              <w:spacing w:before="120" w:after="120" w:line="240" w:lineRule="auto"/>
              <w:ind w:left="33"/>
              <w:outlineLvl w:val="0"/>
              <w:rPr>
                <w:rFonts w:cs="Arial"/>
                <w:sz w:val="20"/>
                <w:szCs w:val="20"/>
                <w:lang w:eastAsia="en-NZ"/>
              </w:rPr>
            </w:pPr>
            <w:r>
              <w:rPr>
                <w:rFonts w:cs="Arial"/>
                <w:sz w:val="16"/>
                <w:szCs w:val="16"/>
                <w:lang w:eastAsia="en-NZ"/>
              </w:rPr>
              <w:t>(Ref: Clause 4</w:t>
            </w:r>
            <w:r w:rsidRPr="00A105D2">
              <w:rPr>
                <w:rFonts w:cs="Arial"/>
                <w:sz w:val="16"/>
                <w:szCs w:val="16"/>
                <w:lang w:eastAsia="en-NZ"/>
              </w:rPr>
              <w:t xml:space="preserve">.2 Core </w:t>
            </w:r>
            <w:r>
              <w:rPr>
                <w:rFonts w:cs="Arial"/>
                <w:sz w:val="16"/>
                <w:szCs w:val="16"/>
                <w:lang w:eastAsia="en-NZ"/>
              </w:rPr>
              <w:t>Enterprise Software</w:t>
            </w:r>
            <w:r w:rsidRPr="00A105D2">
              <w:rPr>
                <w:rFonts w:cs="Arial"/>
                <w:sz w:val="16"/>
                <w:szCs w:val="16"/>
                <w:lang w:eastAsia="en-NZ"/>
              </w:rPr>
              <w:t xml:space="preserve"> Terms)</w:t>
            </w:r>
          </w:p>
          <w:p w14:paraId="0BDFCD0E" w14:textId="7DB17E08" w:rsidR="00273FE4" w:rsidRPr="00A105D2" w:rsidRDefault="00273FE4" w:rsidP="00F75BB2">
            <w:pPr>
              <w:tabs>
                <w:tab w:val="left" w:pos="2552"/>
                <w:tab w:val="left" w:pos="3402"/>
                <w:tab w:val="left" w:pos="4253"/>
              </w:tabs>
              <w:spacing w:before="120" w:after="120" w:line="240" w:lineRule="auto"/>
              <w:ind w:left="33"/>
              <w:outlineLvl w:val="0"/>
              <w:rPr>
                <w:rFonts w:cs="Arial"/>
                <w:sz w:val="20"/>
                <w:szCs w:val="20"/>
                <w:lang w:eastAsia="en-NZ"/>
              </w:rPr>
            </w:pPr>
          </w:p>
        </w:tc>
        <w:tc>
          <w:tcPr>
            <w:tcW w:w="7677" w:type="dxa"/>
            <w:gridSpan w:val="3"/>
            <w:shd w:val="clear" w:color="auto" w:fill="F2F2F2" w:themeFill="background1" w:themeFillShade="F2"/>
          </w:tcPr>
          <w:p w14:paraId="23CA48B6" w14:textId="195CB3A5" w:rsidR="00273FE4" w:rsidRPr="00A105D2" w:rsidRDefault="00273FE4" w:rsidP="00F75BB2">
            <w:pPr>
              <w:spacing w:before="120" w:after="120" w:line="240" w:lineRule="auto"/>
              <w:rPr>
                <w:rFonts w:cs="Arial"/>
                <w:sz w:val="20"/>
                <w:szCs w:val="20"/>
                <w:lang w:eastAsia="en-NZ"/>
              </w:rPr>
            </w:pPr>
            <w:r>
              <w:rPr>
                <w:rFonts w:cs="Arial"/>
                <w:sz w:val="20"/>
                <w:szCs w:val="20"/>
                <w:lang w:eastAsia="en-NZ"/>
              </w:rPr>
              <w:t xml:space="preserve">The parties' Contract Managers are specified in the Subscription Form and their roles are listed in clause 4.1 of the Core </w:t>
            </w:r>
            <w:r w:rsidR="00A7494D">
              <w:rPr>
                <w:rFonts w:cs="Arial"/>
                <w:sz w:val="20"/>
                <w:szCs w:val="20"/>
                <w:lang w:eastAsia="en-NZ"/>
              </w:rPr>
              <w:t>Enterprise Software</w:t>
            </w:r>
            <w:r>
              <w:rPr>
                <w:rFonts w:cs="Arial"/>
                <w:sz w:val="20"/>
                <w:szCs w:val="20"/>
                <w:lang w:eastAsia="en-NZ"/>
              </w:rPr>
              <w:t xml:space="preserve"> Terms. Other key contacts for this SOW (if any) are as stated below.</w:t>
            </w:r>
          </w:p>
        </w:tc>
      </w:tr>
      <w:tr w:rsidR="00273FE4" w:rsidRPr="00A105D2" w14:paraId="1453AAAA" w14:textId="77777777" w:rsidTr="00273FE4">
        <w:trPr>
          <w:trHeight w:val="362"/>
        </w:trPr>
        <w:tc>
          <w:tcPr>
            <w:tcW w:w="2251" w:type="dxa"/>
            <w:vMerge/>
            <w:shd w:val="clear" w:color="auto" w:fill="DBE5F1"/>
          </w:tcPr>
          <w:p w14:paraId="4C69676A" w14:textId="77777777" w:rsidR="00273FE4" w:rsidRDefault="00273FE4" w:rsidP="00F75BB2">
            <w:pPr>
              <w:tabs>
                <w:tab w:val="left" w:pos="2552"/>
                <w:tab w:val="left" w:pos="3402"/>
                <w:tab w:val="left" w:pos="4253"/>
              </w:tabs>
              <w:spacing w:before="120" w:after="120" w:line="240" w:lineRule="auto"/>
              <w:ind w:left="33"/>
              <w:outlineLvl w:val="0"/>
              <w:rPr>
                <w:rFonts w:cs="Arial"/>
                <w:sz w:val="20"/>
                <w:szCs w:val="20"/>
                <w:lang w:eastAsia="en-NZ"/>
              </w:rPr>
            </w:pPr>
          </w:p>
        </w:tc>
        <w:tc>
          <w:tcPr>
            <w:tcW w:w="2550" w:type="dxa"/>
            <w:shd w:val="clear" w:color="auto" w:fill="F2F2F2" w:themeFill="background1" w:themeFillShade="F2"/>
          </w:tcPr>
          <w:p w14:paraId="02B11FB5" w14:textId="77777777" w:rsidR="00273FE4" w:rsidRDefault="00273FE4" w:rsidP="00F75BB2">
            <w:pPr>
              <w:spacing w:before="120" w:after="120" w:line="240" w:lineRule="auto"/>
              <w:rPr>
                <w:rFonts w:cs="Arial"/>
                <w:sz w:val="20"/>
                <w:szCs w:val="20"/>
                <w:lang w:eastAsia="en-NZ"/>
              </w:rPr>
            </w:pPr>
          </w:p>
        </w:tc>
        <w:tc>
          <w:tcPr>
            <w:tcW w:w="2551" w:type="dxa"/>
            <w:shd w:val="clear" w:color="auto" w:fill="F2F2F2" w:themeFill="background1" w:themeFillShade="F2"/>
          </w:tcPr>
          <w:p w14:paraId="601A2032" w14:textId="77777777" w:rsidR="00273FE4" w:rsidRDefault="00273FE4" w:rsidP="00F75BB2">
            <w:pPr>
              <w:tabs>
                <w:tab w:val="left" w:pos="1588"/>
              </w:tabs>
              <w:spacing w:before="120" w:after="120" w:line="240" w:lineRule="auto"/>
              <w:rPr>
                <w:rFonts w:cs="Arial"/>
                <w:sz w:val="20"/>
                <w:szCs w:val="20"/>
                <w:lang w:eastAsia="en-NZ"/>
              </w:rPr>
            </w:pPr>
            <w:r>
              <w:rPr>
                <w:rFonts w:cs="Arial"/>
                <w:sz w:val="20"/>
                <w:szCs w:val="20"/>
                <w:lang w:eastAsia="en-NZ"/>
              </w:rPr>
              <w:t>Contact(s)</w:t>
            </w:r>
            <w:r>
              <w:rPr>
                <w:rFonts w:cs="Arial"/>
                <w:sz w:val="20"/>
                <w:szCs w:val="20"/>
                <w:lang w:eastAsia="en-NZ"/>
              </w:rPr>
              <w:tab/>
            </w:r>
          </w:p>
        </w:tc>
        <w:tc>
          <w:tcPr>
            <w:tcW w:w="2576" w:type="dxa"/>
            <w:shd w:val="clear" w:color="auto" w:fill="F2F2F2" w:themeFill="background1" w:themeFillShade="F2"/>
          </w:tcPr>
          <w:p w14:paraId="6551F5E8" w14:textId="77777777" w:rsidR="00273FE4" w:rsidRDefault="00273FE4" w:rsidP="00F75BB2">
            <w:pPr>
              <w:spacing w:before="120" w:after="120" w:line="240" w:lineRule="auto"/>
              <w:rPr>
                <w:rFonts w:cs="Arial"/>
                <w:sz w:val="20"/>
                <w:szCs w:val="20"/>
                <w:lang w:eastAsia="en-NZ"/>
              </w:rPr>
            </w:pPr>
            <w:r>
              <w:rPr>
                <w:rFonts w:cs="Arial"/>
                <w:sz w:val="20"/>
                <w:szCs w:val="20"/>
                <w:lang w:eastAsia="en-NZ"/>
              </w:rPr>
              <w:t>Role(s)</w:t>
            </w:r>
          </w:p>
        </w:tc>
      </w:tr>
      <w:tr w:rsidR="00273FE4" w:rsidRPr="00A105D2" w14:paraId="02DD5A10" w14:textId="77777777" w:rsidTr="00273FE4">
        <w:trPr>
          <w:trHeight w:val="361"/>
        </w:trPr>
        <w:tc>
          <w:tcPr>
            <w:tcW w:w="2251" w:type="dxa"/>
            <w:vMerge/>
            <w:shd w:val="clear" w:color="auto" w:fill="DBE5F1"/>
          </w:tcPr>
          <w:p w14:paraId="31731261" w14:textId="77777777" w:rsidR="00273FE4" w:rsidRDefault="00273FE4" w:rsidP="00F75BB2">
            <w:pPr>
              <w:tabs>
                <w:tab w:val="left" w:pos="2552"/>
                <w:tab w:val="left" w:pos="3402"/>
                <w:tab w:val="left" w:pos="4253"/>
              </w:tabs>
              <w:spacing w:before="120" w:after="120" w:line="240" w:lineRule="auto"/>
              <w:ind w:left="33"/>
              <w:outlineLvl w:val="0"/>
              <w:rPr>
                <w:rFonts w:cs="Arial"/>
                <w:sz w:val="20"/>
                <w:szCs w:val="20"/>
                <w:lang w:eastAsia="en-NZ"/>
              </w:rPr>
            </w:pPr>
          </w:p>
        </w:tc>
        <w:tc>
          <w:tcPr>
            <w:tcW w:w="2550" w:type="dxa"/>
            <w:shd w:val="clear" w:color="auto" w:fill="F2F2F2" w:themeFill="background1" w:themeFillShade="F2"/>
          </w:tcPr>
          <w:p w14:paraId="2694CE6F" w14:textId="77777777" w:rsidR="00273FE4" w:rsidRDefault="00273FE4" w:rsidP="00F75BB2">
            <w:pPr>
              <w:spacing w:before="120" w:after="120" w:line="240" w:lineRule="auto"/>
              <w:rPr>
                <w:rFonts w:cs="Arial"/>
                <w:sz w:val="20"/>
                <w:szCs w:val="20"/>
                <w:lang w:eastAsia="en-NZ"/>
              </w:rPr>
            </w:pPr>
            <w:r>
              <w:rPr>
                <w:rFonts w:cs="Arial"/>
                <w:sz w:val="20"/>
                <w:szCs w:val="20"/>
                <w:lang w:eastAsia="en-NZ"/>
              </w:rPr>
              <w:t>Purchasing Agency</w:t>
            </w:r>
          </w:p>
        </w:tc>
        <w:tc>
          <w:tcPr>
            <w:tcW w:w="2551" w:type="dxa"/>
            <w:shd w:val="clear" w:color="auto" w:fill="auto"/>
          </w:tcPr>
          <w:p w14:paraId="35C03ED5" w14:textId="77777777" w:rsidR="00273FE4" w:rsidRDefault="00273FE4" w:rsidP="00F75BB2">
            <w:pPr>
              <w:spacing w:before="120" w:after="120" w:line="240" w:lineRule="auto"/>
              <w:rPr>
                <w:rFonts w:cs="Arial"/>
                <w:sz w:val="20"/>
                <w:szCs w:val="20"/>
                <w:lang w:eastAsia="en-NZ"/>
              </w:rPr>
            </w:pPr>
          </w:p>
        </w:tc>
        <w:tc>
          <w:tcPr>
            <w:tcW w:w="2576" w:type="dxa"/>
            <w:shd w:val="clear" w:color="auto" w:fill="auto"/>
          </w:tcPr>
          <w:p w14:paraId="2B37484C" w14:textId="77777777" w:rsidR="00273FE4" w:rsidRDefault="00273FE4" w:rsidP="00F75BB2">
            <w:pPr>
              <w:spacing w:before="120" w:after="120" w:line="240" w:lineRule="auto"/>
              <w:rPr>
                <w:rFonts w:cs="Arial"/>
                <w:sz w:val="20"/>
                <w:szCs w:val="20"/>
                <w:lang w:eastAsia="en-NZ"/>
              </w:rPr>
            </w:pPr>
          </w:p>
        </w:tc>
      </w:tr>
      <w:tr w:rsidR="00273FE4" w:rsidRPr="00A105D2" w14:paraId="29D9351C" w14:textId="77777777" w:rsidTr="00273FE4">
        <w:trPr>
          <w:trHeight w:val="361"/>
        </w:trPr>
        <w:tc>
          <w:tcPr>
            <w:tcW w:w="2251" w:type="dxa"/>
            <w:vMerge/>
            <w:shd w:val="clear" w:color="auto" w:fill="DBE5F1"/>
          </w:tcPr>
          <w:p w14:paraId="7F8D3BC9" w14:textId="77777777" w:rsidR="00273FE4" w:rsidRDefault="00273FE4" w:rsidP="00F75BB2">
            <w:pPr>
              <w:tabs>
                <w:tab w:val="left" w:pos="2552"/>
                <w:tab w:val="left" w:pos="3402"/>
                <w:tab w:val="left" w:pos="4253"/>
              </w:tabs>
              <w:spacing w:before="120" w:after="120" w:line="240" w:lineRule="auto"/>
              <w:ind w:left="33"/>
              <w:outlineLvl w:val="0"/>
              <w:rPr>
                <w:rFonts w:cs="Arial"/>
                <w:sz w:val="20"/>
                <w:szCs w:val="20"/>
                <w:lang w:eastAsia="en-NZ"/>
              </w:rPr>
            </w:pPr>
          </w:p>
        </w:tc>
        <w:tc>
          <w:tcPr>
            <w:tcW w:w="2550" w:type="dxa"/>
            <w:shd w:val="clear" w:color="auto" w:fill="F2F2F2" w:themeFill="background1" w:themeFillShade="F2"/>
          </w:tcPr>
          <w:p w14:paraId="683B8705" w14:textId="77777777" w:rsidR="00273FE4" w:rsidRDefault="00273FE4" w:rsidP="00F75BB2">
            <w:pPr>
              <w:spacing w:before="120" w:after="120" w:line="240" w:lineRule="auto"/>
              <w:rPr>
                <w:rFonts w:cs="Arial"/>
                <w:sz w:val="20"/>
                <w:szCs w:val="20"/>
                <w:lang w:eastAsia="en-NZ"/>
              </w:rPr>
            </w:pPr>
            <w:r>
              <w:rPr>
                <w:rFonts w:cs="Arial"/>
                <w:sz w:val="20"/>
                <w:szCs w:val="20"/>
                <w:lang w:eastAsia="en-NZ"/>
              </w:rPr>
              <w:t>Provider</w:t>
            </w:r>
          </w:p>
        </w:tc>
        <w:tc>
          <w:tcPr>
            <w:tcW w:w="2551" w:type="dxa"/>
            <w:shd w:val="clear" w:color="auto" w:fill="auto"/>
          </w:tcPr>
          <w:p w14:paraId="4EB7C553" w14:textId="77777777" w:rsidR="00273FE4" w:rsidRDefault="00273FE4" w:rsidP="00F75BB2">
            <w:pPr>
              <w:spacing w:before="120" w:after="120" w:line="240" w:lineRule="auto"/>
              <w:rPr>
                <w:rFonts w:cs="Arial"/>
                <w:sz w:val="20"/>
                <w:szCs w:val="20"/>
                <w:lang w:eastAsia="en-NZ"/>
              </w:rPr>
            </w:pPr>
          </w:p>
        </w:tc>
        <w:tc>
          <w:tcPr>
            <w:tcW w:w="2576" w:type="dxa"/>
            <w:shd w:val="clear" w:color="auto" w:fill="auto"/>
          </w:tcPr>
          <w:p w14:paraId="7B19DA50" w14:textId="77777777" w:rsidR="00273FE4" w:rsidRDefault="00273FE4" w:rsidP="00F75BB2">
            <w:pPr>
              <w:spacing w:before="120" w:after="120" w:line="240" w:lineRule="auto"/>
              <w:rPr>
                <w:rFonts w:cs="Arial"/>
                <w:sz w:val="20"/>
                <w:szCs w:val="20"/>
                <w:lang w:eastAsia="en-NZ"/>
              </w:rPr>
            </w:pPr>
          </w:p>
        </w:tc>
      </w:tr>
    </w:tbl>
    <w:p w14:paraId="40947AE4" w14:textId="16B06FFB" w:rsidR="00A105D2" w:rsidRDefault="00A105D2" w:rsidP="00A105D2">
      <w:pPr>
        <w:spacing w:line="240" w:lineRule="auto"/>
        <w:rPr>
          <w:rFonts w:cs="Arial"/>
          <w:b/>
          <w:sz w:val="20"/>
          <w:szCs w:val="20"/>
          <w:lang w:val="en-GB" w:eastAsia="en-NZ"/>
        </w:rPr>
      </w:pPr>
    </w:p>
    <w:p w14:paraId="7B30B584" w14:textId="77777777" w:rsidR="001F4365" w:rsidRPr="00A105D2" w:rsidRDefault="001F4365" w:rsidP="00A105D2">
      <w:pPr>
        <w:spacing w:line="240" w:lineRule="auto"/>
        <w:rPr>
          <w:b/>
          <w:sz w:val="20"/>
          <w:szCs w:val="20"/>
          <w:lang w:val="en-US"/>
        </w:rPr>
      </w:pPr>
    </w:p>
    <w:p w14:paraId="1B3B6069" w14:textId="77777777" w:rsidR="00A105D2" w:rsidRPr="00A105D2" w:rsidRDefault="00A105D2" w:rsidP="00A105D2">
      <w:pPr>
        <w:spacing w:after="280" w:line="260" w:lineRule="atLeast"/>
        <w:outlineLvl w:val="2"/>
        <w:rPr>
          <w:b/>
          <w:szCs w:val="22"/>
          <w:lang w:val="en-US"/>
        </w:rPr>
      </w:pPr>
      <w:r w:rsidRPr="00A105D2">
        <w:rPr>
          <w:b/>
          <w:szCs w:val="22"/>
          <w:lang w:val="en-US"/>
        </w:rPr>
        <w:t>Service description and related matters</w:t>
      </w:r>
    </w:p>
    <w:tbl>
      <w:tblPr>
        <w:tblStyle w:val="TableGrid10"/>
        <w:tblW w:w="9903" w:type="dxa"/>
        <w:tblInd w:w="-10" w:type="dxa"/>
        <w:tblLayout w:type="fixed"/>
        <w:tblLook w:val="04A0" w:firstRow="1" w:lastRow="0" w:firstColumn="1" w:lastColumn="0" w:noHBand="0" w:noVBand="1"/>
      </w:tblPr>
      <w:tblGrid>
        <w:gridCol w:w="426"/>
        <w:gridCol w:w="1825"/>
        <w:gridCol w:w="2119"/>
        <w:gridCol w:w="592"/>
        <w:gridCol w:w="1984"/>
        <w:gridCol w:w="691"/>
        <w:gridCol w:w="2266"/>
      </w:tblGrid>
      <w:tr w:rsidR="00A105D2" w:rsidRPr="00A105D2" w14:paraId="3E18BF27" w14:textId="77777777" w:rsidTr="00A105D2">
        <w:trPr>
          <w:trHeight w:val="260"/>
        </w:trPr>
        <w:tc>
          <w:tcPr>
            <w:tcW w:w="426" w:type="dxa"/>
            <w:shd w:val="clear" w:color="auto" w:fill="DBE5F1"/>
          </w:tcPr>
          <w:p w14:paraId="4FEE5EFB" w14:textId="77777777" w:rsidR="00A105D2" w:rsidRPr="00A105D2" w:rsidRDefault="00A105D2" w:rsidP="00431ECE">
            <w:pPr>
              <w:numPr>
                <w:ilvl w:val="0"/>
                <w:numId w:val="36"/>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06BE9DED" w14:textId="64EFD480"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Transition</w:t>
            </w:r>
            <w:r w:rsidR="00221AC6">
              <w:rPr>
                <w:rFonts w:cs="Arial"/>
                <w:sz w:val="20"/>
                <w:szCs w:val="20"/>
                <w:lang w:eastAsia="en-NZ"/>
              </w:rPr>
              <w:t xml:space="preserve"> to Provider-Hosted Enterprise Software</w:t>
            </w:r>
          </w:p>
          <w:p w14:paraId="59BD3F4C" w14:textId="7F252A30"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 xml:space="preserve">(Ref: Clause </w:t>
            </w:r>
            <w:r w:rsidR="00221AC6">
              <w:rPr>
                <w:rFonts w:cs="Arial"/>
                <w:sz w:val="16"/>
                <w:szCs w:val="16"/>
                <w:lang w:eastAsia="en-NZ"/>
              </w:rPr>
              <w:t>5.2</w:t>
            </w:r>
            <w:r w:rsidRPr="00A105D2">
              <w:rPr>
                <w:rFonts w:cs="Arial"/>
                <w:sz w:val="16"/>
                <w:szCs w:val="16"/>
                <w:lang w:eastAsia="en-NZ"/>
              </w:rPr>
              <w:t xml:space="preserve"> </w:t>
            </w:r>
            <w:r w:rsidR="00221AC6">
              <w:rPr>
                <w:rFonts w:cs="Arial"/>
                <w:sz w:val="16"/>
                <w:szCs w:val="16"/>
                <w:lang w:eastAsia="en-NZ"/>
              </w:rPr>
              <w:t>Core Enterprise Software Terms</w:t>
            </w:r>
            <w:r w:rsidRPr="00A105D2">
              <w:rPr>
                <w:rFonts w:cs="Arial"/>
                <w:sz w:val="16"/>
                <w:szCs w:val="16"/>
                <w:lang w:eastAsia="en-NZ"/>
              </w:rPr>
              <w:t>)</w:t>
            </w:r>
          </w:p>
        </w:tc>
        <w:tc>
          <w:tcPr>
            <w:tcW w:w="7652" w:type="dxa"/>
            <w:gridSpan w:val="5"/>
            <w:shd w:val="clear" w:color="auto" w:fill="F2F2F2"/>
          </w:tcPr>
          <w:p w14:paraId="4C323B46" w14:textId="6D9B9C37" w:rsidR="00A105D2" w:rsidRPr="00A105D2" w:rsidRDefault="00A105D2" w:rsidP="00342200">
            <w:pPr>
              <w:spacing w:before="120" w:after="120" w:line="240" w:lineRule="auto"/>
              <w:rPr>
                <w:rFonts w:cs="Arial"/>
                <w:sz w:val="20"/>
                <w:szCs w:val="20"/>
                <w:lang w:val="en-GB" w:eastAsia="en-NZ"/>
              </w:rPr>
            </w:pPr>
            <w:r w:rsidRPr="00A105D2">
              <w:rPr>
                <w:rFonts w:cs="Arial"/>
                <w:sz w:val="20"/>
                <w:szCs w:val="20"/>
                <w:lang w:val="en-GB" w:eastAsia="en-NZ"/>
              </w:rPr>
              <w:t>[</w:t>
            </w:r>
            <w:r w:rsidR="00221AC6">
              <w:rPr>
                <w:rFonts w:cs="Arial"/>
                <w:sz w:val="20"/>
                <w:szCs w:val="20"/>
                <w:lang w:val="en-GB" w:eastAsia="en-NZ"/>
              </w:rPr>
              <w:t>Clause 5</w:t>
            </w:r>
            <w:r w:rsidR="00A7494D">
              <w:rPr>
                <w:rFonts w:cs="Arial"/>
                <w:sz w:val="20"/>
                <w:szCs w:val="20"/>
                <w:lang w:val="en-GB" w:eastAsia="en-NZ"/>
              </w:rPr>
              <w:t>.2</w:t>
            </w:r>
            <w:r w:rsidR="00221AC6">
              <w:rPr>
                <w:rFonts w:cs="Arial"/>
                <w:sz w:val="20"/>
                <w:szCs w:val="20"/>
                <w:lang w:val="en-GB" w:eastAsia="en-NZ"/>
              </w:rPr>
              <w:t xml:space="preserve"> of the Core Enterprise Software Terms contains obligations that apply where the Purchasing Agency is purchasing Associated Services that involve the transition or migration of functions or services from the Purchasing Agency or an incumbent provider to the Provider’s Provider-Hosted Enterprise Software. If such services are being provided, indicate that here. The details of the transition services could be entered here, or a brief entry here could cross-refer to the Services row below. If any changes to clause 5</w:t>
            </w:r>
            <w:r w:rsidR="00A7494D">
              <w:rPr>
                <w:rFonts w:cs="Arial"/>
                <w:sz w:val="20"/>
                <w:szCs w:val="20"/>
                <w:lang w:val="en-GB" w:eastAsia="en-NZ"/>
              </w:rPr>
              <w:t>.2</w:t>
            </w:r>
            <w:r w:rsidR="00221AC6">
              <w:rPr>
                <w:rFonts w:cs="Arial"/>
                <w:sz w:val="20"/>
                <w:szCs w:val="20"/>
                <w:lang w:val="en-GB" w:eastAsia="en-NZ"/>
              </w:rPr>
              <w:t xml:space="preserve"> of the Core Enterprise Software Terms are required, they can be entered here as well. If there are no transition services, enter “Not applicable”, or delete this row.</w:t>
            </w:r>
            <w:r w:rsidRPr="00A105D2">
              <w:rPr>
                <w:rFonts w:cs="Arial"/>
                <w:sz w:val="20"/>
                <w:szCs w:val="20"/>
                <w:lang w:val="en-GB" w:eastAsia="en-NZ"/>
              </w:rPr>
              <w:t xml:space="preserve">]   </w:t>
            </w:r>
          </w:p>
        </w:tc>
      </w:tr>
      <w:tr w:rsidR="00A105D2" w:rsidRPr="00A105D2" w14:paraId="75D95AC5" w14:textId="77777777" w:rsidTr="00A105D2">
        <w:trPr>
          <w:trHeight w:val="260"/>
        </w:trPr>
        <w:tc>
          <w:tcPr>
            <w:tcW w:w="426" w:type="dxa"/>
            <w:vMerge w:val="restart"/>
            <w:shd w:val="clear" w:color="auto" w:fill="DBE5F1"/>
          </w:tcPr>
          <w:p w14:paraId="566A0306" w14:textId="77777777" w:rsidR="00A105D2" w:rsidRPr="00A105D2" w:rsidRDefault="00A105D2" w:rsidP="00431ECE">
            <w:pPr>
              <w:numPr>
                <w:ilvl w:val="0"/>
                <w:numId w:val="36"/>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val="restart"/>
            <w:shd w:val="clear" w:color="auto" w:fill="DBE5F1"/>
          </w:tcPr>
          <w:p w14:paraId="3C02DE70"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 xml:space="preserve">Services </w:t>
            </w:r>
          </w:p>
          <w:p w14:paraId="551C3FAF" w14:textId="48A52729"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w:t>
            </w:r>
            <w:r w:rsidR="00221AC6">
              <w:rPr>
                <w:rFonts w:cs="Arial"/>
                <w:sz w:val="16"/>
                <w:szCs w:val="16"/>
                <w:lang w:eastAsia="en-NZ"/>
              </w:rPr>
              <w:t>s</w:t>
            </w:r>
            <w:r w:rsidRPr="00A105D2">
              <w:rPr>
                <w:rFonts w:cs="Arial"/>
                <w:sz w:val="16"/>
                <w:szCs w:val="16"/>
                <w:lang w:eastAsia="en-NZ"/>
              </w:rPr>
              <w:t xml:space="preserve"> 3</w:t>
            </w:r>
            <w:r w:rsidR="00221AC6">
              <w:rPr>
                <w:rFonts w:cs="Arial"/>
                <w:sz w:val="16"/>
                <w:szCs w:val="16"/>
                <w:lang w:eastAsia="en-NZ"/>
              </w:rPr>
              <w:t xml:space="preserve"> and 5</w:t>
            </w:r>
            <w:r w:rsidRPr="00A105D2">
              <w:rPr>
                <w:rFonts w:cs="Arial"/>
                <w:sz w:val="16"/>
                <w:szCs w:val="16"/>
                <w:lang w:eastAsia="en-NZ"/>
              </w:rPr>
              <w:t xml:space="preserve"> Core </w:t>
            </w:r>
            <w:r w:rsidR="00221AC6">
              <w:rPr>
                <w:rFonts w:cs="Arial"/>
                <w:sz w:val="16"/>
                <w:szCs w:val="16"/>
                <w:lang w:eastAsia="en-NZ"/>
              </w:rPr>
              <w:t>Enterprise Software</w:t>
            </w:r>
            <w:r w:rsidRPr="00A105D2">
              <w:rPr>
                <w:rFonts w:cs="Arial"/>
                <w:sz w:val="16"/>
                <w:szCs w:val="16"/>
                <w:lang w:eastAsia="en-NZ"/>
              </w:rPr>
              <w:t xml:space="preserve"> Terms)</w:t>
            </w:r>
          </w:p>
        </w:tc>
        <w:tc>
          <w:tcPr>
            <w:tcW w:w="7652" w:type="dxa"/>
            <w:gridSpan w:val="5"/>
            <w:shd w:val="clear" w:color="auto" w:fill="F2F2F2"/>
          </w:tcPr>
          <w:p w14:paraId="5F099FFE" w14:textId="755A24EC" w:rsidR="00DE270F" w:rsidRDefault="00A105D2" w:rsidP="00E86D9D">
            <w:pPr>
              <w:spacing w:before="120" w:after="120" w:line="240" w:lineRule="auto"/>
              <w:rPr>
                <w:rFonts w:cs="Arial"/>
                <w:sz w:val="20"/>
                <w:szCs w:val="20"/>
                <w:lang w:val="en-GB" w:eastAsia="en-NZ"/>
              </w:rPr>
            </w:pPr>
            <w:r w:rsidRPr="00A105D2">
              <w:rPr>
                <w:rFonts w:cs="Arial"/>
                <w:sz w:val="20"/>
                <w:szCs w:val="20"/>
                <w:lang w:val="en-GB" w:eastAsia="en-NZ"/>
              </w:rPr>
              <w:t xml:space="preserve">The </w:t>
            </w:r>
            <w:r w:rsidRPr="00137701">
              <w:rPr>
                <w:rFonts w:cs="Arial"/>
                <w:sz w:val="20"/>
                <w:szCs w:val="20"/>
                <w:lang w:eastAsia="en-NZ"/>
              </w:rPr>
              <w:t>Provider</w:t>
            </w:r>
            <w:r w:rsidRPr="00A105D2">
              <w:rPr>
                <w:rFonts w:cs="Arial"/>
                <w:sz w:val="20"/>
                <w:szCs w:val="20"/>
                <w:lang w:val="en-GB" w:eastAsia="en-NZ"/>
              </w:rPr>
              <w:t xml:space="preserve"> will provide the following Services to the </w:t>
            </w:r>
            <w:r w:rsidRPr="00A105D2">
              <w:rPr>
                <w:rFonts w:cs="Arial"/>
                <w:sz w:val="20"/>
                <w:szCs w:val="20"/>
                <w:lang w:eastAsia="en-NZ"/>
              </w:rPr>
              <w:t>Purchasing Agency</w:t>
            </w:r>
            <w:r w:rsidRPr="00A105D2" w:rsidDel="00FA7540">
              <w:rPr>
                <w:rFonts w:cs="Arial"/>
                <w:sz w:val="20"/>
                <w:szCs w:val="20"/>
                <w:lang w:val="en-GB" w:eastAsia="en-NZ"/>
              </w:rPr>
              <w:t xml:space="preserve"> </w:t>
            </w:r>
            <w:r w:rsidRPr="00A105D2">
              <w:rPr>
                <w:rFonts w:cs="Arial"/>
                <w:sz w:val="20"/>
                <w:szCs w:val="20"/>
                <w:lang w:val="en-GB" w:eastAsia="en-NZ"/>
              </w:rPr>
              <w:t xml:space="preserve">and in </w:t>
            </w:r>
            <w:r w:rsidRPr="00A105D2">
              <w:rPr>
                <w:rFonts w:cs="Arial"/>
                <w:sz w:val="20"/>
                <w:szCs w:val="20"/>
                <w:lang w:eastAsia="en-NZ"/>
              </w:rPr>
              <w:t>accordance</w:t>
            </w:r>
            <w:r w:rsidRPr="00A105D2">
              <w:rPr>
                <w:rFonts w:cs="Arial"/>
                <w:sz w:val="20"/>
                <w:szCs w:val="20"/>
                <w:lang w:val="en-GB" w:eastAsia="en-NZ"/>
              </w:rPr>
              <w:t xml:space="preserve"> with the following timeframes</w:t>
            </w:r>
            <w:r w:rsidR="00DE270F">
              <w:rPr>
                <w:rFonts w:cs="Arial"/>
                <w:sz w:val="20"/>
                <w:szCs w:val="20"/>
                <w:lang w:val="en-GB" w:eastAsia="en-NZ"/>
              </w:rPr>
              <w:t>.</w:t>
            </w:r>
          </w:p>
          <w:p w14:paraId="37C403FA" w14:textId="63A85B1C" w:rsidR="00A105D2" w:rsidRPr="00A105D2" w:rsidRDefault="00DE270F" w:rsidP="00E86D9D">
            <w:pPr>
              <w:spacing w:before="120" w:after="120" w:line="240" w:lineRule="auto"/>
              <w:rPr>
                <w:rFonts w:cs="Arial"/>
                <w:sz w:val="20"/>
                <w:szCs w:val="20"/>
                <w:lang w:eastAsia="en-NZ"/>
              </w:rPr>
            </w:pPr>
            <w:r w:rsidRPr="00A8290D">
              <w:rPr>
                <w:rFonts w:cs="Arial"/>
                <w:sz w:val="16"/>
                <w:szCs w:val="16"/>
                <w:lang w:val="en-GB" w:eastAsia="en-NZ"/>
              </w:rPr>
              <w:t xml:space="preserve">(Specific Milestones/Deliverables and Milestone Dates (if any) are specified </w:t>
            </w:r>
            <w:r w:rsidR="00A7494D">
              <w:rPr>
                <w:rFonts w:cs="Arial"/>
                <w:sz w:val="16"/>
                <w:szCs w:val="16"/>
                <w:lang w:val="en-GB" w:eastAsia="en-NZ"/>
              </w:rPr>
              <w:t>in the next row</w:t>
            </w:r>
            <w:r w:rsidRPr="00A8290D">
              <w:rPr>
                <w:rFonts w:cs="Arial"/>
                <w:sz w:val="16"/>
                <w:szCs w:val="16"/>
                <w:lang w:val="en-GB" w:eastAsia="en-NZ"/>
              </w:rPr>
              <w:t xml:space="preserve"> below.)</w:t>
            </w:r>
          </w:p>
        </w:tc>
      </w:tr>
      <w:tr w:rsidR="00A105D2" w:rsidRPr="00A105D2" w14:paraId="5F8874B3" w14:textId="77777777" w:rsidTr="00A105D2">
        <w:trPr>
          <w:trHeight w:val="259"/>
        </w:trPr>
        <w:tc>
          <w:tcPr>
            <w:tcW w:w="426" w:type="dxa"/>
            <w:vMerge/>
            <w:shd w:val="clear" w:color="auto" w:fill="DBE5F1"/>
          </w:tcPr>
          <w:p w14:paraId="2E7C2650" w14:textId="0F4BA9D2" w:rsidR="00A105D2" w:rsidRPr="00A105D2" w:rsidRDefault="00A105D2" w:rsidP="00431ECE">
            <w:pPr>
              <w:numPr>
                <w:ilvl w:val="0"/>
                <w:numId w:val="36"/>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6BD69085"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5386" w:type="dxa"/>
            <w:gridSpan w:val="4"/>
            <w:shd w:val="clear" w:color="auto" w:fill="F2F2F2"/>
          </w:tcPr>
          <w:p w14:paraId="217326C5" w14:textId="77777777" w:rsidR="00A105D2" w:rsidRPr="00A105D2" w:rsidRDefault="00A105D2" w:rsidP="00A105D2">
            <w:pPr>
              <w:spacing w:before="80" w:after="80" w:line="240" w:lineRule="auto"/>
              <w:rPr>
                <w:rFonts w:cs="Arial"/>
                <w:sz w:val="20"/>
                <w:szCs w:val="20"/>
                <w:lang w:val="en-GB" w:eastAsia="en-NZ"/>
              </w:rPr>
            </w:pPr>
            <w:r w:rsidRPr="00A105D2">
              <w:rPr>
                <w:rFonts w:cs="Arial"/>
                <w:sz w:val="20"/>
                <w:szCs w:val="20"/>
                <w:lang w:val="en-GB" w:eastAsia="en-NZ"/>
              </w:rPr>
              <w:t>Service</w:t>
            </w:r>
            <w:r w:rsidRPr="00A105D2">
              <w:rPr>
                <w:rFonts w:cs="Arial"/>
                <w:sz w:val="20"/>
                <w:szCs w:val="20"/>
                <w:lang w:val="en-GB" w:eastAsia="en-NZ"/>
              </w:rPr>
              <w:br/>
            </w:r>
            <w:r w:rsidRPr="00A105D2">
              <w:rPr>
                <w:rFonts w:cs="Arial"/>
                <w:sz w:val="16"/>
                <w:szCs w:val="16"/>
                <w:lang w:val="en-GB" w:eastAsia="en-NZ"/>
              </w:rPr>
              <w:t>(Attach a more detailed Service description and statement of requirements if required)</w:t>
            </w:r>
          </w:p>
        </w:tc>
        <w:tc>
          <w:tcPr>
            <w:tcW w:w="2266" w:type="dxa"/>
            <w:shd w:val="clear" w:color="auto" w:fill="F2F2F2"/>
          </w:tcPr>
          <w:p w14:paraId="59A30F22" w14:textId="77777777" w:rsidR="00A105D2" w:rsidRPr="00A105D2" w:rsidRDefault="00A105D2" w:rsidP="00A105D2">
            <w:pPr>
              <w:spacing w:before="80" w:after="80" w:line="240" w:lineRule="auto"/>
              <w:rPr>
                <w:rFonts w:cs="Arial"/>
                <w:sz w:val="20"/>
                <w:szCs w:val="20"/>
                <w:lang w:val="en-GB" w:eastAsia="en-NZ"/>
              </w:rPr>
            </w:pPr>
            <w:r w:rsidRPr="00A105D2">
              <w:rPr>
                <w:rFonts w:cs="Arial"/>
                <w:sz w:val="20"/>
                <w:szCs w:val="20"/>
                <w:lang w:val="en-GB" w:eastAsia="en-NZ"/>
              </w:rPr>
              <w:t>Timeframe</w:t>
            </w:r>
          </w:p>
        </w:tc>
      </w:tr>
      <w:tr w:rsidR="00A105D2" w:rsidRPr="00A105D2" w14:paraId="3BEFB900" w14:textId="77777777" w:rsidTr="00A105D2">
        <w:trPr>
          <w:trHeight w:val="172"/>
        </w:trPr>
        <w:tc>
          <w:tcPr>
            <w:tcW w:w="426" w:type="dxa"/>
            <w:vMerge/>
            <w:shd w:val="clear" w:color="auto" w:fill="DBE5F1"/>
          </w:tcPr>
          <w:p w14:paraId="10F1DFB5" w14:textId="77777777" w:rsidR="00A105D2" w:rsidRPr="00A105D2" w:rsidRDefault="00A105D2" w:rsidP="00431ECE">
            <w:pPr>
              <w:numPr>
                <w:ilvl w:val="0"/>
                <w:numId w:val="36"/>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2A1FCCB7"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5386" w:type="dxa"/>
            <w:gridSpan w:val="4"/>
            <w:shd w:val="clear" w:color="auto" w:fill="auto"/>
          </w:tcPr>
          <w:p w14:paraId="26A875BF" w14:textId="09B4B433" w:rsidR="007B700E" w:rsidRDefault="007B700E" w:rsidP="003E04A7">
            <w:pPr>
              <w:tabs>
                <w:tab w:val="left" w:pos="2018"/>
              </w:tabs>
              <w:spacing w:before="120" w:after="120" w:line="240" w:lineRule="auto"/>
              <w:rPr>
                <w:rFonts w:cs="Arial"/>
                <w:sz w:val="20"/>
                <w:szCs w:val="20"/>
                <w:lang w:eastAsia="en-NZ"/>
              </w:rPr>
            </w:pPr>
            <w:r>
              <w:rPr>
                <w:rFonts w:cs="Arial"/>
                <w:sz w:val="20"/>
                <w:szCs w:val="20"/>
                <w:lang w:eastAsia="en-NZ"/>
              </w:rPr>
              <w:t>[For example, you may wish to insert details, either in this table or an attached document, of the various phases of work that may be required to</w:t>
            </w:r>
            <w:r w:rsidR="003E04A7">
              <w:rPr>
                <w:rFonts w:cs="Arial"/>
                <w:sz w:val="20"/>
                <w:szCs w:val="20"/>
                <w:lang w:eastAsia="en-NZ"/>
              </w:rPr>
              <w:t xml:space="preserve"> (for example)</w:t>
            </w:r>
            <w:r>
              <w:rPr>
                <w:rFonts w:cs="Arial"/>
                <w:sz w:val="20"/>
                <w:szCs w:val="20"/>
                <w:lang w:eastAsia="en-NZ"/>
              </w:rPr>
              <w:t>:</w:t>
            </w:r>
          </w:p>
          <w:p w14:paraId="22C1ABC4" w14:textId="7471BD0D" w:rsidR="007B700E" w:rsidRPr="003E04A7" w:rsidRDefault="007B700E" w:rsidP="003E04A7">
            <w:pPr>
              <w:numPr>
                <w:ilvl w:val="0"/>
                <w:numId w:val="34"/>
              </w:numPr>
              <w:spacing w:before="120" w:after="120" w:line="240" w:lineRule="auto"/>
              <w:rPr>
                <w:rFonts w:cs="Arial"/>
                <w:sz w:val="20"/>
                <w:szCs w:val="20"/>
                <w:lang w:eastAsia="en-NZ"/>
              </w:rPr>
            </w:pPr>
            <w:r w:rsidRPr="003E04A7">
              <w:rPr>
                <w:rFonts w:cs="Arial"/>
                <w:sz w:val="20"/>
                <w:szCs w:val="20"/>
                <w:lang w:eastAsia="en-NZ"/>
              </w:rPr>
              <w:t>verify that the requirements your agency has can be met by the Enterprise Software you are procuring or thinking of procuring</w:t>
            </w:r>
            <w:r w:rsidR="003E04A7" w:rsidRPr="003E04A7">
              <w:rPr>
                <w:rFonts w:cs="Arial"/>
                <w:sz w:val="20"/>
                <w:szCs w:val="20"/>
                <w:lang w:eastAsia="en-NZ"/>
              </w:rPr>
              <w:t>;</w:t>
            </w:r>
          </w:p>
          <w:p w14:paraId="01A75365" w14:textId="77777777" w:rsidR="00A105D2" w:rsidRPr="003E04A7" w:rsidRDefault="007B700E" w:rsidP="003E04A7">
            <w:pPr>
              <w:numPr>
                <w:ilvl w:val="0"/>
                <w:numId w:val="34"/>
              </w:numPr>
              <w:spacing w:before="120" w:after="120" w:line="240" w:lineRule="auto"/>
              <w:rPr>
                <w:rFonts w:cs="Arial"/>
                <w:sz w:val="20"/>
                <w:szCs w:val="20"/>
                <w:lang w:eastAsia="en-NZ"/>
              </w:rPr>
            </w:pPr>
            <w:r w:rsidRPr="003E04A7">
              <w:rPr>
                <w:rFonts w:cs="Arial"/>
                <w:sz w:val="20"/>
                <w:szCs w:val="20"/>
                <w:lang w:eastAsia="en-NZ"/>
              </w:rPr>
              <w:t xml:space="preserve">design </w:t>
            </w:r>
            <w:r w:rsidR="003E04A7" w:rsidRPr="003E04A7">
              <w:rPr>
                <w:rFonts w:cs="Arial"/>
                <w:sz w:val="20"/>
                <w:szCs w:val="20"/>
                <w:lang w:eastAsia="en-NZ"/>
              </w:rPr>
              <w:t xml:space="preserve">or assess the architecture, </w:t>
            </w:r>
            <w:r w:rsidRPr="003E04A7">
              <w:rPr>
                <w:rFonts w:cs="Arial"/>
                <w:sz w:val="20"/>
                <w:szCs w:val="20"/>
                <w:lang w:eastAsia="en-NZ"/>
              </w:rPr>
              <w:t xml:space="preserve">implementation </w:t>
            </w:r>
            <w:r w:rsidR="003E04A7" w:rsidRPr="003E04A7">
              <w:rPr>
                <w:rFonts w:cs="Arial"/>
                <w:sz w:val="20"/>
                <w:szCs w:val="20"/>
                <w:lang w:eastAsia="en-NZ"/>
              </w:rPr>
              <w:t xml:space="preserve">and/or rollout </w:t>
            </w:r>
            <w:r w:rsidRPr="003E04A7">
              <w:rPr>
                <w:rFonts w:cs="Arial"/>
                <w:sz w:val="20"/>
                <w:szCs w:val="20"/>
                <w:lang w:eastAsia="en-NZ"/>
              </w:rPr>
              <w:t xml:space="preserve">of the Enterprise Software you </w:t>
            </w:r>
            <w:r w:rsidR="003E04A7" w:rsidRPr="003E04A7">
              <w:rPr>
                <w:rFonts w:cs="Arial"/>
                <w:sz w:val="20"/>
                <w:szCs w:val="20"/>
                <w:lang w:eastAsia="en-NZ"/>
              </w:rPr>
              <w:t xml:space="preserve">wish </w:t>
            </w:r>
            <w:r w:rsidRPr="003E04A7">
              <w:rPr>
                <w:rFonts w:cs="Arial"/>
                <w:sz w:val="20"/>
                <w:szCs w:val="20"/>
                <w:lang w:eastAsia="en-NZ"/>
              </w:rPr>
              <w:t>to procure</w:t>
            </w:r>
            <w:r w:rsidR="003E04A7" w:rsidRPr="003E04A7">
              <w:rPr>
                <w:rFonts w:cs="Arial"/>
                <w:sz w:val="20"/>
                <w:szCs w:val="20"/>
                <w:lang w:eastAsia="en-NZ"/>
              </w:rPr>
              <w:t>;</w:t>
            </w:r>
          </w:p>
          <w:p w14:paraId="479AE21E" w14:textId="77777777" w:rsidR="003E04A7" w:rsidRPr="003E04A7" w:rsidRDefault="003E04A7" w:rsidP="003E04A7">
            <w:pPr>
              <w:numPr>
                <w:ilvl w:val="0"/>
                <w:numId w:val="34"/>
              </w:numPr>
              <w:spacing w:before="120" w:after="120" w:line="240" w:lineRule="auto"/>
              <w:rPr>
                <w:rFonts w:cs="Arial"/>
                <w:sz w:val="20"/>
                <w:szCs w:val="20"/>
                <w:lang w:eastAsia="en-NZ"/>
              </w:rPr>
            </w:pPr>
            <w:r w:rsidRPr="003E04A7">
              <w:rPr>
                <w:rFonts w:cs="Arial"/>
                <w:sz w:val="20"/>
                <w:szCs w:val="20"/>
                <w:lang w:eastAsia="en-NZ"/>
              </w:rPr>
              <w:t>implement and configure the Enterprise Software;</w:t>
            </w:r>
          </w:p>
          <w:p w14:paraId="19112CE4" w14:textId="77777777" w:rsidR="003E04A7" w:rsidRPr="003E04A7" w:rsidRDefault="003E04A7" w:rsidP="003E04A7">
            <w:pPr>
              <w:numPr>
                <w:ilvl w:val="0"/>
                <w:numId w:val="34"/>
              </w:numPr>
              <w:spacing w:before="120" w:after="120" w:line="240" w:lineRule="auto"/>
              <w:rPr>
                <w:rFonts w:cs="Arial"/>
                <w:sz w:val="20"/>
                <w:szCs w:val="20"/>
                <w:lang w:eastAsia="en-NZ"/>
              </w:rPr>
            </w:pPr>
            <w:r w:rsidRPr="003E04A7">
              <w:rPr>
                <w:rFonts w:cs="Arial"/>
                <w:sz w:val="20"/>
                <w:szCs w:val="20"/>
                <w:lang w:eastAsia="en-NZ"/>
              </w:rPr>
              <w:t xml:space="preserve">migrate data and processes from an existing state to the Enterprise Software; </w:t>
            </w:r>
          </w:p>
          <w:p w14:paraId="36A45935" w14:textId="4A6E8239" w:rsidR="003E04A7" w:rsidRPr="003E04A7" w:rsidRDefault="003E04A7" w:rsidP="003E04A7">
            <w:pPr>
              <w:numPr>
                <w:ilvl w:val="0"/>
                <w:numId w:val="34"/>
              </w:numPr>
              <w:spacing w:before="120" w:after="120" w:line="240" w:lineRule="auto"/>
              <w:rPr>
                <w:rFonts w:cs="Arial"/>
                <w:sz w:val="20"/>
                <w:szCs w:val="20"/>
                <w:lang w:eastAsia="en-NZ"/>
              </w:rPr>
            </w:pPr>
            <w:r w:rsidRPr="003E04A7">
              <w:rPr>
                <w:rFonts w:cs="Arial"/>
                <w:sz w:val="20"/>
                <w:szCs w:val="20"/>
                <w:lang w:eastAsia="en-NZ"/>
              </w:rPr>
              <w:t>test the implementation of the Enterprise Software;</w:t>
            </w:r>
          </w:p>
          <w:p w14:paraId="0C86B122" w14:textId="2040A8DD" w:rsidR="003E04A7" w:rsidRPr="003E04A7" w:rsidRDefault="003E04A7" w:rsidP="003E04A7">
            <w:pPr>
              <w:numPr>
                <w:ilvl w:val="0"/>
                <w:numId w:val="34"/>
              </w:numPr>
              <w:spacing w:before="120" w:after="120" w:line="240" w:lineRule="auto"/>
              <w:rPr>
                <w:rFonts w:cs="Arial"/>
                <w:sz w:val="20"/>
                <w:szCs w:val="20"/>
                <w:lang w:eastAsia="en-NZ"/>
              </w:rPr>
            </w:pPr>
            <w:r w:rsidRPr="003E04A7">
              <w:rPr>
                <w:rFonts w:cs="Arial"/>
                <w:sz w:val="20"/>
                <w:szCs w:val="20"/>
                <w:lang w:eastAsia="en-NZ"/>
              </w:rPr>
              <w:t>deal with business change management requirements as your agency transitions from using one system to the new system;</w:t>
            </w:r>
          </w:p>
          <w:p w14:paraId="501D5071" w14:textId="77777777" w:rsidR="003E04A7" w:rsidRDefault="003E04A7" w:rsidP="003E04A7">
            <w:pPr>
              <w:numPr>
                <w:ilvl w:val="0"/>
                <w:numId w:val="34"/>
              </w:numPr>
              <w:spacing w:before="120" w:after="120" w:line="240" w:lineRule="auto"/>
              <w:rPr>
                <w:rFonts w:cs="Arial"/>
                <w:sz w:val="20"/>
                <w:szCs w:val="20"/>
                <w:lang w:eastAsia="en-NZ"/>
              </w:rPr>
            </w:pPr>
            <w:r w:rsidRPr="003E04A7">
              <w:rPr>
                <w:rFonts w:cs="Arial"/>
                <w:sz w:val="20"/>
                <w:szCs w:val="20"/>
                <w:lang w:eastAsia="en-NZ"/>
              </w:rPr>
              <w:t>maintain and support your agency’s use of the Enterprise Software on an ongoing basis (including how incidents and problems will be addressed).</w:t>
            </w:r>
          </w:p>
          <w:p w14:paraId="20FD5788" w14:textId="66AA4819" w:rsidR="00146D1F" w:rsidRPr="003E04A7" w:rsidRDefault="00146D1F" w:rsidP="00146D1F">
            <w:pPr>
              <w:spacing w:before="120" w:after="120" w:line="240" w:lineRule="auto"/>
              <w:rPr>
                <w:rFonts w:cs="Arial"/>
                <w:sz w:val="20"/>
                <w:szCs w:val="20"/>
                <w:lang w:eastAsia="en-NZ"/>
              </w:rPr>
            </w:pPr>
            <w:r>
              <w:rPr>
                <w:rFonts w:cs="Arial"/>
                <w:sz w:val="20"/>
                <w:szCs w:val="20"/>
                <w:lang w:eastAsia="en-NZ"/>
              </w:rPr>
              <w:t xml:space="preserve">Your Services description will likely depend on the kind of Enterprise Software the SOW relates to and the scope of this particular SOW. For example, you might have a SOW dealing only with requirements verification or design, </w:t>
            </w:r>
            <w:r w:rsidR="008D5399">
              <w:rPr>
                <w:rFonts w:cs="Arial"/>
                <w:sz w:val="20"/>
                <w:szCs w:val="20"/>
                <w:lang w:eastAsia="en-NZ"/>
              </w:rPr>
              <w:t>with</w:t>
            </w:r>
            <w:r>
              <w:rPr>
                <w:rFonts w:cs="Arial"/>
                <w:sz w:val="20"/>
                <w:szCs w:val="20"/>
                <w:lang w:eastAsia="en-NZ"/>
              </w:rPr>
              <w:t xml:space="preserve"> subsequent work depending on satisfactory outcomes under that SOW (and you may</w:t>
            </w:r>
            <w:r w:rsidR="008D5399">
              <w:rPr>
                <w:rFonts w:cs="Arial"/>
                <w:sz w:val="20"/>
                <w:szCs w:val="20"/>
                <w:lang w:eastAsia="en-NZ"/>
              </w:rPr>
              <w:t xml:space="preserve"> choose</w:t>
            </w:r>
            <w:r>
              <w:rPr>
                <w:rFonts w:cs="Arial"/>
                <w:sz w:val="20"/>
                <w:szCs w:val="20"/>
                <w:lang w:eastAsia="en-NZ"/>
              </w:rPr>
              <w:t xml:space="preserve"> not </w:t>
            </w:r>
            <w:r w:rsidR="008D5399">
              <w:rPr>
                <w:rFonts w:cs="Arial"/>
                <w:sz w:val="20"/>
                <w:szCs w:val="20"/>
                <w:lang w:eastAsia="en-NZ"/>
              </w:rPr>
              <w:t xml:space="preserve">to </w:t>
            </w:r>
            <w:r>
              <w:rPr>
                <w:rFonts w:cs="Arial"/>
                <w:sz w:val="20"/>
                <w:szCs w:val="20"/>
                <w:lang w:eastAsia="en-NZ"/>
              </w:rPr>
              <w:t>make a binding Order for the Enterprise Software until that is done).]</w:t>
            </w:r>
          </w:p>
        </w:tc>
        <w:tc>
          <w:tcPr>
            <w:tcW w:w="2266" w:type="dxa"/>
            <w:shd w:val="clear" w:color="auto" w:fill="auto"/>
          </w:tcPr>
          <w:p w14:paraId="3213C816" w14:textId="77777777" w:rsidR="00A105D2" w:rsidRPr="00A105D2" w:rsidRDefault="00A105D2" w:rsidP="00A105D2">
            <w:pPr>
              <w:spacing w:before="80" w:after="80" w:line="240" w:lineRule="auto"/>
              <w:rPr>
                <w:rFonts w:ascii="Times New Roman" w:hAnsi="Times New Roman"/>
                <w:sz w:val="24"/>
                <w:lang w:val="en-US"/>
              </w:rPr>
            </w:pPr>
          </w:p>
        </w:tc>
      </w:tr>
      <w:tr w:rsidR="00A105D2" w:rsidRPr="00A105D2" w14:paraId="4085B119" w14:textId="77777777" w:rsidTr="00A105D2">
        <w:tc>
          <w:tcPr>
            <w:tcW w:w="426" w:type="dxa"/>
            <w:vMerge/>
            <w:shd w:val="clear" w:color="auto" w:fill="DBE5F1"/>
          </w:tcPr>
          <w:p w14:paraId="76991A00" w14:textId="77777777" w:rsidR="00A105D2" w:rsidRPr="00A105D2" w:rsidRDefault="00A105D2" w:rsidP="00431ECE">
            <w:pPr>
              <w:numPr>
                <w:ilvl w:val="0"/>
                <w:numId w:val="36"/>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6A876C81"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5386" w:type="dxa"/>
            <w:gridSpan w:val="4"/>
            <w:tcBorders>
              <w:bottom w:val="single" w:sz="4" w:space="0" w:color="auto"/>
            </w:tcBorders>
          </w:tcPr>
          <w:p w14:paraId="787409F9" w14:textId="77777777" w:rsidR="00A105D2" w:rsidRDefault="00A105D2" w:rsidP="00A105D2">
            <w:pPr>
              <w:tabs>
                <w:tab w:val="left" w:pos="2018"/>
              </w:tabs>
              <w:spacing w:before="120" w:line="240" w:lineRule="auto"/>
              <w:rPr>
                <w:rFonts w:cs="Arial"/>
                <w:sz w:val="20"/>
                <w:szCs w:val="20"/>
                <w:lang w:eastAsia="en-NZ"/>
              </w:rPr>
            </w:pPr>
          </w:p>
          <w:p w14:paraId="685A9077" w14:textId="6D2D2868" w:rsidR="005C0451" w:rsidRPr="00A105D2" w:rsidRDefault="005C0451" w:rsidP="00A105D2">
            <w:pPr>
              <w:tabs>
                <w:tab w:val="left" w:pos="2018"/>
              </w:tabs>
              <w:spacing w:before="120" w:line="240" w:lineRule="auto"/>
              <w:rPr>
                <w:rFonts w:cs="Arial"/>
                <w:sz w:val="20"/>
                <w:szCs w:val="20"/>
                <w:lang w:eastAsia="en-NZ"/>
              </w:rPr>
            </w:pPr>
          </w:p>
        </w:tc>
        <w:tc>
          <w:tcPr>
            <w:tcW w:w="2266" w:type="dxa"/>
            <w:tcBorders>
              <w:bottom w:val="single" w:sz="4" w:space="0" w:color="auto"/>
            </w:tcBorders>
          </w:tcPr>
          <w:p w14:paraId="75650BE1" w14:textId="77777777" w:rsidR="00A105D2" w:rsidRPr="00A105D2" w:rsidRDefault="00A105D2" w:rsidP="00A105D2">
            <w:pPr>
              <w:spacing w:before="80" w:after="80" w:line="240" w:lineRule="auto"/>
              <w:rPr>
                <w:rFonts w:cs="Arial"/>
                <w:sz w:val="20"/>
                <w:szCs w:val="20"/>
                <w:lang w:eastAsia="en-NZ"/>
              </w:rPr>
            </w:pPr>
          </w:p>
        </w:tc>
      </w:tr>
      <w:tr w:rsidR="00EA021C" w:rsidRPr="00A105D2" w14:paraId="14C722DA" w14:textId="77777777" w:rsidTr="00EA021C">
        <w:trPr>
          <w:trHeight w:val="478"/>
        </w:trPr>
        <w:tc>
          <w:tcPr>
            <w:tcW w:w="426" w:type="dxa"/>
            <w:vMerge w:val="restart"/>
            <w:shd w:val="clear" w:color="auto" w:fill="DBE5F1"/>
          </w:tcPr>
          <w:p w14:paraId="711D18F9" w14:textId="77777777" w:rsidR="00EA021C" w:rsidRPr="00A105D2" w:rsidRDefault="00EA021C" w:rsidP="00EA021C">
            <w:pPr>
              <w:numPr>
                <w:ilvl w:val="0"/>
                <w:numId w:val="36"/>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val="restart"/>
            <w:shd w:val="clear" w:color="auto" w:fill="DBE5F1"/>
          </w:tcPr>
          <w:p w14:paraId="04540B23" w14:textId="77777777" w:rsidR="00EA021C" w:rsidRPr="00A105D2" w:rsidRDefault="00EA021C" w:rsidP="00EA021C">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Deliverables, Milestones, and Milestone Dates (if any)</w:t>
            </w:r>
          </w:p>
          <w:p w14:paraId="273BE8CD" w14:textId="6E56CA34" w:rsidR="00EA021C" w:rsidRPr="00A105D2" w:rsidRDefault="00EA021C" w:rsidP="00EA021C">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5.</w:t>
            </w:r>
            <w:r w:rsidR="00A7494D">
              <w:rPr>
                <w:rFonts w:cs="Arial"/>
                <w:sz w:val="16"/>
                <w:szCs w:val="16"/>
                <w:lang w:eastAsia="en-NZ"/>
              </w:rPr>
              <w:t>4</w:t>
            </w:r>
            <w:r w:rsidRPr="00A105D2">
              <w:rPr>
                <w:rFonts w:cs="Arial"/>
                <w:sz w:val="16"/>
                <w:szCs w:val="16"/>
                <w:lang w:eastAsia="en-NZ"/>
              </w:rPr>
              <w:t xml:space="preserve"> Core </w:t>
            </w:r>
            <w:r w:rsidR="00A7494D">
              <w:rPr>
                <w:rFonts w:cs="Arial"/>
                <w:sz w:val="16"/>
                <w:szCs w:val="16"/>
                <w:lang w:eastAsia="en-NZ"/>
              </w:rPr>
              <w:t xml:space="preserve">Enterprise Software </w:t>
            </w:r>
            <w:r w:rsidRPr="00A105D2">
              <w:rPr>
                <w:rFonts w:cs="Arial"/>
                <w:sz w:val="16"/>
                <w:szCs w:val="16"/>
                <w:lang w:eastAsia="en-NZ"/>
              </w:rPr>
              <w:t>Terms)</w:t>
            </w:r>
          </w:p>
        </w:tc>
        <w:tc>
          <w:tcPr>
            <w:tcW w:w="5386" w:type="dxa"/>
            <w:gridSpan w:val="4"/>
            <w:tcBorders>
              <w:bottom w:val="single" w:sz="4" w:space="0" w:color="auto"/>
            </w:tcBorders>
            <w:shd w:val="clear" w:color="auto" w:fill="F2F2F2"/>
          </w:tcPr>
          <w:p w14:paraId="405EC4F5" w14:textId="77777777" w:rsidR="00EA021C" w:rsidRPr="00A105D2" w:rsidRDefault="00EA021C" w:rsidP="00EA021C">
            <w:pPr>
              <w:tabs>
                <w:tab w:val="left" w:pos="2012"/>
              </w:tabs>
              <w:spacing w:before="120" w:line="240" w:lineRule="auto"/>
              <w:rPr>
                <w:rFonts w:cs="Arial"/>
                <w:sz w:val="20"/>
                <w:szCs w:val="20"/>
                <w:lang w:eastAsia="en-NZ"/>
              </w:rPr>
            </w:pPr>
            <w:r w:rsidRPr="00A105D2">
              <w:rPr>
                <w:rFonts w:cs="Arial"/>
                <w:sz w:val="20"/>
                <w:szCs w:val="20"/>
                <w:lang w:eastAsia="en-NZ"/>
              </w:rPr>
              <w:t>Deliverable / Milestone</w:t>
            </w:r>
          </w:p>
        </w:tc>
        <w:tc>
          <w:tcPr>
            <w:tcW w:w="2266" w:type="dxa"/>
            <w:tcBorders>
              <w:bottom w:val="single" w:sz="4" w:space="0" w:color="auto"/>
            </w:tcBorders>
            <w:shd w:val="clear" w:color="auto" w:fill="F2F2F2"/>
          </w:tcPr>
          <w:p w14:paraId="0EB6C598" w14:textId="77777777" w:rsidR="00EA021C" w:rsidRPr="00A105D2" w:rsidRDefault="00EA021C" w:rsidP="00EA021C">
            <w:pPr>
              <w:tabs>
                <w:tab w:val="left" w:pos="2012"/>
              </w:tabs>
              <w:spacing w:before="120" w:line="240" w:lineRule="auto"/>
              <w:rPr>
                <w:rFonts w:cs="Arial"/>
                <w:sz w:val="20"/>
                <w:szCs w:val="20"/>
                <w:lang w:eastAsia="en-NZ"/>
              </w:rPr>
            </w:pPr>
            <w:r w:rsidRPr="00A105D2">
              <w:rPr>
                <w:rFonts w:cs="Arial"/>
                <w:sz w:val="20"/>
                <w:szCs w:val="20"/>
                <w:lang w:eastAsia="en-NZ"/>
              </w:rPr>
              <w:t>Milestone Date</w:t>
            </w:r>
          </w:p>
        </w:tc>
      </w:tr>
      <w:tr w:rsidR="00EA021C" w:rsidRPr="00A105D2" w14:paraId="4EA342E2" w14:textId="77777777" w:rsidTr="00EA021C">
        <w:trPr>
          <w:trHeight w:val="477"/>
        </w:trPr>
        <w:tc>
          <w:tcPr>
            <w:tcW w:w="426" w:type="dxa"/>
            <w:vMerge/>
            <w:shd w:val="clear" w:color="auto" w:fill="DBE5F1"/>
          </w:tcPr>
          <w:p w14:paraId="3690B560" w14:textId="77777777" w:rsidR="00EA021C" w:rsidRPr="00A105D2" w:rsidRDefault="00EA021C" w:rsidP="00EA021C">
            <w:pPr>
              <w:numPr>
                <w:ilvl w:val="0"/>
                <w:numId w:val="36"/>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688AF5D8" w14:textId="77777777" w:rsidR="00EA021C" w:rsidRPr="00A105D2" w:rsidRDefault="00EA021C" w:rsidP="00EA021C">
            <w:pPr>
              <w:tabs>
                <w:tab w:val="left" w:pos="2552"/>
                <w:tab w:val="left" w:pos="3402"/>
                <w:tab w:val="left" w:pos="4253"/>
              </w:tabs>
              <w:spacing w:before="240" w:after="240" w:line="240" w:lineRule="auto"/>
              <w:ind w:left="33"/>
              <w:outlineLvl w:val="0"/>
              <w:rPr>
                <w:rFonts w:cs="Arial"/>
                <w:sz w:val="20"/>
                <w:szCs w:val="20"/>
                <w:lang w:eastAsia="en-NZ"/>
              </w:rPr>
            </w:pPr>
          </w:p>
        </w:tc>
        <w:tc>
          <w:tcPr>
            <w:tcW w:w="5386" w:type="dxa"/>
            <w:gridSpan w:val="4"/>
            <w:shd w:val="clear" w:color="auto" w:fill="auto"/>
          </w:tcPr>
          <w:p w14:paraId="360654BC" w14:textId="77777777" w:rsidR="00EA021C" w:rsidRPr="00A105D2" w:rsidRDefault="00EA021C" w:rsidP="00EA021C">
            <w:pPr>
              <w:spacing w:before="120" w:after="120" w:line="240" w:lineRule="auto"/>
              <w:rPr>
                <w:rFonts w:cs="Arial"/>
                <w:sz w:val="20"/>
                <w:szCs w:val="20"/>
                <w:lang w:eastAsia="en-NZ"/>
              </w:rPr>
            </w:pPr>
            <w:r w:rsidRPr="00A105D2">
              <w:rPr>
                <w:rFonts w:cs="Arial"/>
                <w:sz w:val="20"/>
                <w:szCs w:val="20"/>
                <w:lang w:eastAsia="en-NZ"/>
              </w:rPr>
              <w:t xml:space="preserve">[Insert relevant Deliverables / Milestones and their due dates. Remember to include documentary deliverables where relevant. If they are relevant, consider whether you need to specify the level of expected detail, e.g., if you're contracting for a design document, does it need to be a detailed design (and in what respects) or a </w:t>
            </w:r>
            <w:proofErr w:type="gramStart"/>
            <w:r w:rsidRPr="00A105D2">
              <w:rPr>
                <w:rFonts w:cs="Arial"/>
                <w:sz w:val="20"/>
                <w:szCs w:val="20"/>
                <w:lang w:eastAsia="en-NZ"/>
              </w:rPr>
              <w:t>high level</w:t>
            </w:r>
            <w:proofErr w:type="gramEnd"/>
            <w:r w:rsidRPr="00A105D2">
              <w:rPr>
                <w:rFonts w:cs="Arial"/>
                <w:sz w:val="20"/>
                <w:szCs w:val="20"/>
                <w:lang w:eastAsia="en-NZ"/>
              </w:rPr>
              <w:t xml:space="preserve"> design?]</w:t>
            </w:r>
          </w:p>
        </w:tc>
        <w:tc>
          <w:tcPr>
            <w:tcW w:w="2266" w:type="dxa"/>
            <w:shd w:val="clear" w:color="auto" w:fill="auto"/>
          </w:tcPr>
          <w:p w14:paraId="2BED6E0A" w14:textId="77777777" w:rsidR="00EA021C" w:rsidRPr="00A105D2" w:rsidRDefault="00EA021C" w:rsidP="00EA021C">
            <w:pPr>
              <w:tabs>
                <w:tab w:val="left" w:pos="2012"/>
              </w:tabs>
              <w:spacing w:before="120" w:line="240" w:lineRule="auto"/>
              <w:rPr>
                <w:rFonts w:cs="Arial"/>
                <w:sz w:val="20"/>
                <w:szCs w:val="20"/>
                <w:lang w:eastAsia="en-NZ"/>
              </w:rPr>
            </w:pPr>
          </w:p>
        </w:tc>
      </w:tr>
      <w:tr w:rsidR="00EA021C" w:rsidRPr="00A105D2" w14:paraId="3A68B7BB" w14:textId="77777777" w:rsidTr="00EA021C">
        <w:trPr>
          <w:trHeight w:val="257"/>
        </w:trPr>
        <w:tc>
          <w:tcPr>
            <w:tcW w:w="426" w:type="dxa"/>
            <w:shd w:val="clear" w:color="auto" w:fill="DBE5F1"/>
          </w:tcPr>
          <w:p w14:paraId="6849BC5A" w14:textId="77777777" w:rsidR="00EA021C" w:rsidRPr="00A105D2" w:rsidRDefault="00EA021C" w:rsidP="00EA021C">
            <w:pPr>
              <w:numPr>
                <w:ilvl w:val="0"/>
                <w:numId w:val="36"/>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6FCBCA3E" w14:textId="77777777" w:rsidR="00EA021C" w:rsidRPr="00A105D2" w:rsidRDefault="00EA021C" w:rsidP="00EA021C">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Liquidated damages</w:t>
            </w:r>
          </w:p>
          <w:p w14:paraId="781AAEE5" w14:textId="3D33C1C1" w:rsidR="00EA021C" w:rsidRPr="00A105D2" w:rsidRDefault="00EA021C" w:rsidP="00EA021C">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5.</w:t>
            </w:r>
            <w:r w:rsidR="00A7494D">
              <w:rPr>
                <w:rFonts w:cs="Arial"/>
                <w:sz w:val="16"/>
                <w:szCs w:val="16"/>
                <w:lang w:eastAsia="en-NZ"/>
              </w:rPr>
              <w:t>4</w:t>
            </w:r>
            <w:r w:rsidRPr="00A105D2">
              <w:rPr>
                <w:rFonts w:cs="Arial"/>
                <w:sz w:val="16"/>
                <w:szCs w:val="16"/>
                <w:lang w:eastAsia="en-NZ"/>
              </w:rPr>
              <w:t xml:space="preserve">(c) Core </w:t>
            </w:r>
            <w:r w:rsidR="00A7494D">
              <w:rPr>
                <w:rFonts w:cs="Arial"/>
                <w:sz w:val="16"/>
                <w:szCs w:val="16"/>
                <w:lang w:eastAsia="en-NZ"/>
              </w:rPr>
              <w:t xml:space="preserve">Enterprise Software </w:t>
            </w:r>
            <w:r w:rsidRPr="00A105D2">
              <w:rPr>
                <w:rFonts w:cs="Arial"/>
                <w:sz w:val="16"/>
                <w:szCs w:val="16"/>
                <w:lang w:eastAsia="en-NZ"/>
              </w:rPr>
              <w:t>Terms)</w:t>
            </w:r>
          </w:p>
        </w:tc>
        <w:tc>
          <w:tcPr>
            <w:tcW w:w="7652" w:type="dxa"/>
            <w:gridSpan w:val="5"/>
            <w:tcBorders>
              <w:bottom w:val="single" w:sz="4" w:space="0" w:color="auto"/>
            </w:tcBorders>
            <w:shd w:val="clear" w:color="auto" w:fill="FFFFFF"/>
          </w:tcPr>
          <w:p w14:paraId="32B4897E" w14:textId="77777777" w:rsidR="00EA021C" w:rsidRPr="00A105D2" w:rsidRDefault="00EA021C" w:rsidP="00EA021C">
            <w:pPr>
              <w:spacing w:before="120" w:after="120" w:line="240" w:lineRule="auto"/>
              <w:rPr>
                <w:rFonts w:cs="Arial"/>
                <w:sz w:val="20"/>
                <w:szCs w:val="20"/>
                <w:lang w:eastAsia="en-NZ"/>
              </w:rPr>
            </w:pPr>
            <w:r w:rsidRPr="00A105D2">
              <w:rPr>
                <w:rFonts w:cs="Arial"/>
                <w:sz w:val="20"/>
                <w:szCs w:val="20"/>
                <w:lang w:eastAsia="en-NZ"/>
              </w:rPr>
              <w:t>[Complete the drafting below if liquidated damages will be payable upon a failure to meet one or more Milestones. If no liquidated damages will be payable, this row can be deleted]</w:t>
            </w:r>
          </w:p>
          <w:p w14:paraId="530B7BD1" w14:textId="77777777" w:rsidR="00EA021C" w:rsidRPr="00A105D2" w:rsidRDefault="00EA021C" w:rsidP="00EA021C">
            <w:pPr>
              <w:spacing w:before="120" w:after="120" w:line="240" w:lineRule="auto"/>
              <w:rPr>
                <w:rFonts w:cs="Arial"/>
                <w:sz w:val="20"/>
                <w:szCs w:val="20"/>
                <w:lang w:eastAsia="en-NZ"/>
              </w:rPr>
            </w:pPr>
            <w:r w:rsidRPr="00A105D2">
              <w:rPr>
                <w:rFonts w:cs="Arial"/>
                <w:sz w:val="20"/>
                <w:szCs w:val="20"/>
                <w:lang w:eastAsia="en-NZ"/>
              </w:rPr>
              <w:t xml:space="preserve">If you fail to meet [a Milestone] </w:t>
            </w:r>
            <w:r w:rsidRPr="00A105D2">
              <w:rPr>
                <w:rFonts w:cs="Arial"/>
                <w:i/>
                <w:sz w:val="20"/>
                <w:szCs w:val="20"/>
                <w:lang w:eastAsia="en-NZ"/>
              </w:rPr>
              <w:t>or</w:t>
            </w:r>
            <w:r w:rsidRPr="00A105D2">
              <w:rPr>
                <w:rFonts w:cs="Arial"/>
                <w:sz w:val="20"/>
                <w:szCs w:val="20"/>
                <w:lang w:eastAsia="en-NZ"/>
              </w:rPr>
              <w:t xml:space="preserve"> [insert details of </w:t>
            </w:r>
            <w:proofErr w:type="gramStart"/>
            <w:r w:rsidRPr="00A105D2">
              <w:rPr>
                <w:rFonts w:cs="Arial"/>
                <w:sz w:val="20"/>
                <w:szCs w:val="20"/>
                <w:lang w:eastAsia="en-NZ"/>
              </w:rPr>
              <w:t>particular Milestones</w:t>
            </w:r>
            <w:proofErr w:type="gramEnd"/>
            <w:r w:rsidRPr="00A105D2">
              <w:rPr>
                <w:rFonts w:cs="Arial"/>
                <w:sz w:val="20"/>
                <w:szCs w:val="20"/>
                <w:lang w:eastAsia="en-NZ"/>
              </w:rPr>
              <w:t xml:space="preserve">] specified above by [its / their] corresponding Milestone Date[s] then, except to the extent that such failure has been caused by us or our Personnel or a failure in equipment (software or hardware) for which you are not responsible or a Force Majeure Event: </w:t>
            </w:r>
          </w:p>
          <w:p w14:paraId="7A99E0FB" w14:textId="77777777" w:rsidR="00EA021C" w:rsidRPr="00A105D2" w:rsidRDefault="00EA021C" w:rsidP="00EA021C">
            <w:pPr>
              <w:spacing w:before="120" w:line="240" w:lineRule="auto"/>
              <w:ind w:left="590" w:hanging="590"/>
              <w:rPr>
                <w:rFonts w:cs="Arial"/>
                <w:sz w:val="20"/>
                <w:szCs w:val="20"/>
                <w:lang w:eastAsia="en-NZ"/>
              </w:rPr>
            </w:pPr>
            <w:r w:rsidRPr="00A105D2">
              <w:rPr>
                <w:rFonts w:cs="Arial"/>
                <w:sz w:val="20"/>
                <w:szCs w:val="20"/>
                <w:lang w:eastAsia="en-NZ"/>
              </w:rPr>
              <w:t>(a)</w:t>
            </w:r>
            <w:r w:rsidRPr="00A105D2">
              <w:rPr>
                <w:rFonts w:cs="Arial"/>
                <w:sz w:val="20"/>
                <w:szCs w:val="20"/>
                <w:lang w:eastAsia="en-NZ"/>
              </w:rPr>
              <w:tab/>
              <w:t>we may withhold payment of Fees for the relevant Services until the Milestone is achieved; and</w:t>
            </w:r>
          </w:p>
          <w:p w14:paraId="7C58F823" w14:textId="77777777" w:rsidR="00EA021C" w:rsidRPr="00A105D2" w:rsidRDefault="00EA021C" w:rsidP="00EA021C">
            <w:pPr>
              <w:spacing w:before="120" w:line="240" w:lineRule="auto"/>
              <w:ind w:left="590" w:hanging="590"/>
              <w:rPr>
                <w:rFonts w:cs="Arial"/>
                <w:sz w:val="20"/>
                <w:szCs w:val="20"/>
                <w:lang w:eastAsia="en-NZ"/>
              </w:rPr>
            </w:pPr>
            <w:r w:rsidRPr="00A105D2">
              <w:rPr>
                <w:rFonts w:cs="Arial"/>
                <w:sz w:val="20"/>
                <w:szCs w:val="20"/>
                <w:lang w:eastAsia="en-NZ"/>
              </w:rPr>
              <w:t>(b)</w:t>
            </w:r>
            <w:r w:rsidRPr="00A105D2">
              <w:rPr>
                <w:rFonts w:cs="Arial"/>
                <w:sz w:val="20"/>
                <w:szCs w:val="20"/>
                <w:lang w:eastAsia="en-NZ"/>
              </w:rPr>
              <w:tab/>
              <w:t xml:space="preserve">you shall pay $[  </w:t>
            </w:r>
            <w:proofErr w:type="gramStart"/>
            <w:r w:rsidRPr="00A105D2">
              <w:rPr>
                <w:rFonts w:cs="Arial"/>
                <w:sz w:val="20"/>
                <w:szCs w:val="20"/>
                <w:lang w:eastAsia="en-NZ"/>
              </w:rPr>
              <w:t xml:space="preserve">  ]</w:t>
            </w:r>
            <w:proofErr w:type="gramEnd"/>
            <w:r w:rsidRPr="00A105D2">
              <w:rPr>
                <w:rFonts w:cs="Arial"/>
                <w:sz w:val="20"/>
                <w:szCs w:val="20"/>
                <w:lang w:eastAsia="en-NZ"/>
              </w:rPr>
              <w:t xml:space="preserve"> in liquidated damages for each [day / week / month] that the completion of the Milestone is delayed, provided that the maximum liquidated damages payable shall not exceed [    ]% of the Fees paid and payable under this </w:t>
            </w:r>
            <w:r>
              <w:rPr>
                <w:rFonts w:cs="Arial"/>
                <w:sz w:val="20"/>
                <w:szCs w:val="20"/>
                <w:lang w:eastAsia="en-NZ"/>
              </w:rPr>
              <w:t>SOW</w:t>
            </w:r>
            <w:r w:rsidRPr="00A105D2">
              <w:rPr>
                <w:rFonts w:cs="Arial"/>
                <w:sz w:val="20"/>
                <w:szCs w:val="20"/>
                <w:lang w:eastAsia="en-NZ"/>
              </w:rPr>
              <w:t xml:space="preserve">. </w:t>
            </w:r>
          </w:p>
          <w:p w14:paraId="7C3459C3" w14:textId="77777777" w:rsidR="00EA021C" w:rsidRPr="00A105D2" w:rsidRDefault="00EA021C" w:rsidP="00EA021C">
            <w:pPr>
              <w:spacing w:before="120" w:after="120" w:line="240" w:lineRule="auto"/>
              <w:rPr>
                <w:rFonts w:cs="Arial"/>
                <w:sz w:val="20"/>
                <w:szCs w:val="20"/>
                <w:lang w:eastAsia="en-NZ"/>
              </w:rPr>
            </w:pPr>
            <w:r w:rsidRPr="00A105D2">
              <w:rPr>
                <w:rFonts w:cs="Arial"/>
                <w:sz w:val="20"/>
                <w:szCs w:val="20"/>
                <w:lang w:eastAsia="en-NZ"/>
              </w:rPr>
              <w:t xml:space="preserve">You accept that the liquidated damages referred to above reflect our legitimate interests in performance and are not a penalty, and you will not seek to argue otherwise in any dispute or proceedings. </w:t>
            </w:r>
          </w:p>
          <w:p w14:paraId="7F648233" w14:textId="77777777" w:rsidR="00EA021C" w:rsidRPr="00A105D2" w:rsidRDefault="00EA021C" w:rsidP="00EA021C">
            <w:pPr>
              <w:spacing w:before="120" w:after="120" w:line="240" w:lineRule="auto"/>
              <w:rPr>
                <w:rFonts w:cs="Arial"/>
                <w:sz w:val="20"/>
                <w:szCs w:val="20"/>
                <w:lang w:eastAsia="en-NZ"/>
              </w:rPr>
            </w:pPr>
            <w:r w:rsidRPr="00A105D2">
              <w:rPr>
                <w:rFonts w:cs="Arial"/>
                <w:sz w:val="20"/>
                <w:szCs w:val="20"/>
                <w:lang w:eastAsia="en-NZ"/>
              </w:rPr>
              <w:t>Your obligation to pay these liquidated damages is without limitation to any other remedy we may have under or in relation to the Subscription Agreement.</w:t>
            </w:r>
          </w:p>
          <w:p w14:paraId="4DE3E22D" w14:textId="5C6CADA6" w:rsidR="00EA021C" w:rsidRPr="00A105D2" w:rsidRDefault="00EA021C" w:rsidP="00EA021C">
            <w:pPr>
              <w:spacing w:before="120" w:after="120" w:line="240" w:lineRule="auto"/>
              <w:rPr>
                <w:rFonts w:cs="Arial"/>
                <w:sz w:val="20"/>
                <w:szCs w:val="20"/>
                <w:lang w:eastAsia="en-NZ"/>
              </w:rPr>
            </w:pPr>
            <w:r w:rsidRPr="00A105D2">
              <w:rPr>
                <w:rFonts w:cs="Arial"/>
                <w:sz w:val="20"/>
                <w:szCs w:val="20"/>
                <w:lang w:eastAsia="en-NZ"/>
              </w:rPr>
              <w:t>Provided you have complied with clause 5.</w:t>
            </w:r>
            <w:r w:rsidR="00A7494D">
              <w:rPr>
                <w:rFonts w:cs="Arial"/>
                <w:sz w:val="20"/>
                <w:szCs w:val="20"/>
                <w:lang w:eastAsia="en-NZ"/>
              </w:rPr>
              <w:t>4</w:t>
            </w:r>
            <w:r w:rsidRPr="00A105D2">
              <w:rPr>
                <w:rFonts w:cs="Arial"/>
                <w:sz w:val="20"/>
                <w:szCs w:val="20"/>
                <w:lang w:eastAsia="en-NZ"/>
              </w:rPr>
              <w:t xml:space="preserve">(d) (Project Delay caused by us or a third party) of the Core </w:t>
            </w:r>
            <w:r w:rsidR="00A7494D">
              <w:rPr>
                <w:rFonts w:cs="Arial"/>
                <w:sz w:val="20"/>
                <w:szCs w:val="20"/>
                <w:lang w:eastAsia="en-NZ"/>
              </w:rPr>
              <w:t>Enterprise Software</w:t>
            </w:r>
            <w:r w:rsidRPr="00A105D2">
              <w:rPr>
                <w:rFonts w:cs="Arial"/>
                <w:sz w:val="20"/>
                <w:szCs w:val="20"/>
                <w:lang w:eastAsia="en-NZ"/>
              </w:rPr>
              <w:t xml:space="preserve"> Terms, you will not be liable to pay liquidated damages where a Milestone Date has not been met due to a Project Delay caused by us or a third party (excluding your subcontractors).</w:t>
            </w:r>
          </w:p>
        </w:tc>
      </w:tr>
      <w:tr w:rsidR="00A105D2" w:rsidRPr="00A105D2" w14:paraId="4BC5C2C9" w14:textId="77777777" w:rsidTr="00EA021C">
        <w:tc>
          <w:tcPr>
            <w:tcW w:w="426" w:type="dxa"/>
            <w:shd w:val="clear" w:color="auto" w:fill="DBE5F1"/>
          </w:tcPr>
          <w:p w14:paraId="63E7D762" w14:textId="77777777" w:rsidR="00A105D2" w:rsidRPr="00A105D2" w:rsidRDefault="00A105D2" w:rsidP="00431ECE">
            <w:pPr>
              <w:numPr>
                <w:ilvl w:val="0"/>
                <w:numId w:val="36"/>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503EB97F"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Interfaces</w:t>
            </w:r>
          </w:p>
          <w:p w14:paraId="115F1063" w14:textId="1CBD4876"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w:t>
            </w:r>
            <w:r w:rsidR="00221AC6">
              <w:rPr>
                <w:rFonts w:cs="Arial"/>
                <w:sz w:val="16"/>
                <w:szCs w:val="16"/>
                <w:lang w:eastAsia="en-NZ"/>
              </w:rPr>
              <w:t xml:space="preserve"> 5.5 Core Enterprise Software Terms</w:t>
            </w:r>
            <w:r w:rsidRPr="00A105D2">
              <w:rPr>
                <w:rFonts w:cs="Arial"/>
                <w:sz w:val="16"/>
                <w:szCs w:val="16"/>
                <w:lang w:eastAsia="en-NZ"/>
              </w:rPr>
              <w:t>)</w:t>
            </w:r>
          </w:p>
        </w:tc>
        <w:tc>
          <w:tcPr>
            <w:tcW w:w="7652" w:type="dxa"/>
            <w:gridSpan w:val="5"/>
            <w:shd w:val="clear" w:color="auto" w:fill="auto"/>
          </w:tcPr>
          <w:p w14:paraId="070451E0" w14:textId="04B5787E"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[If the Provider is to be responsible for implementing, operating and maintaining Interfaces (as defined in clause </w:t>
            </w:r>
            <w:r w:rsidR="00EA021C">
              <w:rPr>
                <w:rFonts w:cs="Arial"/>
                <w:sz w:val="20"/>
                <w:szCs w:val="20"/>
                <w:lang w:eastAsia="en-NZ"/>
              </w:rPr>
              <w:t>31</w:t>
            </w:r>
            <w:r w:rsidRPr="00A105D2">
              <w:rPr>
                <w:rFonts w:cs="Arial"/>
                <w:sz w:val="20"/>
                <w:szCs w:val="20"/>
                <w:lang w:eastAsia="en-NZ"/>
              </w:rPr>
              <w:t xml:space="preserve"> of the </w:t>
            </w:r>
            <w:r w:rsidR="00EA021C">
              <w:rPr>
                <w:rFonts w:cs="Arial"/>
                <w:sz w:val="20"/>
                <w:szCs w:val="20"/>
                <w:lang w:eastAsia="en-NZ"/>
              </w:rPr>
              <w:t>Core Enterprise Software Terms</w:t>
            </w:r>
            <w:r w:rsidRPr="00A105D2">
              <w:rPr>
                <w:rFonts w:cs="Arial"/>
                <w:sz w:val="20"/>
                <w:szCs w:val="20"/>
                <w:lang w:eastAsia="en-NZ"/>
              </w:rPr>
              <w:t xml:space="preserve">), the Interfaces for which the Provider is to be responsible need to be specified. The Interfaces could be interfaces between its own infrastructure and either the Purchasing Agency's infrastructure or the services and deliverables of </w:t>
            </w:r>
            <w:proofErr w:type="gramStart"/>
            <w:r w:rsidRPr="00A105D2">
              <w:rPr>
                <w:rFonts w:cs="Arial"/>
                <w:sz w:val="20"/>
                <w:szCs w:val="20"/>
                <w:lang w:eastAsia="en-NZ"/>
              </w:rPr>
              <w:t>Third Party</w:t>
            </w:r>
            <w:proofErr w:type="gramEnd"/>
            <w:r w:rsidRPr="00A105D2">
              <w:rPr>
                <w:rFonts w:cs="Arial"/>
                <w:sz w:val="20"/>
                <w:szCs w:val="20"/>
                <w:lang w:eastAsia="en-NZ"/>
              </w:rPr>
              <w:t xml:space="preserve"> Service Providers. If the Provider's responsibilities are to differ from the responsibilities in clause</w:t>
            </w:r>
            <w:r w:rsidR="00EA021C">
              <w:rPr>
                <w:rFonts w:cs="Arial"/>
                <w:sz w:val="20"/>
                <w:szCs w:val="20"/>
                <w:lang w:eastAsia="en-NZ"/>
              </w:rPr>
              <w:t xml:space="preserve"> 5.5 of the Core Enterprise Software Terms</w:t>
            </w:r>
            <w:r w:rsidRPr="00A105D2">
              <w:rPr>
                <w:rFonts w:cs="Arial"/>
                <w:sz w:val="20"/>
                <w:szCs w:val="20"/>
                <w:lang w:eastAsia="en-NZ"/>
              </w:rPr>
              <w:t>, the differences need to be stated here too. If Interfaces are not relevant, this row can be deleted.</w:t>
            </w:r>
            <w:r w:rsidR="00BC1529">
              <w:rPr>
                <w:rFonts w:cs="Arial"/>
                <w:sz w:val="20"/>
                <w:szCs w:val="20"/>
                <w:lang w:eastAsia="en-NZ"/>
              </w:rPr>
              <w:t xml:space="preserve"> If they are relevant, you may also wish to discuss them in more detail in your Services description.</w:t>
            </w:r>
            <w:r w:rsidRPr="00A105D2">
              <w:rPr>
                <w:rFonts w:cs="Arial"/>
                <w:sz w:val="20"/>
                <w:szCs w:val="20"/>
                <w:lang w:eastAsia="en-NZ"/>
              </w:rPr>
              <w:t>]</w:t>
            </w:r>
          </w:p>
        </w:tc>
      </w:tr>
      <w:tr w:rsidR="00A105D2" w:rsidRPr="00A105D2" w14:paraId="235B9FC2" w14:textId="77777777" w:rsidTr="009B270E">
        <w:tc>
          <w:tcPr>
            <w:tcW w:w="426" w:type="dxa"/>
            <w:shd w:val="clear" w:color="auto" w:fill="DBE5F1"/>
          </w:tcPr>
          <w:p w14:paraId="5D81BA30" w14:textId="77777777" w:rsidR="00A105D2" w:rsidRPr="00A105D2" w:rsidRDefault="00A105D2" w:rsidP="00431ECE">
            <w:pPr>
              <w:numPr>
                <w:ilvl w:val="0"/>
                <w:numId w:val="36"/>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54D09E66"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Service Levels (if any)</w:t>
            </w:r>
          </w:p>
          <w:p w14:paraId="62599C86" w14:textId="229F41A1"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5.</w:t>
            </w:r>
            <w:r w:rsidR="00BC1529">
              <w:rPr>
                <w:rFonts w:cs="Arial"/>
                <w:sz w:val="16"/>
                <w:szCs w:val="16"/>
                <w:lang w:eastAsia="en-NZ"/>
              </w:rPr>
              <w:t>8</w:t>
            </w:r>
            <w:r w:rsidRPr="00A105D2">
              <w:rPr>
                <w:rFonts w:cs="Arial"/>
                <w:sz w:val="16"/>
                <w:szCs w:val="16"/>
                <w:lang w:eastAsia="en-NZ"/>
              </w:rPr>
              <w:t xml:space="preserve"> Core </w:t>
            </w:r>
            <w:r w:rsidR="00BC1529">
              <w:rPr>
                <w:rFonts w:cs="Arial"/>
                <w:sz w:val="16"/>
                <w:szCs w:val="16"/>
                <w:lang w:eastAsia="en-NZ"/>
              </w:rPr>
              <w:t xml:space="preserve">Enterprise Software </w:t>
            </w:r>
            <w:r w:rsidRPr="00A105D2">
              <w:rPr>
                <w:rFonts w:cs="Arial"/>
                <w:sz w:val="16"/>
                <w:szCs w:val="16"/>
                <w:lang w:eastAsia="en-NZ"/>
              </w:rPr>
              <w:t>Terms)</w:t>
            </w:r>
          </w:p>
        </w:tc>
        <w:tc>
          <w:tcPr>
            <w:tcW w:w="7652" w:type="dxa"/>
            <w:gridSpan w:val="5"/>
            <w:shd w:val="clear" w:color="auto" w:fill="auto"/>
          </w:tcPr>
          <w:p w14:paraId="22D6A8FB"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[Choose one option, insert relevant details and delete remainder.]</w:t>
            </w:r>
          </w:p>
          <w:p w14:paraId="201D7908" w14:textId="77777777" w:rsidR="00A105D2" w:rsidRPr="00A105D2" w:rsidRDefault="00A105D2" w:rsidP="00137701">
            <w:pPr>
              <w:spacing w:before="120" w:after="120" w:line="240" w:lineRule="auto"/>
              <w:rPr>
                <w:rFonts w:cs="Arial"/>
                <w:sz w:val="20"/>
                <w:szCs w:val="20"/>
                <w:lang w:val="en-US"/>
              </w:rPr>
            </w:pPr>
            <w:r w:rsidRPr="00A105D2">
              <w:rPr>
                <w:rFonts w:cs="Arial"/>
                <w:sz w:val="20"/>
                <w:szCs w:val="20"/>
                <w:lang w:val="en-US"/>
              </w:rPr>
              <w:t xml:space="preserve">You will meet or exceed the Service Levels specified in the Services Listings for the Services in the </w:t>
            </w:r>
            <w:r w:rsidRPr="00137701">
              <w:rPr>
                <w:rFonts w:cs="Arial"/>
                <w:sz w:val="20"/>
                <w:szCs w:val="20"/>
                <w:lang w:eastAsia="en-NZ"/>
              </w:rPr>
              <w:t>relevant</w:t>
            </w:r>
            <w:r w:rsidRPr="00A105D2">
              <w:rPr>
                <w:rFonts w:cs="Arial"/>
                <w:sz w:val="20"/>
                <w:szCs w:val="20"/>
                <w:lang w:val="en-US"/>
              </w:rPr>
              <w:t xml:space="preserve"> Marketplace Catalogue.</w:t>
            </w:r>
          </w:p>
          <w:p w14:paraId="25B8E533" w14:textId="77777777" w:rsidR="00A105D2" w:rsidRPr="00A105D2" w:rsidRDefault="00A105D2" w:rsidP="00A105D2">
            <w:pPr>
              <w:tabs>
                <w:tab w:val="left" w:pos="2012"/>
              </w:tabs>
              <w:spacing w:before="120" w:line="240" w:lineRule="auto"/>
              <w:rPr>
                <w:rFonts w:cs="Arial"/>
                <w:sz w:val="20"/>
                <w:szCs w:val="20"/>
                <w:lang w:eastAsia="en-NZ"/>
              </w:rPr>
            </w:pPr>
            <w:r w:rsidRPr="00A105D2">
              <w:rPr>
                <w:rFonts w:cs="Arial"/>
                <w:b/>
                <w:color w:val="C00000"/>
                <w:sz w:val="20"/>
                <w:szCs w:val="20"/>
                <w:lang w:eastAsia="en-NZ"/>
              </w:rPr>
              <w:t>or</w:t>
            </w:r>
          </w:p>
          <w:p w14:paraId="413D9F55" w14:textId="77777777" w:rsidR="00A105D2" w:rsidRPr="00A105D2" w:rsidRDefault="00A105D2" w:rsidP="00137701">
            <w:pPr>
              <w:spacing w:before="120" w:after="120" w:line="240" w:lineRule="auto"/>
              <w:rPr>
                <w:rFonts w:cs="Arial"/>
                <w:sz w:val="20"/>
                <w:szCs w:val="20"/>
                <w:lang w:val="en-US"/>
              </w:rPr>
            </w:pPr>
            <w:r w:rsidRPr="00A105D2">
              <w:rPr>
                <w:rFonts w:cs="Arial"/>
                <w:sz w:val="20"/>
                <w:szCs w:val="20"/>
                <w:lang w:val="en-US"/>
              </w:rPr>
              <w:t xml:space="preserve">You will meet </w:t>
            </w:r>
            <w:r w:rsidRPr="00137701">
              <w:rPr>
                <w:rFonts w:cs="Arial"/>
                <w:sz w:val="20"/>
                <w:szCs w:val="20"/>
                <w:lang w:eastAsia="en-NZ"/>
              </w:rPr>
              <w:t>or</w:t>
            </w:r>
            <w:r w:rsidRPr="00A105D2">
              <w:rPr>
                <w:rFonts w:cs="Arial"/>
                <w:sz w:val="20"/>
                <w:szCs w:val="20"/>
                <w:lang w:val="en-US"/>
              </w:rPr>
              <w:t xml:space="preserve"> exceed the following Service Levels:</w:t>
            </w:r>
          </w:p>
          <w:p w14:paraId="7416567E" w14:textId="77777777" w:rsidR="00A105D2" w:rsidRPr="00A105D2" w:rsidRDefault="00A105D2" w:rsidP="00137701">
            <w:pPr>
              <w:spacing w:before="120" w:after="120" w:line="240" w:lineRule="auto"/>
              <w:rPr>
                <w:rFonts w:cs="Arial"/>
                <w:sz w:val="20"/>
                <w:szCs w:val="20"/>
                <w:lang w:val="en-US"/>
              </w:rPr>
            </w:pPr>
            <w:r w:rsidRPr="00A105D2">
              <w:rPr>
                <w:rFonts w:cs="Arial"/>
                <w:sz w:val="20"/>
                <w:szCs w:val="20"/>
                <w:lang w:val="en-US"/>
              </w:rPr>
              <w:t>[insert details of Service Levels; make sure they're specific and measurable]</w:t>
            </w:r>
          </w:p>
          <w:tbl>
            <w:tblPr>
              <w:tblStyle w:val="AJPTable1"/>
              <w:tblW w:w="740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2871"/>
              <w:gridCol w:w="4536"/>
            </w:tblGrid>
            <w:tr w:rsidR="00A105D2" w:rsidRPr="00A105D2" w14:paraId="158E2359" w14:textId="77777777" w:rsidTr="00A105D2">
              <w:tc>
                <w:tcPr>
                  <w:tcW w:w="2871" w:type="dxa"/>
                  <w:shd w:val="clear" w:color="auto" w:fill="DEEAF6"/>
                </w:tcPr>
                <w:p w14:paraId="18011F14" w14:textId="77777777" w:rsidR="00A105D2" w:rsidRPr="00A105D2" w:rsidRDefault="00A105D2" w:rsidP="00A105D2">
                  <w:pPr>
                    <w:spacing w:line="240" w:lineRule="auto"/>
                    <w:rPr>
                      <w:rFonts w:cs="Arial"/>
                      <w:b/>
                      <w:sz w:val="18"/>
                      <w:szCs w:val="18"/>
                      <w:lang w:eastAsia="en-NZ"/>
                    </w:rPr>
                  </w:pPr>
                  <w:r w:rsidRPr="00A105D2">
                    <w:rPr>
                      <w:rFonts w:cs="Arial"/>
                      <w:b/>
                      <w:sz w:val="18"/>
                      <w:szCs w:val="18"/>
                      <w:lang w:eastAsia="en-NZ"/>
                    </w:rPr>
                    <w:t>Name of Service Level</w:t>
                  </w:r>
                </w:p>
              </w:tc>
              <w:tc>
                <w:tcPr>
                  <w:tcW w:w="4536" w:type="dxa"/>
                  <w:shd w:val="clear" w:color="auto" w:fill="DEEAF6"/>
                </w:tcPr>
                <w:p w14:paraId="7E120D1E" w14:textId="77777777" w:rsidR="00A105D2" w:rsidRPr="00A105D2" w:rsidRDefault="00A105D2" w:rsidP="00A105D2">
                  <w:pPr>
                    <w:spacing w:line="240" w:lineRule="auto"/>
                    <w:rPr>
                      <w:rFonts w:cs="Arial"/>
                      <w:b/>
                      <w:sz w:val="18"/>
                      <w:szCs w:val="18"/>
                      <w:lang w:eastAsia="en-NZ"/>
                    </w:rPr>
                  </w:pPr>
                  <w:r w:rsidRPr="00A105D2">
                    <w:rPr>
                      <w:rFonts w:cs="Arial"/>
                      <w:b/>
                      <w:sz w:val="18"/>
                      <w:szCs w:val="18"/>
                      <w:lang w:eastAsia="en-NZ"/>
                    </w:rPr>
                    <w:t>Details of Service Level</w:t>
                  </w:r>
                </w:p>
              </w:tc>
            </w:tr>
            <w:tr w:rsidR="00A105D2" w:rsidRPr="00A105D2" w14:paraId="1E30AFBA" w14:textId="77777777" w:rsidTr="00A105D2">
              <w:trPr>
                <w:trHeight w:val="319"/>
              </w:trPr>
              <w:tc>
                <w:tcPr>
                  <w:tcW w:w="2871" w:type="dxa"/>
                </w:tcPr>
                <w:p w14:paraId="08EED318" w14:textId="77777777" w:rsidR="00A105D2" w:rsidRPr="00A105D2" w:rsidRDefault="00A105D2" w:rsidP="00A105D2">
                  <w:pPr>
                    <w:spacing w:line="240" w:lineRule="auto"/>
                    <w:rPr>
                      <w:rFonts w:cs="Arial"/>
                      <w:sz w:val="18"/>
                      <w:szCs w:val="18"/>
                      <w:lang w:eastAsia="en-NZ"/>
                    </w:rPr>
                  </w:pPr>
                </w:p>
              </w:tc>
              <w:tc>
                <w:tcPr>
                  <w:tcW w:w="4536" w:type="dxa"/>
                </w:tcPr>
                <w:p w14:paraId="4D24F751" w14:textId="77777777" w:rsidR="00A105D2" w:rsidRPr="00A105D2" w:rsidRDefault="00A105D2" w:rsidP="00A105D2">
                  <w:pPr>
                    <w:spacing w:line="240" w:lineRule="auto"/>
                    <w:rPr>
                      <w:rFonts w:cs="Arial"/>
                      <w:sz w:val="18"/>
                      <w:szCs w:val="18"/>
                      <w:lang w:eastAsia="en-NZ"/>
                    </w:rPr>
                  </w:pPr>
                </w:p>
              </w:tc>
            </w:tr>
            <w:tr w:rsidR="00A105D2" w:rsidRPr="00A105D2" w14:paraId="15263DD1" w14:textId="77777777" w:rsidTr="00A105D2">
              <w:trPr>
                <w:trHeight w:val="319"/>
              </w:trPr>
              <w:tc>
                <w:tcPr>
                  <w:tcW w:w="2871" w:type="dxa"/>
                </w:tcPr>
                <w:p w14:paraId="4CD2291E" w14:textId="77777777" w:rsidR="00A105D2" w:rsidRPr="00A105D2" w:rsidRDefault="00A105D2" w:rsidP="00A105D2">
                  <w:pPr>
                    <w:spacing w:line="240" w:lineRule="auto"/>
                    <w:rPr>
                      <w:rFonts w:cs="Arial"/>
                      <w:sz w:val="18"/>
                      <w:szCs w:val="18"/>
                      <w:lang w:eastAsia="en-NZ"/>
                    </w:rPr>
                  </w:pPr>
                </w:p>
              </w:tc>
              <w:tc>
                <w:tcPr>
                  <w:tcW w:w="4536" w:type="dxa"/>
                </w:tcPr>
                <w:p w14:paraId="358046BB" w14:textId="77777777" w:rsidR="00A105D2" w:rsidRPr="00A105D2" w:rsidRDefault="00A105D2" w:rsidP="00A105D2">
                  <w:pPr>
                    <w:spacing w:line="240" w:lineRule="auto"/>
                    <w:rPr>
                      <w:rFonts w:cs="Arial"/>
                      <w:sz w:val="18"/>
                      <w:szCs w:val="18"/>
                      <w:lang w:eastAsia="en-NZ"/>
                    </w:rPr>
                  </w:pPr>
                </w:p>
              </w:tc>
            </w:tr>
            <w:tr w:rsidR="00A105D2" w:rsidRPr="00A105D2" w14:paraId="5062B547" w14:textId="77777777" w:rsidTr="00A105D2">
              <w:trPr>
                <w:trHeight w:val="319"/>
              </w:trPr>
              <w:tc>
                <w:tcPr>
                  <w:tcW w:w="2871" w:type="dxa"/>
                </w:tcPr>
                <w:p w14:paraId="771E3225" w14:textId="77777777" w:rsidR="00A105D2" w:rsidRPr="00A105D2" w:rsidRDefault="00A105D2" w:rsidP="00A105D2">
                  <w:pPr>
                    <w:spacing w:line="240" w:lineRule="auto"/>
                    <w:rPr>
                      <w:rFonts w:cs="Arial"/>
                      <w:sz w:val="18"/>
                      <w:szCs w:val="18"/>
                      <w:lang w:eastAsia="en-NZ"/>
                    </w:rPr>
                  </w:pPr>
                </w:p>
              </w:tc>
              <w:tc>
                <w:tcPr>
                  <w:tcW w:w="4536" w:type="dxa"/>
                </w:tcPr>
                <w:p w14:paraId="5C76B09F" w14:textId="77777777" w:rsidR="00A105D2" w:rsidRPr="00A105D2" w:rsidRDefault="00A105D2" w:rsidP="00A105D2">
                  <w:pPr>
                    <w:spacing w:line="240" w:lineRule="auto"/>
                    <w:rPr>
                      <w:rFonts w:cs="Arial"/>
                      <w:sz w:val="18"/>
                      <w:szCs w:val="18"/>
                      <w:lang w:eastAsia="en-NZ"/>
                    </w:rPr>
                  </w:pPr>
                </w:p>
              </w:tc>
            </w:tr>
          </w:tbl>
          <w:p w14:paraId="75D145BF" w14:textId="5F97FF03" w:rsidR="00A105D2" w:rsidRPr="00A105D2" w:rsidRDefault="00A105D2" w:rsidP="00A105D2">
            <w:pPr>
              <w:tabs>
                <w:tab w:val="left" w:pos="819"/>
              </w:tabs>
              <w:spacing w:before="120" w:line="240" w:lineRule="auto"/>
              <w:rPr>
                <w:rFonts w:cs="Arial"/>
                <w:sz w:val="20"/>
                <w:szCs w:val="20"/>
                <w:lang w:eastAsia="en-NZ"/>
              </w:rPr>
            </w:pPr>
            <w:r w:rsidRPr="00A105D2">
              <w:rPr>
                <w:rFonts w:cs="Arial"/>
                <w:b/>
                <w:color w:val="C00000"/>
                <w:sz w:val="20"/>
                <w:szCs w:val="20"/>
                <w:lang w:eastAsia="en-NZ"/>
              </w:rPr>
              <w:t>or</w:t>
            </w:r>
            <w:r w:rsidRPr="00A105D2">
              <w:rPr>
                <w:rFonts w:cs="Arial"/>
                <w:b/>
                <w:color w:val="C00000"/>
                <w:sz w:val="20"/>
                <w:szCs w:val="20"/>
                <w:lang w:eastAsia="en-NZ"/>
              </w:rPr>
              <w:tab/>
            </w:r>
          </w:p>
          <w:p w14:paraId="786DB23C" w14:textId="77777777" w:rsidR="00A105D2" w:rsidRPr="00A105D2" w:rsidRDefault="00A105D2" w:rsidP="00137701">
            <w:pPr>
              <w:spacing w:before="120" w:after="120" w:line="240" w:lineRule="auto"/>
              <w:rPr>
                <w:rFonts w:cs="Arial"/>
                <w:sz w:val="20"/>
                <w:szCs w:val="20"/>
                <w:lang w:val="en-US"/>
              </w:rPr>
            </w:pPr>
            <w:r w:rsidRPr="00A105D2">
              <w:rPr>
                <w:rFonts w:cs="Arial"/>
                <w:sz w:val="20"/>
                <w:szCs w:val="20"/>
                <w:lang w:val="en-US"/>
              </w:rPr>
              <w:t>There are no Service Levels beyond what is already stated in the Subscription Agreement.</w:t>
            </w:r>
          </w:p>
        </w:tc>
      </w:tr>
      <w:tr w:rsidR="00A105D2" w:rsidRPr="00A105D2" w14:paraId="26C1BF9A" w14:textId="77777777" w:rsidTr="00A105D2">
        <w:tc>
          <w:tcPr>
            <w:tcW w:w="426" w:type="dxa"/>
            <w:shd w:val="clear" w:color="auto" w:fill="DBE5F1"/>
          </w:tcPr>
          <w:p w14:paraId="0D0CA7FA" w14:textId="77777777" w:rsidR="00A105D2" w:rsidRPr="00A105D2" w:rsidRDefault="00A105D2" w:rsidP="00431ECE">
            <w:pPr>
              <w:numPr>
                <w:ilvl w:val="0"/>
                <w:numId w:val="36"/>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3994D4C6" w14:textId="31FFA325"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Service Level Credits (if any)</w:t>
            </w:r>
          </w:p>
          <w:p w14:paraId="1DB37730" w14:textId="47768876"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5.</w:t>
            </w:r>
            <w:r w:rsidR="00BC1529">
              <w:rPr>
                <w:rFonts w:cs="Arial"/>
                <w:sz w:val="16"/>
                <w:szCs w:val="16"/>
                <w:lang w:eastAsia="en-NZ"/>
              </w:rPr>
              <w:t>8</w:t>
            </w:r>
            <w:r w:rsidRPr="00A105D2">
              <w:rPr>
                <w:rFonts w:cs="Arial"/>
                <w:sz w:val="16"/>
                <w:szCs w:val="16"/>
                <w:lang w:eastAsia="en-NZ"/>
              </w:rPr>
              <w:t xml:space="preserve"> Core </w:t>
            </w:r>
            <w:r w:rsidR="00BC1529">
              <w:rPr>
                <w:rFonts w:cs="Arial"/>
                <w:sz w:val="16"/>
                <w:szCs w:val="16"/>
                <w:lang w:eastAsia="en-NZ"/>
              </w:rPr>
              <w:t>Enterprise Software</w:t>
            </w:r>
            <w:r w:rsidRPr="00A105D2">
              <w:rPr>
                <w:rFonts w:cs="Arial"/>
                <w:sz w:val="16"/>
                <w:szCs w:val="16"/>
                <w:lang w:eastAsia="en-NZ"/>
              </w:rPr>
              <w:t xml:space="preserve"> Terms)</w:t>
            </w:r>
          </w:p>
        </w:tc>
        <w:tc>
          <w:tcPr>
            <w:tcW w:w="7652" w:type="dxa"/>
            <w:gridSpan w:val="5"/>
            <w:shd w:val="clear" w:color="auto" w:fill="auto"/>
          </w:tcPr>
          <w:p w14:paraId="08F03C51"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[Choose one option, insert relevant details and delete remainder. The drafting is only an example and may need to be amended to suit your circumstances.]</w:t>
            </w:r>
          </w:p>
          <w:p w14:paraId="034694AB"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The Service Level Credits that are payable to us upon a Service Level Default are as specified in your Services Listings.</w:t>
            </w:r>
          </w:p>
          <w:p w14:paraId="45C22229" w14:textId="77777777" w:rsidR="00A105D2" w:rsidRPr="00A105D2" w:rsidRDefault="00A105D2" w:rsidP="00A105D2">
            <w:pPr>
              <w:spacing w:before="80" w:after="80" w:line="240" w:lineRule="auto"/>
              <w:rPr>
                <w:rFonts w:cs="Arial"/>
                <w:sz w:val="20"/>
                <w:szCs w:val="20"/>
                <w:lang w:eastAsia="en-NZ"/>
              </w:rPr>
            </w:pPr>
            <w:r w:rsidRPr="00A105D2">
              <w:rPr>
                <w:rFonts w:cs="Arial"/>
                <w:b/>
                <w:color w:val="C00000"/>
                <w:sz w:val="20"/>
                <w:szCs w:val="20"/>
                <w:lang w:eastAsia="en-NZ"/>
              </w:rPr>
              <w:t>or</w:t>
            </w:r>
          </w:p>
          <w:p w14:paraId="3B947297" w14:textId="6492B89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If you fail in a given month to meet the Service Levels referred to or specified above (a </w:t>
            </w:r>
            <w:r w:rsidRPr="00A105D2">
              <w:rPr>
                <w:rFonts w:cs="Arial"/>
                <w:b/>
                <w:sz w:val="20"/>
                <w:szCs w:val="20"/>
                <w:lang w:eastAsia="en-NZ"/>
              </w:rPr>
              <w:t>Service Level Default</w:t>
            </w:r>
            <w:r w:rsidRPr="00A105D2">
              <w:rPr>
                <w:rFonts w:cs="Arial"/>
                <w:sz w:val="20"/>
                <w:szCs w:val="20"/>
                <w:lang w:eastAsia="en-NZ"/>
              </w:rPr>
              <w:t>), we shall become entitled to the credits (</w:t>
            </w:r>
            <w:r w:rsidRPr="00A105D2">
              <w:rPr>
                <w:rFonts w:cs="Arial"/>
                <w:b/>
                <w:sz w:val="20"/>
                <w:szCs w:val="20"/>
                <w:lang w:eastAsia="en-NZ"/>
              </w:rPr>
              <w:t>Service Level Credits</w:t>
            </w:r>
            <w:r w:rsidRPr="00A105D2">
              <w:rPr>
                <w:rFonts w:cs="Arial"/>
                <w:sz w:val="20"/>
                <w:szCs w:val="20"/>
                <w:lang w:eastAsia="en-NZ"/>
              </w:rPr>
              <w:t>) specified in the table below:</w:t>
            </w:r>
          </w:p>
          <w:p w14:paraId="48FCDE7A" w14:textId="77777777" w:rsidR="00A105D2" w:rsidRPr="00A105D2" w:rsidRDefault="00A105D2" w:rsidP="00A105D2">
            <w:pPr>
              <w:spacing w:line="240" w:lineRule="auto"/>
              <w:rPr>
                <w:rFonts w:cs="Arial"/>
                <w:sz w:val="16"/>
                <w:szCs w:val="16"/>
                <w:lang w:eastAsia="en-NZ"/>
              </w:rPr>
            </w:pPr>
          </w:p>
          <w:tbl>
            <w:tblPr>
              <w:tblStyle w:val="AJPTable1"/>
              <w:tblW w:w="740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2871"/>
              <w:gridCol w:w="4536"/>
            </w:tblGrid>
            <w:tr w:rsidR="00A105D2" w:rsidRPr="00A105D2" w14:paraId="1AC0C240" w14:textId="77777777" w:rsidTr="00A105D2">
              <w:tc>
                <w:tcPr>
                  <w:tcW w:w="2871" w:type="dxa"/>
                  <w:shd w:val="clear" w:color="auto" w:fill="DEEAF6"/>
                </w:tcPr>
                <w:p w14:paraId="27EFBD12" w14:textId="77777777" w:rsidR="00A105D2" w:rsidRPr="00A105D2" w:rsidRDefault="00A105D2" w:rsidP="00A105D2">
                  <w:pPr>
                    <w:spacing w:line="240" w:lineRule="auto"/>
                    <w:rPr>
                      <w:rFonts w:cs="Arial"/>
                      <w:b/>
                      <w:sz w:val="18"/>
                      <w:szCs w:val="18"/>
                      <w:lang w:eastAsia="en-NZ"/>
                    </w:rPr>
                  </w:pPr>
                  <w:r w:rsidRPr="00A105D2">
                    <w:rPr>
                      <w:rFonts w:cs="Arial"/>
                      <w:b/>
                      <w:sz w:val="18"/>
                      <w:szCs w:val="18"/>
                      <w:lang w:eastAsia="en-NZ"/>
                    </w:rPr>
                    <w:t>Service Level</w:t>
                  </w:r>
                </w:p>
              </w:tc>
              <w:tc>
                <w:tcPr>
                  <w:tcW w:w="4536" w:type="dxa"/>
                  <w:shd w:val="clear" w:color="auto" w:fill="DEEAF6"/>
                </w:tcPr>
                <w:p w14:paraId="333531B5" w14:textId="77777777" w:rsidR="00A105D2" w:rsidRPr="00A105D2" w:rsidRDefault="00A105D2" w:rsidP="00A105D2">
                  <w:pPr>
                    <w:spacing w:line="240" w:lineRule="auto"/>
                    <w:rPr>
                      <w:rFonts w:cs="Arial"/>
                      <w:b/>
                      <w:sz w:val="18"/>
                      <w:szCs w:val="18"/>
                      <w:lang w:eastAsia="en-NZ"/>
                    </w:rPr>
                  </w:pPr>
                  <w:r w:rsidRPr="00A105D2">
                    <w:rPr>
                      <w:rFonts w:cs="Arial"/>
                      <w:b/>
                      <w:sz w:val="18"/>
                      <w:szCs w:val="18"/>
                      <w:lang w:eastAsia="en-NZ"/>
                    </w:rPr>
                    <w:t>Service Level Credits for Service Level Defaults</w:t>
                  </w:r>
                </w:p>
              </w:tc>
            </w:tr>
            <w:tr w:rsidR="00A105D2" w:rsidRPr="00A105D2" w14:paraId="0715B0E3" w14:textId="77777777" w:rsidTr="00A105D2">
              <w:trPr>
                <w:trHeight w:val="319"/>
              </w:trPr>
              <w:tc>
                <w:tcPr>
                  <w:tcW w:w="2871" w:type="dxa"/>
                </w:tcPr>
                <w:p w14:paraId="6FE8CE64" w14:textId="77777777" w:rsidR="00A105D2" w:rsidRPr="00A105D2" w:rsidRDefault="00A105D2" w:rsidP="00A105D2">
                  <w:pPr>
                    <w:spacing w:line="240" w:lineRule="auto"/>
                    <w:rPr>
                      <w:rFonts w:cs="Arial"/>
                      <w:sz w:val="18"/>
                      <w:szCs w:val="18"/>
                      <w:lang w:eastAsia="en-NZ"/>
                    </w:rPr>
                  </w:pPr>
                </w:p>
              </w:tc>
              <w:tc>
                <w:tcPr>
                  <w:tcW w:w="4536" w:type="dxa"/>
                </w:tcPr>
                <w:p w14:paraId="5142B48F" w14:textId="48C42A63" w:rsidR="00A105D2" w:rsidRPr="00A105D2" w:rsidRDefault="00A105D2" w:rsidP="00342200">
                  <w:pPr>
                    <w:spacing w:line="240" w:lineRule="auto"/>
                    <w:rPr>
                      <w:rFonts w:cs="Arial"/>
                      <w:sz w:val="18"/>
                      <w:szCs w:val="18"/>
                      <w:lang w:eastAsia="en-NZ"/>
                    </w:rPr>
                  </w:pPr>
                  <w:r w:rsidRPr="00A105D2">
                    <w:rPr>
                      <w:rFonts w:cs="Arial"/>
                      <w:sz w:val="18"/>
                      <w:szCs w:val="18"/>
                      <w:lang w:eastAsia="en-NZ"/>
                    </w:rPr>
                    <w:t xml:space="preserve">An amount equal to [XX]% of the monthly Fees payable under this </w:t>
                  </w:r>
                  <w:r w:rsidR="00342200">
                    <w:rPr>
                      <w:rFonts w:cs="Arial"/>
                      <w:sz w:val="18"/>
                      <w:szCs w:val="18"/>
                      <w:lang w:eastAsia="en-NZ"/>
                    </w:rPr>
                    <w:t>SOW</w:t>
                  </w:r>
                  <w:r w:rsidRPr="00A105D2">
                    <w:rPr>
                      <w:rFonts w:cs="Arial"/>
                      <w:sz w:val="18"/>
                      <w:szCs w:val="18"/>
                      <w:lang w:eastAsia="en-NZ"/>
                    </w:rPr>
                    <w:t>, per Service Level Default</w:t>
                  </w:r>
                  <w:r w:rsidR="00DE270F">
                    <w:rPr>
                      <w:rFonts w:cs="Arial"/>
                      <w:sz w:val="18"/>
                      <w:szCs w:val="18"/>
                      <w:lang w:eastAsia="en-NZ"/>
                    </w:rPr>
                    <w:t>.</w:t>
                  </w:r>
                </w:p>
              </w:tc>
            </w:tr>
            <w:tr w:rsidR="00A105D2" w:rsidRPr="00A105D2" w14:paraId="5792B455" w14:textId="77777777" w:rsidTr="00A105D2">
              <w:trPr>
                <w:trHeight w:val="319"/>
              </w:trPr>
              <w:tc>
                <w:tcPr>
                  <w:tcW w:w="2871" w:type="dxa"/>
                </w:tcPr>
                <w:p w14:paraId="662FAD42" w14:textId="77777777" w:rsidR="00A105D2" w:rsidRPr="00A105D2" w:rsidRDefault="00A105D2" w:rsidP="00A105D2">
                  <w:pPr>
                    <w:spacing w:line="240" w:lineRule="auto"/>
                    <w:rPr>
                      <w:rFonts w:cs="Arial"/>
                      <w:sz w:val="18"/>
                      <w:szCs w:val="18"/>
                      <w:lang w:eastAsia="en-NZ"/>
                    </w:rPr>
                  </w:pPr>
                </w:p>
              </w:tc>
              <w:tc>
                <w:tcPr>
                  <w:tcW w:w="4536" w:type="dxa"/>
                </w:tcPr>
                <w:p w14:paraId="4E16B10A" w14:textId="5CA84D15" w:rsidR="00A105D2" w:rsidRPr="00A105D2" w:rsidRDefault="00A105D2" w:rsidP="00342200">
                  <w:pPr>
                    <w:spacing w:line="240" w:lineRule="auto"/>
                    <w:rPr>
                      <w:rFonts w:cs="Arial"/>
                      <w:sz w:val="18"/>
                      <w:szCs w:val="18"/>
                      <w:lang w:eastAsia="en-NZ"/>
                    </w:rPr>
                  </w:pPr>
                  <w:r w:rsidRPr="00A105D2">
                    <w:rPr>
                      <w:rFonts w:cs="Arial"/>
                      <w:sz w:val="18"/>
                      <w:szCs w:val="18"/>
                      <w:lang w:eastAsia="en-NZ"/>
                    </w:rPr>
                    <w:t xml:space="preserve">An amount equal to [XX]% of the monthly Fees payable under this </w:t>
                  </w:r>
                  <w:r w:rsidR="00342200">
                    <w:rPr>
                      <w:rFonts w:cs="Arial"/>
                      <w:sz w:val="18"/>
                      <w:szCs w:val="18"/>
                      <w:lang w:eastAsia="en-NZ"/>
                    </w:rPr>
                    <w:t>SOW</w:t>
                  </w:r>
                  <w:r w:rsidRPr="00A105D2">
                    <w:rPr>
                      <w:rFonts w:cs="Arial"/>
                      <w:sz w:val="18"/>
                      <w:szCs w:val="18"/>
                      <w:lang w:eastAsia="en-NZ"/>
                    </w:rPr>
                    <w:t>, per Service Level Default.</w:t>
                  </w:r>
                </w:p>
              </w:tc>
            </w:tr>
            <w:tr w:rsidR="00A105D2" w:rsidRPr="00A105D2" w14:paraId="61F9F979" w14:textId="77777777" w:rsidTr="00A105D2">
              <w:trPr>
                <w:trHeight w:val="319"/>
              </w:trPr>
              <w:tc>
                <w:tcPr>
                  <w:tcW w:w="2871" w:type="dxa"/>
                </w:tcPr>
                <w:p w14:paraId="321D09B4" w14:textId="77777777" w:rsidR="00A105D2" w:rsidRPr="00A105D2" w:rsidRDefault="00A105D2" w:rsidP="00A105D2">
                  <w:pPr>
                    <w:spacing w:line="240" w:lineRule="auto"/>
                    <w:rPr>
                      <w:rFonts w:cs="Arial"/>
                      <w:sz w:val="18"/>
                      <w:szCs w:val="18"/>
                      <w:lang w:eastAsia="en-NZ"/>
                    </w:rPr>
                  </w:pPr>
                </w:p>
              </w:tc>
              <w:tc>
                <w:tcPr>
                  <w:tcW w:w="4536" w:type="dxa"/>
                </w:tcPr>
                <w:p w14:paraId="1F0A1CA7" w14:textId="45C2AE60" w:rsidR="00A105D2" w:rsidRPr="00A105D2" w:rsidRDefault="00A105D2" w:rsidP="00342200">
                  <w:pPr>
                    <w:spacing w:line="240" w:lineRule="auto"/>
                    <w:rPr>
                      <w:rFonts w:cs="Arial"/>
                      <w:sz w:val="18"/>
                      <w:szCs w:val="18"/>
                      <w:lang w:eastAsia="en-NZ"/>
                    </w:rPr>
                  </w:pPr>
                  <w:r w:rsidRPr="00A105D2">
                    <w:rPr>
                      <w:rFonts w:cs="Arial"/>
                      <w:sz w:val="18"/>
                      <w:szCs w:val="18"/>
                      <w:lang w:eastAsia="en-NZ"/>
                    </w:rPr>
                    <w:t xml:space="preserve">An amount equal to [XX]% of the monthly Fees payable under this </w:t>
                  </w:r>
                  <w:r w:rsidR="00342200">
                    <w:rPr>
                      <w:rFonts w:cs="Arial"/>
                      <w:sz w:val="18"/>
                      <w:szCs w:val="18"/>
                      <w:lang w:eastAsia="en-NZ"/>
                    </w:rPr>
                    <w:t>SOW</w:t>
                  </w:r>
                  <w:r w:rsidRPr="00A105D2">
                    <w:rPr>
                      <w:rFonts w:cs="Arial"/>
                      <w:sz w:val="18"/>
                      <w:szCs w:val="18"/>
                      <w:lang w:eastAsia="en-NZ"/>
                    </w:rPr>
                    <w:t>, per Service Level Default.</w:t>
                  </w:r>
                </w:p>
              </w:tc>
            </w:tr>
          </w:tbl>
          <w:p w14:paraId="4DE489BF" w14:textId="77777777" w:rsidR="00A105D2" w:rsidRPr="00A105D2" w:rsidRDefault="00A105D2" w:rsidP="00A105D2">
            <w:pPr>
              <w:spacing w:line="240" w:lineRule="auto"/>
              <w:rPr>
                <w:rFonts w:cs="Arial"/>
                <w:sz w:val="20"/>
                <w:szCs w:val="20"/>
                <w:lang w:eastAsia="en-NZ"/>
              </w:rPr>
            </w:pPr>
          </w:p>
          <w:p w14:paraId="538548B7" w14:textId="512049D5" w:rsidR="00A105D2" w:rsidRPr="00A105D2" w:rsidRDefault="00A105D2" w:rsidP="00137701">
            <w:pPr>
              <w:spacing w:before="120" w:after="120" w:line="240" w:lineRule="auto"/>
              <w:rPr>
                <w:rFonts w:cs="Arial"/>
                <w:sz w:val="20"/>
                <w:szCs w:val="20"/>
                <w:lang w:val="en-US"/>
              </w:rPr>
            </w:pPr>
            <w:r w:rsidRPr="00A105D2">
              <w:rPr>
                <w:rFonts w:cs="Arial"/>
                <w:sz w:val="20"/>
                <w:szCs w:val="20"/>
                <w:lang w:eastAsia="en-NZ"/>
              </w:rPr>
              <w:t xml:space="preserve">If a Service </w:t>
            </w:r>
            <w:r w:rsidRPr="00A105D2">
              <w:rPr>
                <w:rFonts w:cs="Arial"/>
                <w:sz w:val="20"/>
                <w:szCs w:val="20"/>
                <w:lang w:val="en-US"/>
              </w:rPr>
              <w:t>Level</w:t>
            </w:r>
            <w:r w:rsidRPr="00A105D2">
              <w:rPr>
                <w:rFonts w:cs="Arial"/>
                <w:sz w:val="20"/>
                <w:szCs w:val="20"/>
                <w:lang w:eastAsia="en-NZ"/>
              </w:rPr>
              <w:t xml:space="preserve"> Default occurs for which Service Level Credits are payable, you</w:t>
            </w:r>
            <w:r w:rsidRPr="00A105D2">
              <w:rPr>
                <w:rFonts w:cs="Arial"/>
                <w:sz w:val="20"/>
                <w:szCs w:val="20"/>
                <w:lang w:val="en-US"/>
              </w:rPr>
              <w:t xml:space="preserve"> will credit the </w:t>
            </w:r>
            <w:r w:rsidRPr="00137701">
              <w:rPr>
                <w:rFonts w:cs="Arial"/>
                <w:sz w:val="20"/>
                <w:szCs w:val="20"/>
                <w:lang w:eastAsia="en-NZ"/>
              </w:rPr>
              <w:t>applicable</w:t>
            </w:r>
            <w:r w:rsidRPr="00A105D2">
              <w:rPr>
                <w:rFonts w:cs="Arial"/>
                <w:sz w:val="20"/>
                <w:szCs w:val="20"/>
                <w:lang w:val="en-US"/>
              </w:rPr>
              <w:t xml:space="preserve"> Service Level Credits against the Fees under this </w:t>
            </w:r>
            <w:r w:rsidR="00342200">
              <w:rPr>
                <w:rFonts w:cs="Arial"/>
                <w:sz w:val="20"/>
                <w:szCs w:val="20"/>
                <w:lang w:val="en-US"/>
              </w:rPr>
              <w:t>SOW</w:t>
            </w:r>
            <w:r w:rsidRPr="00A105D2">
              <w:rPr>
                <w:rFonts w:cs="Arial"/>
                <w:sz w:val="20"/>
                <w:szCs w:val="20"/>
                <w:lang w:val="en-US"/>
              </w:rPr>
              <w:t xml:space="preserve"> that are next due to be paid.  </w:t>
            </w:r>
          </w:p>
          <w:p w14:paraId="3B4376A3" w14:textId="77777777" w:rsidR="00A105D2" w:rsidRPr="00A105D2" w:rsidRDefault="00A105D2" w:rsidP="00137701">
            <w:pPr>
              <w:spacing w:before="120" w:after="120" w:line="240" w:lineRule="auto"/>
              <w:rPr>
                <w:rFonts w:cs="Arial"/>
                <w:sz w:val="20"/>
                <w:szCs w:val="20"/>
                <w:lang w:val="en-US"/>
              </w:rPr>
            </w:pPr>
            <w:r w:rsidRPr="00A105D2">
              <w:rPr>
                <w:rFonts w:cs="Arial"/>
                <w:sz w:val="20"/>
                <w:szCs w:val="20"/>
                <w:lang w:val="en-US"/>
              </w:rPr>
              <w:t xml:space="preserve">Service Level </w:t>
            </w:r>
            <w:r w:rsidRPr="00137701">
              <w:rPr>
                <w:rFonts w:cs="Arial"/>
                <w:sz w:val="20"/>
                <w:szCs w:val="20"/>
                <w:lang w:eastAsia="en-NZ"/>
              </w:rPr>
              <w:t>Credits</w:t>
            </w:r>
            <w:r w:rsidRPr="00A105D2">
              <w:rPr>
                <w:rFonts w:cs="Arial"/>
                <w:sz w:val="20"/>
                <w:szCs w:val="20"/>
                <w:lang w:val="en-US"/>
              </w:rPr>
              <w:t xml:space="preserve"> are agreed to reflect the reduced value of the relevant Services affected by the Service Level Default(s) and are acknowledged to be neither liquidated damages nor our sole and exclusive remedy in respect of Service Level Defaults or the consequences of such defaults.</w:t>
            </w:r>
          </w:p>
          <w:p w14:paraId="262B231C" w14:textId="77777777" w:rsidR="00A105D2" w:rsidRPr="00A105D2" w:rsidRDefault="00A105D2" w:rsidP="00137701">
            <w:pPr>
              <w:spacing w:before="120" w:after="120" w:line="240" w:lineRule="auto"/>
              <w:rPr>
                <w:rFonts w:cs="Arial"/>
                <w:sz w:val="20"/>
                <w:szCs w:val="20"/>
                <w:lang w:val="en-US"/>
              </w:rPr>
            </w:pPr>
            <w:r w:rsidRPr="00A105D2">
              <w:rPr>
                <w:rFonts w:cs="Arial"/>
                <w:sz w:val="20"/>
                <w:szCs w:val="20"/>
                <w:lang w:val="en-US"/>
              </w:rPr>
              <w:t xml:space="preserve">In no event will the amount of all Service Level Credits credited against the Fees in each calendar </w:t>
            </w:r>
            <w:r w:rsidRPr="00137701">
              <w:rPr>
                <w:rFonts w:cs="Arial"/>
                <w:sz w:val="20"/>
                <w:szCs w:val="20"/>
                <w:lang w:eastAsia="en-NZ"/>
              </w:rPr>
              <w:t>month</w:t>
            </w:r>
            <w:r w:rsidRPr="00A105D2">
              <w:rPr>
                <w:rFonts w:cs="Arial"/>
                <w:sz w:val="20"/>
                <w:szCs w:val="20"/>
                <w:lang w:val="en-US"/>
              </w:rPr>
              <w:t xml:space="preserve"> exceed, in total, [XX]% of the Fees payable in that month. </w:t>
            </w:r>
          </w:p>
          <w:p w14:paraId="5FEE9F1E" w14:textId="77777777" w:rsidR="00A105D2" w:rsidRPr="00A105D2" w:rsidRDefault="00A105D2" w:rsidP="00A105D2">
            <w:pPr>
              <w:tabs>
                <w:tab w:val="left" w:pos="819"/>
              </w:tabs>
              <w:spacing w:before="120" w:line="240" w:lineRule="auto"/>
              <w:rPr>
                <w:rFonts w:cs="Arial"/>
                <w:sz w:val="20"/>
                <w:szCs w:val="20"/>
                <w:lang w:eastAsia="en-NZ"/>
              </w:rPr>
            </w:pPr>
            <w:r w:rsidRPr="00A105D2">
              <w:rPr>
                <w:rFonts w:cs="Arial"/>
                <w:b/>
                <w:color w:val="C00000"/>
                <w:sz w:val="20"/>
                <w:szCs w:val="20"/>
                <w:lang w:eastAsia="en-NZ"/>
              </w:rPr>
              <w:t>or</w:t>
            </w:r>
            <w:r w:rsidRPr="00A105D2">
              <w:rPr>
                <w:rFonts w:cs="Arial"/>
                <w:b/>
                <w:color w:val="C00000"/>
                <w:sz w:val="20"/>
                <w:szCs w:val="20"/>
                <w:lang w:eastAsia="en-NZ"/>
              </w:rPr>
              <w:tab/>
            </w:r>
          </w:p>
          <w:p w14:paraId="605B39B5" w14:textId="77777777" w:rsidR="00A105D2" w:rsidRPr="00A105D2" w:rsidRDefault="00A105D2" w:rsidP="00A105D2">
            <w:pPr>
              <w:spacing w:before="80" w:after="80" w:line="240" w:lineRule="auto"/>
              <w:rPr>
                <w:rFonts w:cs="Arial"/>
                <w:sz w:val="20"/>
                <w:szCs w:val="20"/>
                <w:lang w:val="en-US"/>
              </w:rPr>
            </w:pPr>
            <w:r w:rsidRPr="00A105D2">
              <w:rPr>
                <w:rFonts w:cs="Arial"/>
                <w:sz w:val="20"/>
                <w:szCs w:val="20"/>
                <w:lang w:val="en-US"/>
              </w:rPr>
              <w:t>There are no Service Level Credits.</w:t>
            </w:r>
          </w:p>
        </w:tc>
      </w:tr>
      <w:tr w:rsidR="00A105D2" w:rsidRPr="00A105D2" w14:paraId="06690DE9" w14:textId="77777777" w:rsidTr="00A105D2">
        <w:trPr>
          <w:trHeight w:val="257"/>
        </w:trPr>
        <w:tc>
          <w:tcPr>
            <w:tcW w:w="426" w:type="dxa"/>
            <w:shd w:val="clear" w:color="auto" w:fill="DBE5F1"/>
          </w:tcPr>
          <w:p w14:paraId="5A6D1B82" w14:textId="77777777" w:rsidR="00A105D2" w:rsidRPr="00A105D2" w:rsidRDefault="00A105D2" w:rsidP="00431ECE">
            <w:pPr>
              <w:numPr>
                <w:ilvl w:val="0"/>
                <w:numId w:val="36"/>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26C52C29"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highlight w:val="yellow"/>
                <w:lang w:eastAsia="en-NZ"/>
              </w:rPr>
            </w:pPr>
            <w:r w:rsidRPr="00A105D2">
              <w:rPr>
                <w:rFonts w:cs="Arial"/>
                <w:sz w:val="20"/>
                <w:szCs w:val="20"/>
                <w:lang w:eastAsia="en-NZ"/>
              </w:rPr>
              <w:t>Purchasing Agency responsibilities</w:t>
            </w:r>
          </w:p>
          <w:p w14:paraId="753BE3E1" w14:textId="05664856"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highlight w:val="yellow"/>
                <w:lang w:eastAsia="en-NZ"/>
              </w:rPr>
            </w:pPr>
            <w:r w:rsidRPr="00A105D2">
              <w:rPr>
                <w:rFonts w:cs="Arial"/>
                <w:sz w:val="16"/>
                <w:szCs w:val="16"/>
                <w:lang w:eastAsia="en-NZ"/>
              </w:rPr>
              <w:t>(Ref: Clause 5.</w:t>
            </w:r>
            <w:r w:rsidR="00BC1529">
              <w:rPr>
                <w:rFonts w:cs="Arial"/>
                <w:sz w:val="16"/>
                <w:szCs w:val="16"/>
                <w:lang w:eastAsia="en-NZ"/>
              </w:rPr>
              <w:t>6</w:t>
            </w:r>
            <w:r w:rsidR="00F75BB2">
              <w:rPr>
                <w:rFonts w:cs="Arial"/>
                <w:sz w:val="16"/>
                <w:szCs w:val="16"/>
                <w:lang w:eastAsia="en-NZ"/>
              </w:rPr>
              <w:t>(a)(</w:t>
            </w:r>
            <w:proofErr w:type="spellStart"/>
            <w:r w:rsidR="00F75BB2">
              <w:rPr>
                <w:rFonts w:cs="Arial"/>
                <w:sz w:val="16"/>
                <w:szCs w:val="16"/>
                <w:lang w:eastAsia="en-NZ"/>
              </w:rPr>
              <w:t>i</w:t>
            </w:r>
            <w:proofErr w:type="spellEnd"/>
            <w:r w:rsidR="00F75BB2">
              <w:rPr>
                <w:rFonts w:cs="Arial"/>
                <w:sz w:val="16"/>
                <w:szCs w:val="16"/>
                <w:lang w:eastAsia="en-NZ"/>
              </w:rPr>
              <w:t>)</w:t>
            </w:r>
            <w:r w:rsidRPr="00A105D2">
              <w:rPr>
                <w:rFonts w:cs="Arial"/>
                <w:sz w:val="16"/>
                <w:szCs w:val="16"/>
                <w:lang w:eastAsia="en-NZ"/>
              </w:rPr>
              <w:t xml:space="preserve"> Core </w:t>
            </w:r>
            <w:r w:rsidR="00F75BB2">
              <w:rPr>
                <w:rFonts w:cs="Arial"/>
                <w:sz w:val="16"/>
                <w:szCs w:val="16"/>
                <w:lang w:eastAsia="en-NZ"/>
              </w:rPr>
              <w:t xml:space="preserve">Enterprise Software </w:t>
            </w:r>
            <w:r w:rsidRPr="00A105D2">
              <w:rPr>
                <w:rFonts w:cs="Arial"/>
                <w:sz w:val="16"/>
                <w:szCs w:val="16"/>
                <w:lang w:eastAsia="en-NZ"/>
              </w:rPr>
              <w:t>Terms)</w:t>
            </w:r>
          </w:p>
        </w:tc>
        <w:tc>
          <w:tcPr>
            <w:tcW w:w="7652" w:type="dxa"/>
            <w:gridSpan w:val="5"/>
            <w:tcBorders>
              <w:bottom w:val="single" w:sz="4" w:space="0" w:color="auto"/>
            </w:tcBorders>
            <w:shd w:val="clear" w:color="auto" w:fill="FFFFFF"/>
          </w:tcPr>
          <w:p w14:paraId="15A2176B" w14:textId="77777777" w:rsidR="00A105D2" w:rsidRPr="00A105D2" w:rsidRDefault="00A105D2" w:rsidP="00137701">
            <w:pPr>
              <w:spacing w:before="120" w:after="120" w:line="240" w:lineRule="auto"/>
              <w:rPr>
                <w:rFonts w:cs="Arial"/>
                <w:sz w:val="20"/>
                <w:szCs w:val="20"/>
                <w:highlight w:val="yellow"/>
                <w:lang w:eastAsia="en-NZ"/>
              </w:rPr>
            </w:pPr>
            <w:r w:rsidRPr="00A105D2">
              <w:rPr>
                <w:rFonts w:cs="Arial"/>
                <w:sz w:val="20"/>
                <w:szCs w:val="20"/>
                <w:lang w:eastAsia="en-NZ"/>
              </w:rPr>
              <w:t>[If the Purchasing Agency is to have any specific responsibilities in relation to provision of the Services, beyond what may already be specified in the relevant Services Listings in the Marketplace or in the Subscription Form, state them here. If there are none, you can delete this row.]</w:t>
            </w:r>
          </w:p>
        </w:tc>
      </w:tr>
      <w:tr w:rsidR="00A105D2" w:rsidRPr="00A105D2" w14:paraId="4EF50030" w14:textId="77777777" w:rsidTr="00A105D2">
        <w:trPr>
          <w:trHeight w:val="257"/>
        </w:trPr>
        <w:tc>
          <w:tcPr>
            <w:tcW w:w="426" w:type="dxa"/>
            <w:shd w:val="clear" w:color="auto" w:fill="DBE5F1"/>
          </w:tcPr>
          <w:p w14:paraId="0747534D" w14:textId="77777777" w:rsidR="00A105D2" w:rsidRPr="00A105D2" w:rsidRDefault="00A105D2" w:rsidP="00431ECE">
            <w:pPr>
              <w:numPr>
                <w:ilvl w:val="0"/>
                <w:numId w:val="36"/>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56537887"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Acceptance of Deliverables</w:t>
            </w:r>
          </w:p>
          <w:p w14:paraId="5B43BECA" w14:textId="0A988D6B"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5.</w:t>
            </w:r>
            <w:r w:rsidR="008C3B69">
              <w:rPr>
                <w:rFonts w:cs="Arial"/>
                <w:sz w:val="16"/>
                <w:szCs w:val="16"/>
                <w:lang w:eastAsia="en-NZ"/>
              </w:rPr>
              <w:t>7</w:t>
            </w:r>
            <w:r w:rsidRPr="00A105D2">
              <w:rPr>
                <w:rFonts w:cs="Arial"/>
                <w:sz w:val="16"/>
                <w:szCs w:val="16"/>
                <w:lang w:eastAsia="en-NZ"/>
              </w:rPr>
              <w:t xml:space="preserve"> Core </w:t>
            </w:r>
            <w:r w:rsidR="008C3B69">
              <w:rPr>
                <w:rFonts w:cs="Arial"/>
                <w:sz w:val="16"/>
                <w:szCs w:val="16"/>
                <w:lang w:eastAsia="en-NZ"/>
              </w:rPr>
              <w:t xml:space="preserve">Enterprise Software </w:t>
            </w:r>
            <w:r w:rsidRPr="00A105D2">
              <w:rPr>
                <w:rFonts w:cs="Arial"/>
                <w:sz w:val="16"/>
                <w:szCs w:val="16"/>
                <w:lang w:eastAsia="en-NZ"/>
              </w:rPr>
              <w:t>Terms)</w:t>
            </w:r>
          </w:p>
        </w:tc>
        <w:tc>
          <w:tcPr>
            <w:tcW w:w="7652" w:type="dxa"/>
            <w:gridSpan w:val="5"/>
            <w:tcBorders>
              <w:bottom w:val="single" w:sz="4" w:space="0" w:color="auto"/>
            </w:tcBorders>
            <w:shd w:val="clear" w:color="auto" w:fill="FFFFFF"/>
          </w:tcPr>
          <w:p w14:paraId="50FB2CDD" w14:textId="0E527D98" w:rsidR="00A105D2" w:rsidRPr="00A105D2" w:rsidRDefault="00A105D2" w:rsidP="00342200">
            <w:pPr>
              <w:spacing w:before="120" w:after="120" w:line="240" w:lineRule="auto"/>
              <w:rPr>
                <w:rFonts w:cs="Arial"/>
                <w:sz w:val="20"/>
                <w:szCs w:val="20"/>
                <w:lang w:eastAsia="en-NZ"/>
              </w:rPr>
            </w:pPr>
            <w:r w:rsidRPr="00A105D2">
              <w:rPr>
                <w:rFonts w:cs="Arial"/>
                <w:sz w:val="20"/>
                <w:szCs w:val="20"/>
                <w:lang w:eastAsia="en-NZ"/>
              </w:rPr>
              <w:t>[A default approach to acceptance of Deliverables is specified in clause 5.</w:t>
            </w:r>
            <w:r w:rsidR="00F75BB2">
              <w:rPr>
                <w:rFonts w:cs="Arial"/>
                <w:sz w:val="20"/>
                <w:szCs w:val="20"/>
                <w:lang w:eastAsia="en-NZ"/>
              </w:rPr>
              <w:t>7</w:t>
            </w:r>
            <w:r w:rsidRPr="00A105D2">
              <w:rPr>
                <w:rFonts w:cs="Arial"/>
                <w:sz w:val="20"/>
                <w:szCs w:val="20"/>
                <w:lang w:eastAsia="en-NZ"/>
              </w:rPr>
              <w:t xml:space="preserve"> of the Core </w:t>
            </w:r>
            <w:r w:rsidR="00F75BB2">
              <w:rPr>
                <w:rFonts w:cs="Arial"/>
                <w:sz w:val="20"/>
                <w:szCs w:val="20"/>
                <w:lang w:eastAsia="en-NZ"/>
              </w:rPr>
              <w:t>Enterprise Software</w:t>
            </w:r>
            <w:r w:rsidRPr="00A105D2">
              <w:rPr>
                <w:rFonts w:cs="Arial"/>
                <w:sz w:val="20"/>
                <w:szCs w:val="20"/>
                <w:lang w:eastAsia="en-NZ"/>
              </w:rPr>
              <w:t xml:space="preserve"> Terms but that clause recognises that the parties may agree upon an alternative approach. If the parties agree on an alternative approach for this </w:t>
            </w:r>
            <w:r w:rsidR="00342200">
              <w:rPr>
                <w:rFonts w:cs="Arial"/>
                <w:sz w:val="20"/>
                <w:szCs w:val="20"/>
                <w:lang w:eastAsia="en-NZ"/>
              </w:rPr>
              <w:t>SOW</w:t>
            </w:r>
            <w:r w:rsidRPr="00A105D2">
              <w:rPr>
                <w:rFonts w:cs="Arial"/>
                <w:sz w:val="20"/>
                <w:szCs w:val="20"/>
                <w:lang w:eastAsia="en-NZ"/>
              </w:rPr>
              <w:t xml:space="preserve">, the alternative approach can be specified here.] </w:t>
            </w:r>
          </w:p>
        </w:tc>
      </w:tr>
      <w:tr w:rsidR="00A105D2" w:rsidRPr="00A105D2" w14:paraId="6F798A90" w14:textId="77777777" w:rsidTr="00A105D2">
        <w:trPr>
          <w:trHeight w:val="257"/>
        </w:trPr>
        <w:tc>
          <w:tcPr>
            <w:tcW w:w="426" w:type="dxa"/>
            <w:shd w:val="clear" w:color="auto" w:fill="DBE5F1"/>
          </w:tcPr>
          <w:p w14:paraId="28150C7A" w14:textId="77777777" w:rsidR="00A105D2" w:rsidRPr="00A105D2" w:rsidRDefault="00A105D2" w:rsidP="00431ECE">
            <w:pPr>
              <w:numPr>
                <w:ilvl w:val="0"/>
                <w:numId w:val="36"/>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4A8C7265"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Security clearances and probity checks</w:t>
            </w:r>
          </w:p>
          <w:p w14:paraId="090D70E0" w14:textId="2F6E1ABF"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lastRenderedPageBreak/>
              <w:t xml:space="preserve">(Ref: Clause </w:t>
            </w:r>
            <w:r w:rsidR="00F75BB2">
              <w:rPr>
                <w:rFonts w:cs="Arial"/>
                <w:sz w:val="16"/>
                <w:szCs w:val="16"/>
                <w:lang w:eastAsia="en-NZ"/>
              </w:rPr>
              <w:t>8</w:t>
            </w:r>
            <w:r w:rsidRPr="00A105D2">
              <w:rPr>
                <w:rFonts w:cs="Arial"/>
                <w:sz w:val="16"/>
                <w:szCs w:val="16"/>
                <w:lang w:eastAsia="en-NZ"/>
              </w:rPr>
              <w:t xml:space="preserve">.1(b) Core </w:t>
            </w:r>
            <w:r w:rsidR="00F75BB2">
              <w:rPr>
                <w:rFonts w:cs="Arial"/>
                <w:sz w:val="16"/>
                <w:szCs w:val="16"/>
                <w:lang w:eastAsia="en-NZ"/>
              </w:rPr>
              <w:t xml:space="preserve">Enterprise Software </w:t>
            </w:r>
            <w:r w:rsidRPr="00A105D2">
              <w:rPr>
                <w:rFonts w:cs="Arial"/>
                <w:sz w:val="16"/>
                <w:szCs w:val="16"/>
                <w:lang w:eastAsia="en-NZ"/>
              </w:rPr>
              <w:t>Terms)</w:t>
            </w:r>
          </w:p>
        </w:tc>
        <w:tc>
          <w:tcPr>
            <w:tcW w:w="7652" w:type="dxa"/>
            <w:gridSpan w:val="5"/>
            <w:tcBorders>
              <w:bottom w:val="single" w:sz="4" w:space="0" w:color="auto"/>
            </w:tcBorders>
            <w:shd w:val="clear" w:color="auto" w:fill="FFFFFF"/>
          </w:tcPr>
          <w:p w14:paraId="63AFEF3B" w14:textId="0B6915E3"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lastRenderedPageBreak/>
              <w:t xml:space="preserve">[If Provider Personnel are required to obtain security clearances or if the Provider is required to undertake probity checks for Personnel engaged in providing the </w:t>
            </w:r>
            <w:r w:rsidR="00F75BB2">
              <w:rPr>
                <w:rFonts w:cs="Arial"/>
                <w:sz w:val="20"/>
                <w:szCs w:val="20"/>
                <w:lang w:eastAsia="en-NZ"/>
              </w:rPr>
              <w:t xml:space="preserve">Associated </w:t>
            </w:r>
            <w:r w:rsidRPr="00A105D2">
              <w:rPr>
                <w:rFonts w:cs="Arial"/>
                <w:sz w:val="20"/>
                <w:szCs w:val="20"/>
                <w:lang w:eastAsia="en-NZ"/>
              </w:rPr>
              <w:t>Services, specify those clearances or checks here]</w:t>
            </w:r>
          </w:p>
        </w:tc>
      </w:tr>
      <w:tr w:rsidR="00A105D2" w:rsidRPr="00A105D2" w14:paraId="474880BD" w14:textId="77777777" w:rsidTr="00A105D2">
        <w:trPr>
          <w:trHeight w:val="257"/>
        </w:trPr>
        <w:tc>
          <w:tcPr>
            <w:tcW w:w="426" w:type="dxa"/>
            <w:shd w:val="clear" w:color="auto" w:fill="DBE5F1"/>
          </w:tcPr>
          <w:p w14:paraId="24C5B83D" w14:textId="77777777" w:rsidR="00A105D2" w:rsidRPr="00A105D2" w:rsidRDefault="00A105D2" w:rsidP="00431ECE">
            <w:pPr>
              <w:numPr>
                <w:ilvl w:val="0"/>
                <w:numId w:val="36"/>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5039D4CD"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Pre-approved Subcontractors</w:t>
            </w:r>
          </w:p>
          <w:p w14:paraId="55A591BD" w14:textId="4C02EA62"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 xml:space="preserve">(Ref: Clause </w:t>
            </w:r>
            <w:r w:rsidR="00F75BB2">
              <w:rPr>
                <w:rFonts w:cs="Arial"/>
                <w:sz w:val="16"/>
                <w:szCs w:val="16"/>
                <w:lang w:eastAsia="en-NZ"/>
              </w:rPr>
              <w:t>9</w:t>
            </w:r>
            <w:r w:rsidRPr="00A105D2">
              <w:rPr>
                <w:rFonts w:cs="Arial"/>
                <w:sz w:val="16"/>
                <w:szCs w:val="16"/>
                <w:lang w:eastAsia="en-NZ"/>
              </w:rPr>
              <w:t xml:space="preserve">.2 Core </w:t>
            </w:r>
            <w:r w:rsidR="00F75BB2">
              <w:rPr>
                <w:rFonts w:cs="Arial"/>
                <w:sz w:val="16"/>
                <w:szCs w:val="16"/>
                <w:lang w:eastAsia="en-NZ"/>
              </w:rPr>
              <w:t xml:space="preserve">Enterprise Software </w:t>
            </w:r>
            <w:r w:rsidRPr="00A105D2">
              <w:rPr>
                <w:rFonts w:cs="Arial"/>
                <w:sz w:val="16"/>
                <w:szCs w:val="16"/>
                <w:lang w:eastAsia="en-NZ"/>
              </w:rPr>
              <w:t>Terms)</w:t>
            </w:r>
          </w:p>
        </w:tc>
        <w:tc>
          <w:tcPr>
            <w:tcW w:w="7652" w:type="dxa"/>
            <w:gridSpan w:val="5"/>
            <w:tcBorders>
              <w:bottom w:val="single" w:sz="4" w:space="0" w:color="auto"/>
            </w:tcBorders>
            <w:shd w:val="clear" w:color="auto" w:fill="FFFFFF"/>
          </w:tcPr>
          <w:p w14:paraId="4BD4F49F" w14:textId="77777777" w:rsid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[If the Purchasing Agency pre-approves the Provider's use of </w:t>
            </w:r>
            <w:proofErr w:type="gramStart"/>
            <w:r w:rsidRPr="00A105D2">
              <w:rPr>
                <w:rFonts w:cs="Arial"/>
                <w:sz w:val="20"/>
                <w:szCs w:val="20"/>
                <w:lang w:eastAsia="en-NZ"/>
              </w:rPr>
              <w:t>particular Subcontractors</w:t>
            </w:r>
            <w:proofErr w:type="gramEnd"/>
            <w:r w:rsidRPr="00A105D2">
              <w:rPr>
                <w:rFonts w:cs="Arial"/>
                <w:sz w:val="20"/>
                <w:szCs w:val="20"/>
                <w:lang w:eastAsia="en-NZ"/>
              </w:rPr>
              <w:t>, state the names and the roles they are authorised to perform below. If there are none, this row can be deleted.]</w:t>
            </w:r>
          </w:p>
          <w:p w14:paraId="15AC10DE" w14:textId="48B9CE17" w:rsidR="0074357A" w:rsidRPr="00A105D2" w:rsidRDefault="0074357A" w:rsidP="00137701">
            <w:pPr>
              <w:spacing w:before="120" w:after="120" w:line="240" w:lineRule="auto"/>
              <w:rPr>
                <w:rFonts w:cs="Arial"/>
                <w:sz w:val="20"/>
                <w:szCs w:val="20"/>
                <w:lang w:eastAsia="en-NZ"/>
              </w:rPr>
            </w:pPr>
            <w:r>
              <w:rPr>
                <w:rFonts w:cs="Arial"/>
                <w:sz w:val="20"/>
                <w:szCs w:val="20"/>
                <w:lang w:eastAsia="en-NZ"/>
              </w:rPr>
              <w:t>We authorise you to subcontract parts of the Services as described below:</w:t>
            </w:r>
          </w:p>
          <w:tbl>
            <w:tblPr>
              <w:tblStyle w:val="AJPTable1"/>
              <w:tblW w:w="740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155"/>
              <w:gridCol w:w="4252"/>
            </w:tblGrid>
            <w:tr w:rsidR="0074357A" w:rsidRPr="00A105D2" w14:paraId="4025A082" w14:textId="77777777" w:rsidTr="00847A09">
              <w:tc>
                <w:tcPr>
                  <w:tcW w:w="3155" w:type="dxa"/>
                  <w:shd w:val="clear" w:color="auto" w:fill="DEEAF6"/>
                </w:tcPr>
                <w:p w14:paraId="0AD0DA04" w14:textId="77777777" w:rsidR="0074357A" w:rsidRPr="00A105D2" w:rsidRDefault="0074357A" w:rsidP="00847A09">
                  <w:pPr>
                    <w:spacing w:line="240" w:lineRule="auto"/>
                    <w:rPr>
                      <w:rFonts w:cs="Arial"/>
                      <w:b/>
                      <w:sz w:val="18"/>
                      <w:szCs w:val="18"/>
                      <w:lang w:eastAsia="en-NZ"/>
                    </w:rPr>
                  </w:pPr>
                  <w:r w:rsidRPr="00A105D2">
                    <w:rPr>
                      <w:rFonts w:cs="Arial"/>
                      <w:b/>
                      <w:sz w:val="18"/>
                      <w:szCs w:val="18"/>
                      <w:lang w:eastAsia="en-NZ"/>
                    </w:rPr>
                    <w:t>Full name of Subcontractor</w:t>
                  </w:r>
                </w:p>
              </w:tc>
              <w:tc>
                <w:tcPr>
                  <w:tcW w:w="4252" w:type="dxa"/>
                  <w:shd w:val="clear" w:color="auto" w:fill="DEEAF6"/>
                </w:tcPr>
                <w:p w14:paraId="0948926A" w14:textId="77777777" w:rsidR="0074357A" w:rsidRPr="00A105D2" w:rsidRDefault="0074357A" w:rsidP="00847A09">
                  <w:pPr>
                    <w:spacing w:line="240" w:lineRule="auto"/>
                    <w:rPr>
                      <w:rFonts w:cs="Arial"/>
                      <w:b/>
                      <w:sz w:val="18"/>
                      <w:szCs w:val="18"/>
                      <w:lang w:eastAsia="en-NZ"/>
                    </w:rPr>
                  </w:pPr>
                  <w:r w:rsidRPr="00A105D2">
                    <w:rPr>
                      <w:rFonts w:cs="Arial"/>
                      <w:b/>
                      <w:sz w:val="18"/>
                      <w:szCs w:val="18"/>
                      <w:lang w:eastAsia="en-NZ"/>
                    </w:rPr>
                    <w:t xml:space="preserve">Role(s) Subcontractor is </w:t>
                  </w:r>
                  <w:proofErr w:type="spellStart"/>
                  <w:r w:rsidRPr="00A105D2">
                    <w:rPr>
                      <w:rFonts w:cs="Arial"/>
                      <w:b/>
                      <w:sz w:val="18"/>
                      <w:szCs w:val="18"/>
                      <w:lang w:eastAsia="en-NZ"/>
                    </w:rPr>
                    <w:t>authorised</w:t>
                  </w:r>
                  <w:proofErr w:type="spellEnd"/>
                  <w:r w:rsidRPr="00A105D2">
                    <w:rPr>
                      <w:rFonts w:cs="Arial"/>
                      <w:b/>
                      <w:sz w:val="18"/>
                      <w:szCs w:val="18"/>
                      <w:lang w:eastAsia="en-NZ"/>
                    </w:rPr>
                    <w:t xml:space="preserve"> to perform</w:t>
                  </w:r>
                </w:p>
              </w:tc>
            </w:tr>
            <w:tr w:rsidR="0074357A" w:rsidRPr="00A105D2" w14:paraId="3FB06CF1" w14:textId="77777777" w:rsidTr="00847A09">
              <w:trPr>
                <w:trHeight w:val="319"/>
              </w:trPr>
              <w:tc>
                <w:tcPr>
                  <w:tcW w:w="3155" w:type="dxa"/>
                </w:tcPr>
                <w:p w14:paraId="7E8B774F" w14:textId="77777777" w:rsidR="0074357A" w:rsidRPr="00A105D2" w:rsidRDefault="0074357A" w:rsidP="00847A09">
                  <w:pPr>
                    <w:spacing w:line="240" w:lineRule="auto"/>
                    <w:rPr>
                      <w:rFonts w:cs="Arial"/>
                      <w:sz w:val="18"/>
                      <w:szCs w:val="18"/>
                      <w:lang w:eastAsia="en-NZ"/>
                    </w:rPr>
                  </w:pPr>
                </w:p>
              </w:tc>
              <w:tc>
                <w:tcPr>
                  <w:tcW w:w="4252" w:type="dxa"/>
                </w:tcPr>
                <w:p w14:paraId="476D1AF8" w14:textId="77777777" w:rsidR="0074357A" w:rsidRPr="00A105D2" w:rsidRDefault="0074357A" w:rsidP="00847A09">
                  <w:pPr>
                    <w:spacing w:line="240" w:lineRule="auto"/>
                    <w:rPr>
                      <w:rFonts w:cs="Arial"/>
                      <w:sz w:val="18"/>
                      <w:szCs w:val="18"/>
                      <w:lang w:eastAsia="en-NZ"/>
                    </w:rPr>
                  </w:pPr>
                </w:p>
              </w:tc>
            </w:tr>
          </w:tbl>
          <w:p w14:paraId="44DA6E93" w14:textId="77777777" w:rsidR="00A105D2" w:rsidRDefault="00A105D2" w:rsidP="00A105D2">
            <w:pPr>
              <w:spacing w:line="240" w:lineRule="auto"/>
              <w:ind w:firstLine="567"/>
              <w:rPr>
                <w:rFonts w:cs="Arial"/>
                <w:sz w:val="10"/>
                <w:szCs w:val="10"/>
                <w:lang w:eastAsia="en-NZ"/>
              </w:rPr>
            </w:pPr>
          </w:p>
          <w:p w14:paraId="25AF0B12" w14:textId="77777777" w:rsidR="0074357A" w:rsidRPr="00A105D2" w:rsidRDefault="0074357A" w:rsidP="00A105D2">
            <w:pPr>
              <w:spacing w:line="240" w:lineRule="auto"/>
              <w:ind w:firstLine="567"/>
              <w:rPr>
                <w:rFonts w:cs="Arial"/>
                <w:sz w:val="10"/>
                <w:szCs w:val="10"/>
                <w:lang w:eastAsia="en-NZ"/>
              </w:rPr>
            </w:pPr>
          </w:p>
        </w:tc>
      </w:tr>
      <w:tr w:rsidR="00A105D2" w:rsidRPr="00A105D2" w14:paraId="56151D17" w14:textId="77777777" w:rsidTr="00A105D2">
        <w:trPr>
          <w:trHeight w:val="257"/>
        </w:trPr>
        <w:tc>
          <w:tcPr>
            <w:tcW w:w="426" w:type="dxa"/>
            <w:shd w:val="clear" w:color="auto" w:fill="DBE5F1"/>
          </w:tcPr>
          <w:p w14:paraId="437FAC46" w14:textId="77777777" w:rsidR="00A105D2" w:rsidRPr="00A105D2" w:rsidRDefault="00A105D2" w:rsidP="00431ECE">
            <w:pPr>
              <w:numPr>
                <w:ilvl w:val="0"/>
                <w:numId w:val="36"/>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1400DC90"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Purchasing Agency policies</w:t>
            </w:r>
          </w:p>
          <w:p w14:paraId="001A3FB5" w14:textId="7A360A48"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 xml:space="preserve">(Ref: Clause </w:t>
            </w:r>
            <w:r w:rsidR="00F75BB2">
              <w:rPr>
                <w:rFonts w:cs="Arial"/>
                <w:sz w:val="16"/>
                <w:szCs w:val="16"/>
                <w:lang w:eastAsia="en-NZ"/>
              </w:rPr>
              <w:t>10</w:t>
            </w:r>
            <w:r w:rsidRPr="00A105D2">
              <w:rPr>
                <w:rFonts w:cs="Arial"/>
                <w:sz w:val="16"/>
                <w:szCs w:val="16"/>
                <w:lang w:eastAsia="en-NZ"/>
              </w:rPr>
              <w:t xml:space="preserve">.1(b) Core </w:t>
            </w:r>
            <w:r w:rsidR="00F75BB2">
              <w:rPr>
                <w:rFonts w:cs="Arial"/>
                <w:sz w:val="16"/>
                <w:szCs w:val="16"/>
                <w:lang w:eastAsia="en-NZ"/>
              </w:rPr>
              <w:t xml:space="preserve">Enterprise Software </w:t>
            </w:r>
            <w:r w:rsidRPr="00A105D2">
              <w:rPr>
                <w:rFonts w:cs="Arial"/>
                <w:sz w:val="16"/>
                <w:szCs w:val="16"/>
                <w:lang w:eastAsia="en-NZ"/>
              </w:rPr>
              <w:t>Terms)</w:t>
            </w:r>
          </w:p>
        </w:tc>
        <w:tc>
          <w:tcPr>
            <w:tcW w:w="7652" w:type="dxa"/>
            <w:gridSpan w:val="5"/>
            <w:tcBorders>
              <w:bottom w:val="single" w:sz="4" w:space="0" w:color="auto"/>
            </w:tcBorders>
            <w:shd w:val="clear" w:color="auto" w:fill="FFFFFF"/>
          </w:tcPr>
          <w:p w14:paraId="0A0AA97F"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[Insert the names of any Purchasing Agency policies that the Provider must comply with. Be sure to provide copies to the Provider. If there are none, this row can be deleted.] </w:t>
            </w:r>
          </w:p>
        </w:tc>
      </w:tr>
      <w:tr w:rsidR="00A105D2" w:rsidRPr="00A105D2" w14:paraId="79D16FE5" w14:textId="77777777" w:rsidTr="00A105D2">
        <w:trPr>
          <w:trHeight w:val="257"/>
        </w:trPr>
        <w:tc>
          <w:tcPr>
            <w:tcW w:w="426" w:type="dxa"/>
            <w:vMerge w:val="restart"/>
            <w:shd w:val="clear" w:color="auto" w:fill="DBE5F1"/>
          </w:tcPr>
          <w:p w14:paraId="0309ED2B" w14:textId="77777777" w:rsidR="00A105D2" w:rsidRPr="00A105D2" w:rsidRDefault="00A105D2" w:rsidP="00431ECE">
            <w:pPr>
              <w:numPr>
                <w:ilvl w:val="0"/>
                <w:numId w:val="36"/>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val="restart"/>
            <w:shd w:val="clear" w:color="auto" w:fill="DBE5F1"/>
          </w:tcPr>
          <w:p w14:paraId="2EDC2B71"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Fees</w:t>
            </w:r>
          </w:p>
          <w:p w14:paraId="4F7B56F5" w14:textId="3DB36E79"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 xml:space="preserve">(Ref: Clause </w:t>
            </w:r>
            <w:r w:rsidR="00F75BB2">
              <w:rPr>
                <w:rFonts w:cs="Arial"/>
                <w:sz w:val="16"/>
                <w:szCs w:val="16"/>
                <w:lang w:eastAsia="en-NZ"/>
              </w:rPr>
              <w:t>18</w:t>
            </w:r>
            <w:r w:rsidRPr="00A105D2">
              <w:rPr>
                <w:rFonts w:cs="Arial"/>
                <w:sz w:val="16"/>
                <w:szCs w:val="16"/>
                <w:lang w:eastAsia="en-NZ"/>
              </w:rPr>
              <w:t xml:space="preserve">.1 Core </w:t>
            </w:r>
            <w:r w:rsidR="00F75BB2">
              <w:rPr>
                <w:rFonts w:cs="Arial"/>
                <w:sz w:val="16"/>
                <w:szCs w:val="16"/>
                <w:lang w:eastAsia="en-NZ"/>
              </w:rPr>
              <w:t xml:space="preserve">Enterprise Software </w:t>
            </w:r>
            <w:r w:rsidRPr="00A105D2">
              <w:rPr>
                <w:rFonts w:cs="Arial"/>
                <w:sz w:val="16"/>
                <w:szCs w:val="16"/>
                <w:lang w:eastAsia="en-NZ"/>
              </w:rPr>
              <w:t>Terms)</w:t>
            </w:r>
          </w:p>
        </w:tc>
        <w:tc>
          <w:tcPr>
            <w:tcW w:w="7652" w:type="dxa"/>
            <w:gridSpan w:val="5"/>
            <w:tcBorders>
              <w:bottom w:val="single" w:sz="4" w:space="0" w:color="auto"/>
            </w:tcBorders>
            <w:shd w:val="clear" w:color="auto" w:fill="F2F2F2"/>
          </w:tcPr>
          <w:p w14:paraId="49C3DBBB" w14:textId="6BC0583D" w:rsidR="00A105D2" w:rsidRPr="00A105D2" w:rsidRDefault="00A105D2" w:rsidP="00F75BB2">
            <w:pPr>
              <w:spacing w:before="120" w:after="120" w:line="240" w:lineRule="auto"/>
              <w:rPr>
                <w:rFonts w:cs="Arial"/>
                <w:b/>
                <w:color w:val="E9A50D"/>
                <w:sz w:val="20"/>
                <w:szCs w:val="20"/>
                <w:lang w:eastAsia="en-NZ"/>
              </w:rPr>
            </w:pPr>
            <w:r w:rsidRPr="00A105D2">
              <w:rPr>
                <w:rFonts w:cs="Arial"/>
                <w:sz w:val="20"/>
                <w:szCs w:val="20"/>
                <w:lang w:eastAsia="en-NZ"/>
              </w:rPr>
              <w:t>The Provider’s Fees will be calculated as follows (all Fees are in NZD unless expressly stated otherwise):</w:t>
            </w:r>
            <w:r w:rsidRPr="00A105D2">
              <w:rPr>
                <w:rFonts w:cs="Arial"/>
                <w:b/>
                <w:color w:val="E9A50D"/>
                <w:sz w:val="20"/>
                <w:szCs w:val="20"/>
                <w:lang w:eastAsia="en-NZ"/>
              </w:rPr>
              <w:t xml:space="preserve"> </w:t>
            </w:r>
          </w:p>
        </w:tc>
      </w:tr>
      <w:tr w:rsidR="00A105D2" w:rsidRPr="00A105D2" w14:paraId="7715B07F" w14:textId="77777777" w:rsidTr="00A105D2">
        <w:tc>
          <w:tcPr>
            <w:tcW w:w="426" w:type="dxa"/>
            <w:vMerge/>
            <w:tcBorders>
              <w:bottom w:val="single" w:sz="4" w:space="0" w:color="auto"/>
            </w:tcBorders>
            <w:shd w:val="clear" w:color="auto" w:fill="DBE5F1"/>
          </w:tcPr>
          <w:p w14:paraId="72BE91A9" w14:textId="77777777" w:rsidR="00A105D2" w:rsidRPr="00A105D2" w:rsidRDefault="00A105D2" w:rsidP="00431ECE">
            <w:pPr>
              <w:numPr>
                <w:ilvl w:val="0"/>
                <w:numId w:val="36"/>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tcBorders>
              <w:bottom w:val="single" w:sz="4" w:space="0" w:color="auto"/>
            </w:tcBorders>
            <w:shd w:val="clear" w:color="auto" w:fill="DBE5F1"/>
          </w:tcPr>
          <w:p w14:paraId="13E6E8C6"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7652" w:type="dxa"/>
            <w:gridSpan w:val="5"/>
            <w:shd w:val="clear" w:color="auto" w:fill="auto"/>
          </w:tcPr>
          <w:p w14:paraId="1C7CA875"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[Choose one option, insert relevant details and delete remainder.]</w:t>
            </w:r>
          </w:p>
          <w:p w14:paraId="755750A4" w14:textId="77777777" w:rsidR="00A105D2" w:rsidRPr="00A105D2" w:rsidRDefault="00A105D2" w:rsidP="00A105D2">
            <w:pPr>
              <w:spacing w:before="120" w:line="240" w:lineRule="auto"/>
              <w:rPr>
                <w:rFonts w:cs="Arial"/>
                <w:b/>
                <w:sz w:val="20"/>
                <w:szCs w:val="20"/>
                <w:lang w:eastAsia="en-NZ"/>
              </w:rPr>
            </w:pPr>
            <w:r w:rsidRPr="00A105D2">
              <w:rPr>
                <w:rFonts w:cs="Arial"/>
                <w:b/>
                <w:sz w:val="20"/>
                <w:szCs w:val="20"/>
                <w:lang w:eastAsia="en-NZ"/>
              </w:rPr>
              <w:t>Fixed fee</w:t>
            </w:r>
          </w:p>
          <w:p w14:paraId="31BD9000" w14:textId="77777777" w:rsidR="00A105D2" w:rsidRPr="00A105D2" w:rsidRDefault="00A105D2" w:rsidP="00137701">
            <w:pPr>
              <w:spacing w:before="120" w:after="120" w:line="240" w:lineRule="auto"/>
              <w:rPr>
                <w:rFonts w:cs="Arial"/>
                <w:b/>
                <w:sz w:val="20"/>
                <w:szCs w:val="20"/>
                <w:lang w:eastAsia="en-NZ"/>
              </w:rPr>
            </w:pPr>
            <w:r w:rsidRPr="00A105D2">
              <w:rPr>
                <w:rFonts w:cs="Arial"/>
                <w:sz w:val="20"/>
                <w:szCs w:val="20"/>
                <w:lang w:eastAsia="en-NZ"/>
              </w:rPr>
              <w:t>A fixed Fee of $[  </w:t>
            </w:r>
            <w:proofErr w:type="gramStart"/>
            <w:r w:rsidRPr="00A105D2">
              <w:rPr>
                <w:rFonts w:cs="Arial"/>
                <w:sz w:val="20"/>
                <w:szCs w:val="20"/>
                <w:lang w:eastAsia="en-NZ"/>
              </w:rPr>
              <w:t>  ]</w:t>
            </w:r>
            <w:proofErr w:type="gramEnd"/>
            <w:r w:rsidRPr="00A105D2">
              <w:rPr>
                <w:rFonts w:cs="Arial"/>
                <w:sz w:val="20"/>
                <w:szCs w:val="20"/>
                <w:lang w:eastAsia="en-NZ"/>
              </w:rPr>
              <w:t xml:space="preserve"> excluding GST.</w:t>
            </w:r>
          </w:p>
          <w:p w14:paraId="504A238B" w14:textId="77777777" w:rsidR="00A105D2" w:rsidRPr="00A105D2" w:rsidRDefault="00A105D2" w:rsidP="00A105D2">
            <w:pPr>
              <w:tabs>
                <w:tab w:val="left" w:pos="904"/>
              </w:tabs>
              <w:spacing w:before="120" w:line="240" w:lineRule="auto"/>
              <w:rPr>
                <w:rFonts w:cs="Arial"/>
                <w:sz w:val="20"/>
                <w:szCs w:val="20"/>
                <w:lang w:eastAsia="en-NZ"/>
              </w:rPr>
            </w:pPr>
            <w:r w:rsidRPr="00A105D2">
              <w:rPr>
                <w:rFonts w:cs="Arial"/>
                <w:b/>
                <w:color w:val="C00000"/>
                <w:sz w:val="20"/>
                <w:szCs w:val="20"/>
                <w:lang w:eastAsia="en-NZ"/>
              </w:rPr>
              <w:t>or</w:t>
            </w:r>
            <w:r w:rsidRPr="00A105D2">
              <w:rPr>
                <w:rFonts w:cs="Arial"/>
                <w:b/>
                <w:color w:val="C00000"/>
                <w:sz w:val="20"/>
                <w:szCs w:val="20"/>
                <w:lang w:eastAsia="en-NZ"/>
              </w:rPr>
              <w:tab/>
            </w:r>
          </w:p>
          <w:p w14:paraId="474279A4" w14:textId="77777777" w:rsidR="00A105D2" w:rsidRPr="00A105D2" w:rsidRDefault="00A105D2" w:rsidP="00A105D2">
            <w:pPr>
              <w:spacing w:before="120" w:line="240" w:lineRule="auto"/>
              <w:rPr>
                <w:rFonts w:cs="Arial"/>
                <w:b/>
                <w:color w:val="F3B329"/>
                <w:sz w:val="20"/>
                <w:szCs w:val="20"/>
                <w:lang w:eastAsia="en-NZ"/>
              </w:rPr>
            </w:pPr>
            <w:r w:rsidRPr="00A105D2">
              <w:rPr>
                <w:rFonts w:cs="Arial"/>
                <w:b/>
                <w:sz w:val="20"/>
                <w:szCs w:val="20"/>
                <w:lang w:eastAsia="en-NZ"/>
              </w:rPr>
              <w:t>Services Rates</w:t>
            </w:r>
          </w:p>
          <w:p w14:paraId="5C4162DE" w14:textId="606E9E00"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Time-based </w:t>
            </w:r>
            <w:proofErr w:type="gramStart"/>
            <w:r w:rsidRPr="00A105D2">
              <w:rPr>
                <w:rFonts w:cs="Arial"/>
                <w:sz w:val="20"/>
                <w:szCs w:val="20"/>
                <w:lang w:eastAsia="en-NZ"/>
              </w:rPr>
              <w:t>Fees[</w:t>
            </w:r>
            <w:proofErr w:type="gramEnd"/>
            <w:r w:rsidRPr="00A105D2">
              <w:rPr>
                <w:rFonts w:cs="Arial"/>
                <w:sz w:val="20"/>
                <w:szCs w:val="20"/>
                <w:lang w:eastAsia="en-NZ"/>
              </w:rPr>
              <w:t xml:space="preserve">, up to a total maximum of $[    ] excluding GST], in accordance with your Services Rates set out in your Service Listings (as at the date of this </w:t>
            </w:r>
            <w:r w:rsidR="00342200">
              <w:rPr>
                <w:rFonts w:cs="Arial"/>
                <w:sz w:val="20"/>
                <w:szCs w:val="20"/>
                <w:lang w:eastAsia="en-NZ"/>
              </w:rPr>
              <w:t>SOW</w:t>
            </w:r>
            <w:r w:rsidRPr="00A105D2">
              <w:rPr>
                <w:rFonts w:cs="Arial"/>
                <w:sz w:val="20"/>
                <w:szCs w:val="20"/>
                <w:lang w:eastAsia="en-NZ"/>
              </w:rPr>
              <w:t xml:space="preserve">) in the Marketplace Catalogue, as [stated/summarised] below: </w:t>
            </w:r>
          </w:p>
          <w:p w14:paraId="537AB3C4"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[Reproduce elements of those Services Rates here, by reference to the relevant Services Listings, if required.]</w:t>
            </w:r>
          </w:p>
          <w:p w14:paraId="254F4D3B" w14:textId="77777777" w:rsidR="00A105D2" w:rsidRPr="00A105D2" w:rsidRDefault="00A105D2" w:rsidP="00A105D2">
            <w:pPr>
              <w:tabs>
                <w:tab w:val="left" w:pos="904"/>
              </w:tabs>
              <w:spacing w:before="120" w:line="240" w:lineRule="auto"/>
              <w:rPr>
                <w:rFonts w:cs="Arial"/>
                <w:sz w:val="20"/>
                <w:szCs w:val="20"/>
                <w:lang w:eastAsia="en-NZ"/>
              </w:rPr>
            </w:pPr>
            <w:r w:rsidRPr="00A105D2">
              <w:rPr>
                <w:rFonts w:cs="Arial"/>
                <w:b/>
                <w:color w:val="C00000"/>
                <w:sz w:val="20"/>
                <w:szCs w:val="20"/>
                <w:lang w:eastAsia="en-NZ"/>
              </w:rPr>
              <w:t>or</w:t>
            </w:r>
            <w:r w:rsidRPr="00A105D2">
              <w:rPr>
                <w:rFonts w:cs="Arial"/>
                <w:b/>
                <w:color w:val="C00000"/>
                <w:sz w:val="20"/>
                <w:szCs w:val="20"/>
                <w:lang w:eastAsia="en-NZ"/>
              </w:rPr>
              <w:tab/>
            </w:r>
          </w:p>
          <w:p w14:paraId="72F3C144" w14:textId="264F1815" w:rsidR="00A105D2" w:rsidRPr="00A105D2" w:rsidRDefault="00A105D2" w:rsidP="0074357A">
            <w:pPr>
              <w:tabs>
                <w:tab w:val="left" w:pos="2012"/>
              </w:tabs>
              <w:spacing w:before="120" w:line="240" w:lineRule="auto"/>
              <w:rPr>
                <w:rFonts w:cs="Arial"/>
                <w:sz w:val="20"/>
                <w:szCs w:val="20"/>
                <w:lang w:eastAsia="en-NZ"/>
              </w:rPr>
            </w:pPr>
            <w:r w:rsidRPr="00A105D2">
              <w:rPr>
                <w:rFonts w:cs="Arial"/>
                <w:b/>
                <w:sz w:val="20"/>
                <w:szCs w:val="20"/>
                <w:lang w:eastAsia="en-NZ"/>
              </w:rPr>
              <w:t>Discounted Services Rates</w:t>
            </w:r>
          </w:p>
          <w:p w14:paraId="0C4A3795"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Time-based </w:t>
            </w:r>
            <w:proofErr w:type="gramStart"/>
            <w:r w:rsidRPr="00A105D2">
              <w:rPr>
                <w:rFonts w:cs="Arial"/>
                <w:sz w:val="20"/>
                <w:szCs w:val="20"/>
                <w:lang w:eastAsia="en-NZ"/>
              </w:rPr>
              <w:t>Fees[</w:t>
            </w:r>
            <w:proofErr w:type="gramEnd"/>
            <w:r w:rsidRPr="00A105D2">
              <w:rPr>
                <w:rFonts w:cs="Arial"/>
                <w:sz w:val="20"/>
                <w:szCs w:val="20"/>
                <w:lang w:eastAsia="en-NZ"/>
              </w:rPr>
              <w:t>, up to a total maximum of $[    ] excluding GST], in accordance with the discounted Services Rates (i.e., lower than the standard Services Rates in the relevant Services Listings in the Marketplace Catalogue), as stated below:</w:t>
            </w:r>
          </w:p>
          <w:p w14:paraId="1642F592"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[insert details of discounted Services Rates]</w:t>
            </w:r>
          </w:p>
          <w:p w14:paraId="21D39C7C" w14:textId="77777777" w:rsidR="00A105D2" w:rsidRPr="00A105D2" w:rsidRDefault="00A105D2" w:rsidP="00A105D2">
            <w:pPr>
              <w:tabs>
                <w:tab w:val="left" w:pos="2012"/>
              </w:tabs>
              <w:spacing w:before="120" w:line="240" w:lineRule="auto"/>
              <w:rPr>
                <w:rFonts w:cs="Arial"/>
                <w:sz w:val="20"/>
                <w:szCs w:val="20"/>
                <w:lang w:eastAsia="en-NZ"/>
              </w:rPr>
            </w:pPr>
            <w:r w:rsidRPr="00A105D2">
              <w:rPr>
                <w:rFonts w:cs="Arial"/>
                <w:b/>
                <w:color w:val="C00000"/>
                <w:sz w:val="20"/>
                <w:szCs w:val="20"/>
                <w:lang w:eastAsia="en-NZ"/>
              </w:rPr>
              <w:t>or</w:t>
            </w:r>
          </w:p>
          <w:p w14:paraId="4E270E99" w14:textId="77777777" w:rsidR="00A105D2" w:rsidRPr="00A105D2" w:rsidRDefault="00A105D2" w:rsidP="00A105D2">
            <w:pPr>
              <w:spacing w:before="120" w:line="240" w:lineRule="auto"/>
              <w:rPr>
                <w:rFonts w:cs="Arial"/>
                <w:b/>
                <w:sz w:val="20"/>
                <w:szCs w:val="20"/>
                <w:lang w:eastAsia="en-NZ"/>
              </w:rPr>
            </w:pPr>
            <w:r w:rsidRPr="00A105D2">
              <w:rPr>
                <w:rFonts w:cs="Arial"/>
                <w:b/>
                <w:sz w:val="20"/>
                <w:szCs w:val="20"/>
                <w:lang w:eastAsia="en-NZ"/>
              </w:rPr>
              <w:t>Daily fee rate</w:t>
            </w:r>
          </w:p>
          <w:p w14:paraId="4B67DD59"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For each day worked a daily fee rate of $[  </w:t>
            </w:r>
            <w:proofErr w:type="gramStart"/>
            <w:r w:rsidRPr="00A105D2">
              <w:rPr>
                <w:rFonts w:cs="Arial"/>
                <w:sz w:val="20"/>
                <w:szCs w:val="20"/>
                <w:lang w:eastAsia="en-NZ"/>
              </w:rPr>
              <w:t>  ]</w:t>
            </w:r>
            <w:proofErr w:type="gramEnd"/>
            <w:r w:rsidRPr="00A105D2">
              <w:rPr>
                <w:rFonts w:cs="Arial"/>
                <w:sz w:val="20"/>
                <w:szCs w:val="20"/>
                <w:lang w:eastAsia="en-NZ"/>
              </w:rPr>
              <w:t xml:space="preserve"> excluding GST[, up to a total maximum of $[    ] excluding GST]. One day's work is defined as 8 hours. If you work less than a full day the Fee shall be calculated based on the time worked at the agreed daily fee rate i.e. (daily fee rate ÷ 8) x hours worked. If you work more than 8 hours in a given day, the specified daily rate will still apply, i.e., you are not entitled to charge more for the additional time spent.</w:t>
            </w:r>
          </w:p>
          <w:p w14:paraId="6AA36A09" w14:textId="77777777" w:rsidR="00A105D2" w:rsidRPr="00A105D2" w:rsidRDefault="00A105D2" w:rsidP="00A105D2">
            <w:pPr>
              <w:tabs>
                <w:tab w:val="left" w:pos="2012"/>
              </w:tabs>
              <w:spacing w:before="120" w:line="240" w:lineRule="auto"/>
              <w:rPr>
                <w:rFonts w:cs="Arial"/>
                <w:sz w:val="20"/>
                <w:szCs w:val="20"/>
                <w:lang w:eastAsia="en-NZ"/>
              </w:rPr>
            </w:pPr>
            <w:r w:rsidRPr="00A105D2">
              <w:rPr>
                <w:rFonts w:cs="Arial"/>
                <w:b/>
                <w:color w:val="C00000"/>
                <w:sz w:val="20"/>
                <w:szCs w:val="20"/>
                <w:lang w:eastAsia="en-NZ"/>
              </w:rPr>
              <w:t>or</w:t>
            </w:r>
          </w:p>
          <w:p w14:paraId="1A27B8C8" w14:textId="77777777" w:rsidR="00A105D2" w:rsidRPr="00A105D2" w:rsidRDefault="00A105D2" w:rsidP="00A105D2">
            <w:pPr>
              <w:spacing w:before="120" w:line="240" w:lineRule="auto"/>
              <w:rPr>
                <w:rFonts w:cs="Arial"/>
                <w:b/>
                <w:sz w:val="20"/>
                <w:szCs w:val="20"/>
                <w:lang w:eastAsia="en-NZ"/>
              </w:rPr>
            </w:pPr>
            <w:r w:rsidRPr="00A105D2">
              <w:rPr>
                <w:rFonts w:cs="Arial"/>
                <w:b/>
                <w:sz w:val="20"/>
                <w:szCs w:val="20"/>
                <w:lang w:eastAsia="en-NZ"/>
              </w:rPr>
              <w:t>[Some other pricing/fees mechanism]</w:t>
            </w:r>
          </w:p>
          <w:p w14:paraId="00E89E83"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[insert details as required]</w:t>
            </w:r>
          </w:p>
        </w:tc>
      </w:tr>
      <w:tr w:rsidR="00A105D2" w:rsidRPr="00A105D2" w14:paraId="372D449C" w14:textId="77777777" w:rsidTr="00A105D2">
        <w:tc>
          <w:tcPr>
            <w:tcW w:w="426" w:type="dxa"/>
            <w:vMerge w:val="restart"/>
            <w:shd w:val="clear" w:color="auto" w:fill="DBE5F1"/>
          </w:tcPr>
          <w:p w14:paraId="1620FF16" w14:textId="77777777" w:rsidR="00A105D2" w:rsidRPr="00A105D2" w:rsidRDefault="00A105D2" w:rsidP="00431ECE">
            <w:pPr>
              <w:numPr>
                <w:ilvl w:val="0"/>
                <w:numId w:val="36"/>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val="restart"/>
            <w:shd w:val="clear" w:color="auto" w:fill="DBE5F1"/>
          </w:tcPr>
          <w:p w14:paraId="0AE6B341"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Invoicing</w:t>
            </w:r>
          </w:p>
          <w:p w14:paraId="4F778A4C" w14:textId="1B4B3F1C"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 xml:space="preserve">(Ref: Clause </w:t>
            </w:r>
            <w:r w:rsidR="00F75BB2">
              <w:rPr>
                <w:rFonts w:cs="Arial"/>
                <w:sz w:val="16"/>
                <w:szCs w:val="16"/>
                <w:lang w:eastAsia="en-NZ"/>
              </w:rPr>
              <w:t>18</w:t>
            </w:r>
            <w:r w:rsidRPr="00A105D2">
              <w:rPr>
                <w:rFonts w:cs="Arial"/>
                <w:sz w:val="16"/>
                <w:szCs w:val="16"/>
                <w:lang w:eastAsia="en-NZ"/>
              </w:rPr>
              <w:t xml:space="preserve">.2 Core </w:t>
            </w:r>
            <w:r w:rsidR="00F75BB2">
              <w:rPr>
                <w:rFonts w:cs="Arial"/>
                <w:sz w:val="16"/>
                <w:szCs w:val="16"/>
                <w:lang w:eastAsia="en-NZ"/>
              </w:rPr>
              <w:t>Enterprise Software</w:t>
            </w:r>
            <w:r w:rsidRPr="00A105D2">
              <w:rPr>
                <w:rFonts w:cs="Arial"/>
                <w:sz w:val="16"/>
                <w:szCs w:val="16"/>
                <w:lang w:eastAsia="en-NZ"/>
              </w:rPr>
              <w:t xml:space="preserve"> Terms)</w:t>
            </w:r>
          </w:p>
        </w:tc>
        <w:tc>
          <w:tcPr>
            <w:tcW w:w="7652" w:type="dxa"/>
            <w:gridSpan w:val="5"/>
            <w:tcBorders>
              <w:bottom w:val="single" w:sz="4" w:space="0" w:color="auto"/>
            </w:tcBorders>
            <w:shd w:val="clear" w:color="auto" w:fill="auto"/>
          </w:tcPr>
          <w:p w14:paraId="38015C9A" w14:textId="15C1F5A6"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[Choose one option for invoicing, insert relevant wording and delete remainder.  Make sure all Fees are captured. Also, </w:t>
            </w:r>
            <w:r w:rsidR="0074357A">
              <w:rPr>
                <w:rFonts w:cs="Arial"/>
                <w:sz w:val="20"/>
                <w:szCs w:val="20"/>
                <w:lang w:eastAsia="en-NZ"/>
              </w:rPr>
              <w:t xml:space="preserve">if relevant, </w:t>
            </w:r>
            <w:r w:rsidRPr="00A105D2">
              <w:rPr>
                <w:rFonts w:cs="Arial"/>
                <w:sz w:val="20"/>
                <w:szCs w:val="20"/>
                <w:lang w:eastAsia="en-NZ"/>
              </w:rPr>
              <w:t xml:space="preserve">make sure you are clear on when invoicing commences.] </w:t>
            </w:r>
          </w:p>
          <w:p w14:paraId="274A555E" w14:textId="028FE745"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You will invoice the Fees at the end of each month</w:t>
            </w:r>
            <w:r w:rsidR="00F75BB2">
              <w:rPr>
                <w:rFonts w:cs="Arial"/>
                <w:sz w:val="20"/>
                <w:szCs w:val="20"/>
                <w:lang w:eastAsia="en-NZ"/>
              </w:rPr>
              <w:t xml:space="preserve"> (or shortly thereafter)</w:t>
            </w:r>
            <w:r w:rsidRPr="00A105D2">
              <w:rPr>
                <w:rFonts w:cs="Arial"/>
                <w:sz w:val="20"/>
                <w:szCs w:val="20"/>
                <w:lang w:eastAsia="en-NZ"/>
              </w:rPr>
              <w:t xml:space="preserve"> for Services and Deliverables provided during that month in accordance with the Subscription Agreement.</w:t>
            </w:r>
          </w:p>
          <w:p w14:paraId="69B9AD52" w14:textId="77777777" w:rsidR="00A105D2" w:rsidRPr="00A105D2" w:rsidRDefault="00A105D2" w:rsidP="00A105D2">
            <w:pPr>
              <w:tabs>
                <w:tab w:val="left" w:pos="2012"/>
              </w:tabs>
              <w:spacing w:before="120" w:line="240" w:lineRule="auto"/>
              <w:rPr>
                <w:rFonts w:cs="Arial"/>
                <w:b/>
                <w:color w:val="C00000"/>
                <w:sz w:val="20"/>
                <w:szCs w:val="20"/>
                <w:lang w:eastAsia="en-NZ"/>
              </w:rPr>
            </w:pPr>
            <w:r w:rsidRPr="00A105D2">
              <w:rPr>
                <w:rFonts w:cs="Arial"/>
                <w:b/>
                <w:color w:val="C00000"/>
                <w:sz w:val="20"/>
                <w:szCs w:val="20"/>
                <w:lang w:eastAsia="en-NZ"/>
              </w:rPr>
              <w:t>or</w:t>
            </w:r>
          </w:p>
          <w:p w14:paraId="133B0925" w14:textId="1BB5FF76"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You will invoice the Fees on completion of the Services and supply of the Deliverables described in this </w:t>
            </w:r>
            <w:r w:rsidR="00342200">
              <w:rPr>
                <w:rFonts w:cs="Arial"/>
                <w:sz w:val="20"/>
                <w:szCs w:val="20"/>
                <w:lang w:eastAsia="en-NZ"/>
              </w:rPr>
              <w:t>SOW</w:t>
            </w:r>
            <w:r w:rsidRPr="00A105D2">
              <w:rPr>
                <w:rFonts w:cs="Arial"/>
                <w:sz w:val="20"/>
                <w:szCs w:val="20"/>
                <w:lang w:eastAsia="en-NZ"/>
              </w:rPr>
              <w:t>, in accordance with the Subscription Agreement.</w:t>
            </w:r>
          </w:p>
          <w:p w14:paraId="5ADA8890" w14:textId="77777777" w:rsidR="00A105D2" w:rsidRPr="00A105D2" w:rsidRDefault="00A105D2" w:rsidP="00A105D2">
            <w:pPr>
              <w:spacing w:before="120" w:line="240" w:lineRule="auto"/>
              <w:rPr>
                <w:rFonts w:cs="Arial"/>
                <w:sz w:val="20"/>
                <w:szCs w:val="20"/>
                <w:lang w:eastAsia="en-NZ"/>
              </w:rPr>
            </w:pPr>
            <w:r w:rsidRPr="00A105D2">
              <w:rPr>
                <w:rFonts w:cs="Arial"/>
                <w:b/>
                <w:color w:val="C00000"/>
                <w:sz w:val="20"/>
                <w:szCs w:val="20"/>
                <w:lang w:eastAsia="en-NZ"/>
              </w:rPr>
              <w:t>or [for fixed Fees]</w:t>
            </w:r>
          </w:p>
          <w:p w14:paraId="0CB5D807"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You will invoice the Fees in instalments on the dates set out below, subject to completion of the relevant Milestones, in accordance with the Subscription Agreement:</w:t>
            </w:r>
          </w:p>
        </w:tc>
      </w:tr>
      <w:tr w:rsidR="00A105D2" w:rsidRPr="00A105D2" w14:paraId="28F8AAAF" w14:textId="77777777" w:rsidTr="00A105D2">
        <w:tc>
          <w:tcPr>
            <w:tcW w:w="426" w:type="dxa"/>
            <w:vMerge/>
            <w:shd w:val="clear" w:color="auto" w:fill="DBE5F1"/>
          </w:tcPr>
          <w:p w14:paraId="5EADD3C3" w14:textId="77777777" w:rsidR="00A105D2" w:rsidRPr="00A105D2" w:rsidRDefault="00A105D2" w:rsidP="00431ECE">
            <w:pPr>
              <w:numPr>
                <w:ilvl w:val="0"/>
                <w:numId w:val="36"/>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4DA1B76E"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2711" w:type="dxa"/>
            <w:gridSpan w:val="2"/>
            <w:tcBorders>
              <w:bottom w:val="single" w:sz="4" w:space="0" w:color="auto"/>
            </w:tcBorders>
            <w:shd w:val="clear" w:color="auto" w:fill="F2F2F2"/>
          </w:tcPr>
          <w:p w14:paraId="5006DDC3" w14:textId="77777777" w:rsidR="00A105D2" w:rsidRPr="00A105D2" w:rsidRDefault="00A105D2" w:rsidP="00DE1ECE">
            <w:pPr>
              <w:spacing w:before="120" w:after="120" w:line="240" w:lineRule="auto"/>
              <w:rPr>
                <w:rFonts w:cs="Arial"/>
                <w:sz w:val="20"/>
                <w:szCs w:val="20"/>
                <w:lang w:eastAsia="en-NZ"/>
              </w:rPr>
            </w:pPr>
            <w:r w:rsidRPr="00A105D2">
              <w:rPr>
                <w:rFonts w:cs="Arial"/>
                <w:sz w:val="20"/>
                <w:szCs w:val="20"/>
                <w:lang w:eastAsia="en-NZ"/>
              </w:rPr>
              <w:t>Deliverable / Milestone</w:t>
            </w:r>
          </w:p>
        </w:tc>
        <w:tc>
          <w:tcPr>
            <w:tcW w:w="2675" w:type="dxa"/>
            <w:gridSpan w:val="2"/>
            <w:tcBorders>
              <w:bottom w:val="single" w:sz="4" w:space="0" w:color="auto"/>
            </w:tcBorders>
            <w:shd w:val="clear" w:color="auto" w:fill="F2F2F2"/>
          </w:tcPr>
          <w:p w14:paraId="327663C6" w14:textId="77777777" w:rsidR="00A105D2" w:rsidRPr="00A105D2" w:rsidRDefault="00A105D2" w:rsidP="00DE1ECE">
            <w:pPr>
              <w:spacing w:before="120" w:after="120" w:line="240" w:lineRule="auto"/>
              <w:rPr>
                <w:rFonts w:cs="Arial"/>
                <w:sz w:val="20"/>
                <w:szCs w:val="20"/>
                <w:lang w:eastAsia="en-NZ"/>
              </w:rPr>
            </w:pPr>
            <w:r w:rsidRPr="00A105D2">
              <w:rPr>
                <w:rFonts w:cs="Arial"/>
                <w:sz w:val="20"/>
                <w:szCs w:val="20"/>
                <w:lang w:eastAsia="en-NZ"/>
              </w:rPr>
              <w:t xml:space="preserve">Due date </w:t>
            </w:r>
          </w:p>
        </w:tc>
        <w:tc>
          <w:tcPr>
            <w:tcW w:w="2266" w:type="dxa"/>
            <w:tcBorders>
              <w:bottom w:val="single" w:sz="4" w:space="0" w:color="auto"/>
            </w:tcBorders>
            <w:shd w:val="clear" w:color="auto" w:fill="F2F2F2"/>
          </w:tcPr>
          <w:p w14:paraId="02DE65EB" w14:textId="77777777" w:rsidR="00A105D2" w:rsidRPr="00A105D2" w:rsidRDefault="00A105D2" w:rsidP="00DE1ECE">
            <w:pPr>
              <w:spacing w:before="120" w:after="120" w:line="240" w:lineRule="auto"/>
              <w:rPr>
                <w:rFonts w:cs="Arial"/>
                <w:sz w:val="20"/>
                <w:szCs w:val="20"/>
                <w:lang w:eastAsia="en-NZ"/>
              </w:rPr>
            </w:pPr>
            <w:r w:rsidRPr="00A105D2">
              <w:rPr>
                <w:rFonts w:cs="Arial"/>
                <w:sz w:val="20"/>
                <w:szCs w:val="20"/>
                <w:lang w:eastAsia="en-NZ"/>
              </w:rPr>
              <w:t>Amount due (</w:t>
            </w:r>
            <w:proofErr w:type="spellStart"/>
            <w:r w:rsidRPr="00A105D2">
              <w:rPr>
                <w:rFonts w:cs="Arial"/>
                <w:sz w:val="20"/>
                <w:szCs w:val="20"/>
                <w:lang w:eastAsia="en-NZ"/>
              </w:rPr>
              <w:t>excl</w:t>
            </w:r>
            <w:proofErr w:type="spellEnd"/>
            <w:r w:rsidRPr="00A105D2">
              <w:rPr>
                <w:rFonts w:cs="Arial"/>
                <w:sz w:val="20"/>
                <w:szCs w:val="20"/>
                <w:lang w:eastAsia="en-NZ"/>
              </w:rPr>
              <w:t xml:space="preserve"> GST)</w:t>
            </w:r>
          </w:p>
        </w:tc>
      </w:tr>
      <w:tr w:rsidR="00A105D2" w:rsidRPr="00A105D2" w14:paraId="3366754D" w14:textId="77777777" w:rsidTr="00A105D2">
        <w:tc>
          <w:tcPr>
            <w:tcW w:w="426" w:type="dxa"/>
            <w:vMerge/>
            <w:shd w:val="clear" w:color="auto" w:fill="DBE5F1"/>
          </w:tcPr>
          <w:p w14:paraId="66B8CBE6" w14:textId="77777777" w:rsidR="00A105D2" w:rsidRPr="00A105D2" w:rsidRDefault="00A105D2" w:rsidP="00431ECE">
            <w:pPr>
              <w:numPr>
                <w:ilvl w:val="0"/>
                <w:numId w:val="36"/>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5A731C9B"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2711" w:type="dxa"/>
            <w:gridSpan w:val="2"/>
            <w:tcBorders>
              <w:bottom w:val="single" w:sz="4" w:space="0" w:color="auto"/>
            </w:tcBorders>
            <w:shd w:val="clear" w:color="auto" w:fill="auto"/>
          </w:tcPr>
          <w:p w14:paraId="0D1D4F49" w14:textId="77777777" w:rsidR="00A105D2" w:rsidRPr="00A105D2" w:rsidRDefault="00A105D2" w:rsidP="00A105D2">
            <w:pPr>
              <w:spacing w:before="120" w:line="240" w:lineRule="auto"/>
              <w:rPr>
                <w:rFonts w:cs="Arial"/>
                <w:sz w:val="20"/>
                <w:szCs w:val="20"/>
                <w:lang w:eastAsia="en-NZ"/>
              </w:rPr>
            </w:pPr>
          </w:p>
        </w:tc>
        <w:tc>
          <w:tcPr>
            <w:tcW w:w="2675" w:type="dxa"/>
            <w:gridSpan w:val="2"/>
            <w:tcBorders>
              <w:bottom w:val="single" w:sz="4" w:space="0" w:color="auto"/>
            </w:tcBorders>
            <w:shd w:val="clear" w:color="auto" w:fill="auto"/>
          </w:tcPr>
          <w:p w14:paraId="3877695A" w14:textId="77777777" w:rsidR="00A105D2" w:rsidRPr="00A105D2" w:rsidRDefault="00A105D2" w:rsidP="00A105D2">
            <w:pPr>
              <w:spacing w:before="120" w:line="240" w:lineRule="auto"/>
              <w:rPr>
                <w:rFonts w:cs="Arial"/>
                <w:sz w:val="20"/>
                <w:szCs w:val="20"/>
                <w:lang w:eastAsia="en-NZ"/>
              </w:rPr>
            </w:pPr>
          </w:p>
        </w:tc>
        <w:tc>
          <w:tcPr>
            <w:tcW w:w="2266" w:type="dxa"/>
            <w:tcBorders>
              <w:bottom w:val="single" w:sz="4" w:space="0" w:color="auto"/>
            </w:tcBorders>
            <w:shd w:val="clear" w:color="auto" w:fill="auto"/>
          </w:tcPr>
          <w:p w14:paraId="5811869F" w14:textId="77777777" w:rsidR="00A105D2" w:rsidRPr="00A105D2" w:rsidRDefault="00A105D2" w:rsidP="00A105D2">
            <w:pPr>
              <w:spacing w:before="120" w:line="240" w:lineRule="auto"/>
              <w:rPr>
                <w:rFonts w:cs="Arial"/>
                <w:sz w:val="20"/>
                <w:szCs w:val="20"/>
                <w:lang w:eastAsia="en-NZ"/>
              </w:rPr>
            </w:pPr>
          </w:p>
        </w:tc>
      </w:tr>
      <w:tr w:rsidR="00A105D2" w:rsidRPr="00A105D2" w14:paraId="13144F02" w14:textId="77777777" w:rsidTr="00A105D2">
        <w:tc>
          <w:tcPr>
            <w:tcW w:w="426" w:type="dxa"/>
            <w:vMerge/>
            <w:shd w:val="clear" w:color="auto" w:fill="DBE5F1"/>
          </w:tcPr>
          <w:p w14:paraId="7CAEE841" w14:textId="77777777" w:rsidR="00A105D2" w:rsidRPr="00A105D2" w:rsidRDefault="00A105D2" w:rsidP="00431ECE">
            <w:pPr>
              <w:numPr>
                <w:ilvl w:val="0"/>
                <w:numId w:val="36"/>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5D110B49"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2711" w:type="dxa"/>
            <w:gridSpan w:val="2"/>
            <w:tcBorders>
              <w:bottom w:val="single" w:sz="4" w:space="0" w:color="auto"/>
            </w:tcBorders>
            <w:shd w:val="clear" w:color="auto" w:fill="auto"/>
          </w:tcPr>
          <w:p w14:paraId="71EACB27" w14:textId="77777777" w:rsidR="00A105D2" w:rsidRPr="00A105D2" w:rsidRDefault="00A105D2" w:rsidP="00A105D2">
            <w:pPr>
              <w:spacing w:before="120" w:line="240" w:lineRule="auto"/>
              <w:rPr>
                <w:rFonts w:cs="Arial"/>
                <w:sz w:val="20"/>
                <w:szCs w:val="20"/>
                <w:lang w:eastAsia="en-NZ"/>
              </w:rPr>
            </w:pPr>
          </w:p>
        </w:tc>
        <w:tc>
          <w:tcPr>
            <w:tcW w:w="2675" w:type="dxa"/>
            <w:gridSpan w:val="2"/>
            <w:tcBorders>
              <w:bottom w:val="single" w:sz="4" w:space="0" w:color="auto"/>
            </w:tcBorders>
            <w:shd w:val="clear" w:color="auto" w:fill="auto"/>
          </w:tcPr>
          <w:p w14:paraId="57809CFD" w14:textId="77777777" w:rsidR="00A105D2" w:rsidRPr="00A105D2" w:rsidRDefault="00A105D2" w:rsidP="00A105D2">
            <w:pPr>
              <w:spacing w:before="120" w:line="240" w:lineRule="auto"/>
              <w:rPr>
                <w:rFonts w:cs="Arial"/>
                <w:sz w:val="20"/>
                <w:szCs w:val="20"/>
                <w:lang w:eastAsia="en-NZ"/>
              </w:rPr>
            </w:pPr>
          </w:p>
        </w:tc>
        <w:tc>
          <w:tcPr>
            <w:tcW w:w="2266" w:type="dxa"/>
            <w:tcBorders>
              <w:bottom w:val="single" w:sz="4" w:space="0" w:color="auto"/>
            </w:tcBorders>
            <w:shd w:val="clear" w:color="auto" w:fill="auto"/>
          </w:tcPr>
          <w:p w14:paraId="7C137FA1" w14:textId="77777777" w:rsidR="00A105D2" w:rsidRPr="00A105D2" w:rsidRDefault="00A105D2" w:rsidP="00A105D2">
            <w:pPr>
              <w:spacing w:before="120" w:line="240" w:lineRule="auto"/>
              <w:rPr>
                <w:rFonts w:cs="Arial"/>
                <w:sz w:val="20"/>
                <w:szCs w:val="20"/>
                <w:lang w:eastAsia="en-NZ"/>
              </w:rPr>
            </w:pPr>
          </w:p>
        </w:tc>
      </w:tr>
      <w:tr w:rsidR="00A105D2" w:rsidRPr="00A105D2" w14:paraId="1DB5C17B" w14:textId="77777777" w:rsidTr="00A105D2">
        <w:tc>
          <w:tcPr>
            <w:tcW w:w="426" w:type="dxa"/>
            <w:vMerge/>
            <w:tcBorders>
              <w:bottom w:val="single" w:sz="4" w:space="0" w:color="auto"/>
            </w:tcBorders>
            <w:shd w:val="clear" w:color="auto" w:fill="DBE5F1"/>
          </w:tcPr>
          <w:p w14:paraId="0D27BB99" w14:textId="77777777" w:rsidR="00A105D2" w:rsidRPr="00A105D2" w:rsidRDefault="00A105D2" w:rsidP="00431ECE">
            <w:pPr>
              <w:numPr>
                <w:ilvl w:val="0"/>
                <w:numId w:val="36"/>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tcBorders>
              <w:bottom w:val="single" w:sz="4" w:space="0" w:color="auto"/>
            </w:tcBorders>
            <w:shd w:val="clear" w:color="auto" w:fill="DBE5F1"/>
          </w:tcPr>
          <w:p w14:paraId="48549514"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7652" w:type="dxa"/>
            <w:gridSpan w:val="5"/>
            <w:shd w:val="clear" w:color="auto" w:fill="auto"/>
          </w:tcPr>
          <w:p w14:paraId="6FE7F874" w14:textId="77777777" w:rsidR="00A105D2" w:rsidRPr="00A105D2" w:rsidRDefault="00A105D2" w:rsidP="00A105D2">
            <w:pPr>
              <w:spacing w:before="120" w:line="240" w:lineRule="auto"/>
              <w:rPr>
                <w:rFonts w:cs="Arial"/>
                <w:sz w:val="20"/>
                <w:szCs w:val="20"/>
                <w:lang w:eastAsia="en-NZ"/>
              </w:rPr>
            </w:pPr>
          </w:p>
          <w:p w14:paraId="31337254" w14:textId="39D49195"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In addition to the matters set out in clause </w:t>
            </w:r>
            <w:r w:rsidR="00F75BB2">
              <w:rPr>
                <w:rFonts w:cs="Arial"/>
                <w:sz w:val="20"/>
                <w:szCs w:val="20"/>
                <w:lang w:eastAsia="en-NZ"/>
              </w:rPr>
              <w:t>18</w:t>
            </w:r>
            <w:r w:rsidRPr="00A105D2">
              <w:rPr>
                <w:rFonts w:cs="Arial"/>
                <w:sz w:val="20"/>
                <w:szCs w:val="20"/>
                <w:lang w:eastAsia="en-NZ"/>
              </w:rPr>
              <w:t xml:space="preserve">.2 of the Core </w:t>
            </w:r>
            <w:r w:rsidR="00F75BB2">
              <w:rPr>
                <w:rFonts w:cs="Arial"/>
                <w:sz w:val="20"/>
                <w:szCs w:val="20"/>
                <w:lang w:eastAsia="en-NZ"/>
              </w:rPr>
              <w:t xml:space="preserve">Enterprise Software </w:t>
            </w:r>
            <w:r w:rsidRPr="00A105D2">
              <w:rPr>
                <w:rFonts w:cs="Arial"/>
                <w:sz w:val="20"/>
                <w:szCs w:val="20"/>
                <w:lang w:eastAsia="en-NZ"/>
              </w:rPr>
              <w:t xml:space="preserve">Terms, each invoice must contain [insert any specific requirements, such as responsibility codes or purchase order numbers] and be sent by email to [insert email address] </w:t>
            </w:r>
          </w:p>
        </w:tc>
      </w:tr>
      <w:tr w:rsidR="00A105D2" w:rsidRPr="00A105D2" w14:paraId="556194DE" w14:textId="77777777" w:rsidTr="00A105D2">
        <w:tc>
          <w:tcPr>
            <w:tcW w:w="426" w:type="dxa"/>
            <w:shd w:val="clear" w:color="auto" w:fill="DBE5F1"/>
          </w:tcPr>
          <w:p w14:paraId="60CC51AA" w14:textId="77777777" w:rsidR="00A105D2" w:rsidRPr="00A105D2" w:rsidRDefault="00A105D2" w:rsidP="00431ECE">
            <w:pPr>
              <w:numPr>
                <w:ilvl w:val="0"/>
                <w:numId w:val="36"/>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1965D9A0"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Expenses</w:t>
            </w:r>
          </w:p>
          <w:p w14:paraId="735A940E" w14:textId="3BDD2484"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 xml:space="preserve">(Ref: Clause </w:t>
            </w:r>
            <w:r w:rsidR="00F75BB2">
              <w:rPr>
                <w:rFonts w:cs="Arial"/>
                <w:sz w:val="16"/>
                <w:szCs w:val="16"/>
                <w:lang w:eastAsia="en-NZ"/>
              </w:rPr>
              <w:t>18</w:t>
            </w:r>
            <w:r w:rsidRPr="00A105D2">
              <w:rPr>
                <w:rFonts w:cs="Arial"/>
                <w:sz w:val="16"/>
                <w:szCs w:val="16"/>
                <w:lang w:eastAsia="en-NZ"/>
              </w:rPr>
              <w:t xml:space="preserve">.6 Core </w:t>
            </w:r>
            <w:r w:rsidR="00F75BB2">
              <w:rPr>
                <w:rFonts w:cs="Arial"/>
                <w:sz w:val="16"/>
                <w:szCs w:val="16"/>
                <w:lang w:eastAsia="en-NZ"/>
              </w:rPr>
              <w:t xml:space="preserve">Enterprise Software </w:t>
            </w:r>
            <w:r w:rsidRPr="00A105D2">
              <w:rPr>
                <w:rFonts w:cs="Arial"/>
                <w:sz w:val="16"/>
                <w:szCs w:val="16"/>
                <w:lang w:eastAsia="en-NZ"/>
              </w:rPr>
              <w:t>Terms)</w:t>
            </w:r>
          </w:p>
        </w:tc>
        <w:tc>
          <w:tcPr>
            <w:tcW w:w="7652" w:type="dxa"/>
            <w:gridSpan w:val="5"/>
            <w:tcBorders>
              <w:bottom w:val="single" w:sz="4" w:space="0" w:color="auto"/>
            </w:tcBorders>
            <w:shd w:val="clear" w:color="auto" w:fill="auto"/>
          </w:tcPr>
          <w:p w14:paraId="74EEE17B" w14:textId="33D21AD7" w:rsidR="00A105D2" w:rsidRPr="00A105D2" w:rsidRDefault="00A105D2" w:rsidP="00A105D2">
            <w:pPr>
              <w:spacing w:before="120" w:line="240" w:lineRule="auto"/>
              <w:rPr>
                <w:rFonts w:cs="Arial"/>
                <w:sz w:val="20"/>
                <w:szCs w:val="20"/>
                <w:lang w:eastAsia="en-NZ"/>
              </w:rPr>
            </w:pPr>
            <w:r w:rsidRPr="00A105D2">
              <w:rPr>
                <w:rFonts w:cs="Arial"/>
                <w:sz w:val="20"/>
                <w:szCs w:val="20"/>
                <w:lang w:eastAsia="en-NZ"/>
              </w:rPr>
              <w:t>[</w:t>
            </w:r>
            <w:r w:rsidR="0074357A">
              <w:rPr>
                <w:rFonts w:cs="Arial"/>
                <w:sz w:val="20"/>
                <w:szCs w:val="20"/>
                <w:lang w:eastAsia="en-NZ"/>
              </w:rPr>
              <w:t>D</w:t>
            </w:r>
            <w:r w:rsidRPr="00A105D2">
              <w:rPr>
                <w:rFonts w:cs="Arial"/>
                <w:sz w:val="20"/>
                <w:szCs w:val="20"/>
                <w:lang w:eastAsia="en-NZ"/>
              </w:rPr>
              <w:t>elete this entire row if not applicable]</w:t>
            </w:r>
          </w:p>
          <w:p w14:paraId="0B4D2A64" w14:textId="77777777" w:rsidR="00A105D2" w:rsidRPr="00A105D2" w:rsidRDefault="00A105D2" w:rsidP="00F75BB2">
            <w:pPr>
              <w:spacing w:before="120" w:after="120" w:line="240" w:lineRule="auto"/>
              <w:rPr>
                <w:rFonts w:cs="Arial"/>
                <w:sz w:val="20"/>
                <w:szCs w:val="20"/>
                <w:lang w:eastAsia="en-NZ"/>
              </w:rPr>
            </w:pPr>
            <w:r w:rsidRPr="00A105D2">
              <w:rPr>
                <w:rFonts w:cs="Arial"/>
                <w:sz w:val="20"/>
                <w:szCs w:val="20"/>
                <w:lang w:eastAsia="en-NZ"/>
              </w:rPr>
              <w:t xml:space="preserve">You are entitled to reimbursement for reasonable </w:t>
            </w:r>
            <w:proofErr w:type="gramStart"/>
            <w:r w:rsidRPr="00A105D2">
              <w:rPr>
                <w:rFonts w:cs="Arial"/>
                <w:sz w:val="20"/>
                <w:szCs w:val="20"/>
                <w:lang w:eastAsia="en-NZ"/>
              </w:rPr>
              <w:t>third party</w:t>
            </w:r>
            <w:proofErr w:type="gramEnd"/>
            <w:r w:rsidRPr="00A105D2">
              <w:rPr>
                <w:rFonts w:cs="Arial"/>
                <w:sz w:val="20"/>
                <w:szCs w:val="20"/>
                <w:lang w:eastAsia="en-NZ"/>
              </w:rPr>
              <w:t xml:space="preserve"> expenses incurred in the provision of the Services and Deliverables provided that:</w:t>
            </w:r>
          </w:p>
          <w:p w14:paraId="2A5FF7CD" w14:textId="77777777" w:rsidR="00A105D2" w:rsidRPr="00A105D2" w:rsidRDefault="00A105D2" w:rsidP="00F75BB2">
            <w:pPr>
              <w:numPr>
                <w:ilvl w:val="0"/>
                <w:numId w:val="34"/>
              </w:numPr>
              <w:spacing w:before="120" w:after="120" w:line="240" w:lineRule="auto"/>
              <w:contextualSpacing/>
              <w:rPr>
                <w:rFonts w:cs="Arial"/>
                <w:sz w:val="20"/>
                <w:szCs w:val="20"/>
                <w:lang w:eastAsia="en-NZ"/>
              </w:rPr>
            </w:pPr>
            <w:r w:rsidRPr="00A105D2">
              <w:rPr>
                <w:rFonts w:cs="Arial"/>
                <w:sz w:val="20"/>
                <w:szCs w:val="20"/>
                <w:lang w:eastAsia="en-NZ"/>
              </w:rPr>
              <w:t>we have given our prior written consent to you incurring the expenses; and</w:t>
            </w:r>
          </w:p>
          <w:p w14:paraId="3EB2332A" w14:textId="77777777" w:rsidR="00A105D2" w:rsidRPr="00A105D2" w:rsidRDefault="00A105D2" w:rsidP="00F75BB2">
            <w:pPr>
              <w:numPr>
                <w:ilvl w:val="0"/>
                <w:numId w:val="34"/>
              </w:numPr>
              <w:spacing w:before="120" w:after="120" w:line="240" w:lineRule="auto"/>
              <w:ind w:left="357" w:hanging="357"/>
              <w:rPr>
                <w:rFonts w:cs="Arial"/>
                <w:sz w:val="20"/>
                <w:szCs w:val="20"/>
                <w:lang w:eastAsia="en-NZ"/>
              </w:rPr>
            </w:pPr>
            <w:r w:rsidRPr="00A105D2">
              <w:rPr>
                <w:rFonts w:cs="Arial"/>
                <w:sz w:val="20"/>
                <w:szCs w:val="20"/>
                <w:lang w:eastAsia="en-NZ"/>
              </w:rPr>
              <w:t>the expenses are charged at cost.</w:t>
            </w:r>
          </w:p>
        </w:tc>
      </w:tr>
      <w:tr w:rsidR="00A105D2" w:rsidRPr="00A105D2" w14:paraId="49539F27" w14:textId="77777777" w:rsidTr="00A105D2">
        <w:tc>
          <w:tcPr>
            <w:tcW w:w="426" w:type="dxa"/>
            <w:shd w:val="clear" w:color="auto" w:fill="DBE5F1"/>
          </w:tcPr>
          <w:p w14:paraId="1B98F4D9" w14:textId="77777777" w:rsidR="00A105D2" w:rsidRPr="00A105D2" w:rsidRDefault="00A105D2" w:rsidP="00431ECE">
            <w:pPr>
              <w:numPr>
                <w:ilvl w:val="0"/>
                <w:numId w:val="36"/>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55F5E765"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Administration Fee</w:t>
            </w:r>
          </w:p>
          <w:p w14:paraId="55BB013B" w14:textId="1F466DAA" w:rsidR="00A105D2" w:rsidRPr="00A105D2" w:rsidRDefault="00171B93"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w:t>
            </w:r>
            <w:r>
              <w:rPr>
                <w:rFonts w:cs="Arial"/>
                <w:sz w:val="16"/>
                <w:szCs w:val="16"/>
                <w:lang w:eastAsia="en-NZ"/>
              </w:rPr>
              <w:t xml:space="preserve"> </w:t>
            </w:r>
            <w:r w:rsidR="007B700E">
              <w:rPr>
                <w:rFonts w:cs="Arial"/>
                <w:sz w:val="16"/>
                <w:szCs w:val="16"/>
                <w:lang w:eastAsia="en-NZ"/>
              </w:rPr>
              <w:t>18</w:t>
            </w:r>
            <w:r>
              <w:rPr>
                <w:rFonts w:cs="Arial"/>
                <w:sz w:val="16"/>
                <w:szCs w:val="16"/>
                <w:lang w:eastAsia="en-NZ"/>
              </w:rPr>
              <w:t xml:space="preserve">.1(a)(ii) Core </w:t>
            </w:r>
            <w:r w:rsidR="007B700E">
              <w:rPr>
                <w:rFonts w:cs="Arial"/>
                <w:sz w:val="16"/>
                <w:szCs w:val="16"/>
                <w:lang w:eastAsia="en-NZ"/>
              </w:rPr>
              <w:t>Enterprise Software</w:t>
            </w:r>
            <w:r>
              <w:rPr>
                <w:rFonts w:cs="Arial"/>
                <w:sz w:val="16"/>
                <w:szCs w:val="16"/>
                <w:lang w:eastAsia="en-NZ"/>
              </w:rPr>
              <w:t xml:space="preserve"> Terms and clause</w:t>
            </w:r>
            <w:r w:rsidRPr="00A105D2">
              <w:rPr>
                <w:rFonts w:cs="Arial"/>
                <w:sz w:val="16"/>
                <w:szCs w:val="16"/>
                <w:lang w:eastAsia="en-NZ"/>
              </w:rPr>
              <w:t xml:space="preserve"> </w:t>
            </w:r>
            <w:r>
              <w:rPr>
                <w:rFonts w:cs="Arial"/>
                <w:sz w:val="16"/>
                <w:szCs w:val="16"/>
                <w:lang w:eastAsia="en-NZ"/>
              </w:rPr>
              <w:t>9</w:t>
            </w:r>
            <w:r w:rsidRPr="00A105D2">
              <w:rPr>
                <w:rFonts w:cs="Arial"/>
                <w:sz w:val="16"/>
                <w:szCs w:val="16"/>
                <w:lang w:eastAsia="en-NZ"/>
              </w:rPr>
              <w:t xml:space="preserve"> Channel Terms. Do not delete this row.)</w:t>
            </w:r>
          </w:p>
        </w:tc>
        <w:tc>
          <w:tcPr>
            <w:tcW w:w="7652" w:type="dxa"/>
            <w:gridSpan w:val="5"/>
            <w:tcBorders>
              <w:bottom w:val="single" w:sz="4" w:space="0" w:color="auto"/>
            </w:tcBorders>
            <w:shd w:val="clear" w:color="auto" w:fill="F2F2F2"/>
            <w:vAlign w:val="center"/>
          </w:tcPr>
          <w:p w14:paraId="022B11B9" w14:textId="603532F0" w:rsidR="00A105D2" w:rsidRPr="00A105D2" w:rsidRDefault="0074357A" w:rsidP="00342200">
            <w:pPr>
              <w:spacing w:before="120" w:after="120" w:line="240" w:lineRule="auto"/>
              <w:rPr>
                <w:rFonts w:cs="Arial"/>
                <w:sz w:val="20"/>
                <w:szCs w:val="20"/>
                <w:lang w:eastAsia="en-NZ"/>
              </w:rPr>
            </w:pPr>
            <w:r w:rsidRPr="0074357A">
              <w:rPr>
                <w:rFonts w:cs="Arial"/>
                <w:sz w:val="20"/>
                <w:szCs w:val="20"/>
                <w:lang w:eastAsia="en-NZ"/>
              </w:rPr>
              <w:t xml:space="preserve">The parties acknowledge that you may be required, under clause </w:t>
            </w:r>
            <w:r w:rsidR="007B700E">
              <w:rPr>
                <w:rFonts w:cs="Arial"/>
                <w:sz w:val="20"/>
                <w:szCs w:val="20"/>
                <w:lang w:eastAsia="en-NZ"/>
              </w:rPr>
              <w:t>18</w:t>
            </w:r>
            <w:r w:rsidRPr="0074357A">
              <w:rPr>
                <w:rFonts w:cs="Arial"/>
                <w:sz w:val="20"/>
                <w:szCs w:val="20"/>
                <w:lang w:eastAsia="en-NZ"/>
              </w:rPr>
              <w:t xml:space="preserve">.1(a)(ii) of the Core </w:t>
            </w:r>
            <w:r w:rsidR="007B700E">
              <w:rPr>
                <w:rFonts w:cs="Arial"/>
                <w:sz w:val="20"/>
                <w:szCs w:val="20"/>
                <w:lang w:eastAsia="en-NZ"/>
              </w:rPr>
              <w:t>Enterprise Software</w:t>
            </w:r>
            <w:r w:rsidRPr="0074357A">
              <w:rPr>
                <w:rFonts w:cs="Arial"/>
                <w:sz w:val="20"/>
                <w:szCs w:val="20"/>
                <w:lang w:eastAsia="en-NZ"/>
              </w:rPr>
              <w:t xml:space="preserve"> Terms and clause 9 of the Channel Terms for </w:t>
            </w:r>
            <w:r w:rsidR="007B700E">
              <w:rPr>
                <w:rFonts w:cs="Arial"/>
                <w:sz w:val="20"/>
                <w:szCs w:val="20"/>
                <w:lang w:eastAsia="en-NZ"/>
              </w:rPr>
              <w:t>Enterprise Software</w:t>
            </w:r>
            <w:r w:rsidRPr="0074357A">
              <w:rPr>
                <w:rFonts w:cs="Arial"/>
                <w:sz w:val="20"/>
                <w:szCs w:val="20"/>
                <w:lang w:eastAsia="en-NZ"/>
              </w:rPr>
              <w:t xml:space="preserve">, to collect an Administration Fee, calculated as per the Administration Fees table on marketplace.govt.nz. If you are required to collect this Administration Fee, you must add the fee as a separate line item to your invoices for the Services provided under this </w:t>
            </w:r>
            <w:r w:rsidR="00342200">
              <w:rPr>
                <w:rFonts w:cs="Arial"/>
                <w:sz w:val="20"/>
                <w:szCs w:val="20"/>
                <w:lang w:eastAsia="en-NZ"/>
              </w:rPr>
              <w:t>SOW</w:t>
            </w:r>
            <w:r w:rsidRPr="0074357A">
              <w:rPr>
                <w:rFonts w:cs="Arial"/>
                <w:sz w:val="20"/>
                <w:szCs w:val="20"/>
                <w:lang w:eastAsia="en-NZ"/>
              </w:rPr>
              <w:t>.</w:t>
            </w:r>
          </w:p>
        </w:tc>
      </w:tr>
      <w:tr w:rsidR="00A105D2" w:rsidRPr="00A105D2" w14:paraId="40810A25" w14:textId="77777777" w:rsidTr="00A105D2">
        <w:trPr>
          <w:trHeight w:val="257"/>
        </w:trPr>
        <w:tc>
          <w:tcPr>
            <w:tcW w:w="426" w:type="dxa"/>
            <w:shd w:val="clear" w:color="auto" w:fill="DBE5F1"/>
          </w:tcPr>
          <w:p w14:paraId="280D76CF" w14:textId="77777777" w:rsidR="00A105D2" w:rsidRPr="00A105D2" w:rsidRDefault="00A105D2" w:rsidP="00431ECE">
            <w:pPr>
              <w:numPr>
                <w:ilvl w:val="0"/>
                <w:numId w:val="36"/>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2793B34D"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Intellectual Property Rights</w:t>
            </w:r>
          </w:p>
          <w:p w14:paraId="68524B1D" w14:textId="5C664F3D"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 xml:space="preserve">(Ref: Clause </w:t>
            </w:r>
            <w:r w:rsidR="007B700E">
              <w:rPr>
                <w:rFonts w:cs="Arial"/>
                <w:sz w:val="16"/>
                <w:szCs w:val="16"/>
                <w:lang w:eastAsia="en-NZ"/>
              </w:rPr>
              <w:t>20</w:t>
            </w:r>
            <w:r w:rsidRPr="00A105D2">
              <w:rPr>
                <w:rFonts w:cs="Arial"/>
                <w:sz w:val="16"/>
                <w:szCs w:val="16"/>
                <w:lang w:eastAsia="en-NZ"/>
              </w:rPr>
              <w:t xml:space="preserve"> Core </w:t>
            </w:r>
            <w:r w:rsidR="007B700E">
              <w:rPr>
                <w:rFonts w:cs="Arial"/>
                <w:sz w:val="16"/>
                <w:szCs w:val="16"/>
                <w:lang w:eastAsia="en-NZ"/>
              </w:rPr>
              <w:t xml:space="preserve">Enterprise Software </w:t>
            </w:r>
            <w:r w:rsidRPr="00A105D2">
              <w:rPr>
                <w:rFonts w:cs="Arial"/>
                <w:sz w:val="16"/>
                <w:szCs w:val="16"/>
                <w:lang w:eastAsia="en-NZ"/>
              </w:rPr>
              <w:t>Terms)</w:t>
            </w:r>
          </w:p>
        </w:tc>
        <w:tc>
          <w:tcPr>
            <w:tcW w:w="7652" w:type="dxa"/>
            <w:gridSpan w:val="5"/>
            <w:tcBorders>
              <w:bottom w:val="single" w:sz="4" w:space="0" w:color="auto"/>
            </w:tcBorders>
            <w:shd w:val="clear" w:color="auto" w:fill="auto"/>
          </w:tcPr>
          <w:p w14:paraId="381895F1" w14:textId="2EBA3D00"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[If the parties agree to change the default ownership and licensing provisions in clauses </w:t>
            </w:r>
            <w:r w:rsidR="007B700E">
              <w:rPr>
                <w:rFonts w:cs="Arial"/>
                <w:sz w:val="20"/>
                <w:szCs w:val="20"/>
                <w:lang w:eastAsia="en-NZ"/>
              </w:rPr>
              <w:t>20</w:t>
            </w:r>
            <w:r w:rsidRPr="00A105D2">
              <w:rPr>
                <w:rFonts w:cs="Arial"/>
                <w:sz w:val="20"/>
                <w:szCs w:val="20"/>
                <w:lang w:eastAsia="en-NZ"/>
              </w:rPr>
              <w:t xml:space="preserve">.2 and </w:t>
            </w:r>
            <w:r w:rsidR="007B700E">
              <w:rPr>
                <w:rFonts w:cs="Arial"/>
                <w:sz w:val="20"/>
                <w:szCs w:val="20"/>
                <w:lang w:eastAsia="en-NZ"/>
              </w:rPr>
              <w:t>20</w:t>
            </w:r>
            <w:r w:rsidRPr="00A105D2">
              <w:rPr>
                <w:rFonts w:cs="Arial"/>
                <w:sz w:val="20"/>
                <w:szCs w:val="20"/>
                <w:lang w:eastAsia="en-NZ"/>
              </w:rPr>
              <w:t>.</w:t>
            </w:r>
            <w:r w:rsidR="003343C0">
              <w:rPr>
                <w:rFonts w:cs="Arial"/>
                <w:sz w:val="20"/>
                <w:szCs w:val="20"/>
                <w:lang w:eastAsia="en-NZ"/>
              </w:rPr>
              <w:t>4</w:t>
            </w:r>
            <w:r w:rsidRPr="00A105D2">
              <w:rPr>
                <w:rFonts w:cs="Arial"/>
                <w:sz w:val="20"/>
                <w:szCs w:val="20"/>
                <w:lang w:eastAsia="en-NZ"/>
              </w:rPr>
              <w:t>-</w:t>
            </w:r>
            <w:r w:rsidR="007B700E">
              <w:rPr>
                <w:rFonts w:cs="Arial"/>
                <w:sz w:val="20"/>
                <w:szCs w:val="20"/>
                <w:lang w:eastAsia="en-NZ"/>
              </w:rPr>
              <w:t>20</w:t>
            </w:r>
            <w:r w:rsidRPr="00A105D2">
              <w:rPr>
                <w:rFonts w:cs="Arial"/>
                <w:sz w:val="20"/>
                <w:szCs w:val="20"/>
                <w:lang w:eastAsia="en-NZ"/>
              </w:rPr>
              <w:t>.</w:t>
            </w:r>
            <w:r w:rsidR="003343C0">
              <w:rPr>
                <w:rFonts w:cs="Arial"/>
                <w:sz w:val="20"/>
                <w:szCs w:val="20"/>
                <w:lang w:eastAsia="en-NZ"/>
              </w:rPr>
              <w:t>6</w:t>
            </w:r>
            <w:r w:rsidR="00121F53">
              <w:rPr>
                <w:rFonts w:cs="Arial"/>
                <w:sz w:val="20"/>
                <w:szCs w:val="20"/>
                <w:lang w:eastAsia="en-NZ"/>
              </w:rPr>
              <w:t xml:space="preserve"> </w:t>
            </w:r>
            <w:r w:rsidRPr="00A105D2">
              <w:rPr>
                <w:rFonts w:cs="Arial"/>
                <w:sz w:val="20"/>
                <w:szCs w:val="20"/>
                <w:lang w:eastAsia="en-NZ"/>
              </w:rPr>
              <w:t xml:space="preserve">of the Core </w:t>
            </w:r>
            <w:r w:rsidR="007B700E">
              <w:rPr>
                <w:rFonts w:cs="Arial"/>
                <w:sz w:val="20"/>
                <w:szCs w:val="20"/>
                <w:lang w:eastAsia="en-NZ"/>
              </w:rPr>
              <w:t>Enterprise Software</w:t>
            </w:r>
            <w:r w:rsidRPr="00A105D2">
              <w:rPr>
                <w:rFonts w:cs="Arial"/>
                <w:sz w:val="20"/>
                <w:szCs w:val="20"/>
                <w:lang w:eastAsia="en-NZ"/>
              </w:rPr>
              <w:t xml:space="preserve"> Terms, those changes should be recorded here.]</w:t>
            </w:r>
          </w:p>
          <w:p w14:paraId="19934BE5" w14:textId="532AEA85"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[If the parties wish to amend any other aspect of the default provisions of clause </w:t>
            </w:r>
            <w:r w:rsidR="007B700E">
              <w:rPr>
                <w:rFonts w:cs="Arial"/>
                <w:sz w:val="20"/>
                <w:szCs w:val="20"/>
                <w:lang w:eastAsia="en-NZ"/>
              </w:rPr>
              <w:t>20</w:t>
            </w:r>
            <w:r w:rsidRPr="00A105D2">
              <w:rPr>
                <w:rFonts w:cs="Arial"/>
                <w:sz w:val="20"/>
                <w:szCs w:val="20"/>
                <w:lang w:eastAsia="en-NZ"/>
              </w:rPr>
              <w:t xml:space="preserve"> of the Core </w:t>
            </w:r>
            <w:r w:rsidR="007B700E">
              <w:rPr>
                <w:rFonts w:cs="Arial"/>
                <w:sz w:val="20"/>
                <w:szCs w:val="20"/>
                <w:lang w:eastAsia="en-NZ"/>
              </w:rPr>
              <w:t xml:space="preserve">Enterprise Software </w:t>
            </w:r>
            <w:r w:rsidRPr="00A105D2">
              <w:rPr>
                <w:rFonts w:cs="Arial"/>
                <w:sz w:val="20"/>
                <w:szCs w:val="20"/>
                <w:lang w:eastAsia="en-NZ"/>
              </w:rPr>
              <w:t xml:space="preserve">Terms, that should be specified here.] </w:t>
            </w:r>
          </w:p>
          <w:p w14:paraId="42D3556D"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[If no such changes are required, this row can be deleted.]</w:t>
            </w:r>
          </w:p>
        </w:tc>
      </w:tr>
      <w:tr w:rsidR="00A105D2" w:rsidRPr="00A105D2" w14:paraId="21EE63DC" w14:textId="77777777" w:rsidTr="00A105D2">
        <w:trPr>
          <w:trHeight w:val="257"/>
        </w:trPr>
        <w:tc>
          <w:tcPr>
            <w:tcW w:w="426" w:type="dxa"/>
            <w:shd w:val="clear" w:color="auto" w:fill="DBE5F1"/>
          </w:tcPr>
          <w:p w14:paraId="316EF539" w14:textId="77777777" w:rsidR="00A105D2" w:rsidRPr="00A105D2" w:rsidRDefault="00A105D2" w:rsidP="00431ECE">
            <w:pPr>
              <w:numPr>
                <w:ilvl w:val="0"/>
                <w:numId w:val="36"/>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08C26600"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Purchasing Agency Data</w:t>
            </w:r>
          </w:p>
          <w:p w14:paraId="24CFBCC2" w14:textId="59781C11"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 xml:space="preserve">(Ref: Clause </w:t>
            </w:r>
            <w:r w:rsidR="007B700E">
              <w:rPr>
                <w:rFonts w:cs="Arial"/>
                <w:sz w:val="16"/>
                <w:szCs w:val="16"/>
                <w:lang w:eastAsia="en-NZ"/>
              </w:rPr>
              <w:t>21</w:t>
            </w:r>
            <w:r w:rsidRPr="00A105D2">
              <w:rPr>
                <w:rFonts w:cs="Arial"/>
                <w:sz w:val="16"/>
                <w:szCs w:val="16"/>
                <w:lang w:eastAsia="en-NZ"/>
              </w:rPr>
              <w:t xml:space="preserve">.2 Core </w:t>
            </w:r>
            <w:r w:rsidR="007B700E">
              <w:rPr>
                <w:rFonts w:cs="Arial"/>
                <w:sz w:val="16"/>
                <w:szCs w:val="16"/>
                <w:lang w:eastAsia="en-NZ"/>
              </w:rPr>
              <w:t>Enterprise Software</w:t>
            </w:r>
            <w:r w:rsidRPr="00A105D2">
              <w:rPr>
                <w:rFonts w:cs="Arial"/>
                <w:sz w:val="16"/>
                <w:szCs w:val="16"/>
                <w:lang w:eastAsia="en-NZ"/>
              </w:rPr>
              <w:t xml:space="preserve"> Terms)</w:t>
            </w:r>
          </w:p>
        </w:tc>
        <w:tc>
          <w:tcPr>
            <w:tcW w:w="7652" w:type="dxa"/>
            <w:gridSpan w:val="5"/>
            <w:tcBorders>
              <w:bottom w:val="single" w:sz="4" w:space="0" w:color="auto"/>
            </w:tcBorders>
            <w:shd w:val="clear" w:color="auto" w:fill="auto"/>
          </w:tcPr>
          <w:p w14:paraId="50891F24" w14:textId="62D9674B" w:rsidR="00A105D2" w:rsidRPr="00A105D2" w:rsidRDefault="00A105D2" w:rsidP="00137701">
            <w:pPr>
              <w:spacing w:before="120" w:after="120" w:line="240" w:lineRule="auto"/>
              <w:rPr>
                <w:rFonts w:cs="Arial"/>
                <w:sz w:val="20"/>
                <w:szCs w:val="20"/>
                <w:lang w:val="en-GB" w:eastAsia="en-NZ"/>
              </w:rPr>
            </w:pPr>
            <w:r w:rsidRPr="00A105D2">
              <w:rPr>
                <w:rFonts w:cs="Arial"/>
                <w:sz w:val="20"/>
                <w:szCs w:val="20"/>
                <w:lang w:eastAsia="en-NZ"/>
              </w:rPr>
              <w:t xml:space="preserve">[Clause </w:t>
            </w:r>
            <w:r w:rsidR="007B700E">
              <w:rPr>
                <w:rFonts w:cs="Arial"/>
                <w:sz w:val="20"/>
                <w:szCs w:val="20"/>
                <w:lang w:eastAsia="en-NZ"/>
              </w:rPr>
              <w:t>21</w:t>
            </w:r>
            <w:r w:rsidRPr="00A105D2">
              <w:rPr>
                <w:rFonts w:cs="Arial"/>
                <w:sz w:val="20"/>
                <w:szCs w:val="20"/>
                <w:lang w:eastAsia="en-NZ"/>
              </w:rPr>
              <w:t xml:space="preserve">.2 contemplates that a Purchasing Agency may agree to the Provider transferring or storing Purchasing Agency Data in 'Additional Territories' when specified in a </w:t>
            </w:r>
            <w:proofErr w:type="gramStart"/>
            <w:r w:rsidR="00342200">
              <w:rPr>
                <w:rFonts w:cs="Arial"/>
                <w:sz w:val="20"/>
                <w:szCs w:val="20"/>
                <w:lang w:eastAsia="en-NZ"/>
              </w:rPr>
              <w:t>SOW</w:t>
            </w:r>
            <w:r w:rsidRPr="00A105D2">
              <w:rPr>
                <w:rFonts w:cs="Arial"/>
                <w:sz w:val="20"/>
                <w:szCs w:val="20"/>
                <w:lang w:eastAsia="en-NZ"/>
              </w:rPr>
              <w:t>, or</w:t>
            </w:r>
            <w:proofErr w:type="gramEnd"/>
            <w:r w:rsidRPr="00A105D2">
              <w:rPr>
                <w:rFonts w:cs="Arial"/>
                <w:sz w:val="20"/>
                <w:szCs w:val="20"/>
                <w:lang w:eastAsia="en-NZ"/>
              </w:rPr>
              <w:t xml:space="preserve"> agree to Purchasing Agency Data being </w:t>
            </w:r>
            <w:r w:rsidRPr="00A105D2">
              <w:rPr>
                <w:rFonts w:cs="Arial"/>
                <w:sz w:val="20"/>
                <w:szCs w:val="20"/>
                <w:lang w:val="en-GB" w:eastAsia="en-NZ"/>
              </w:rPr>
              <w:t xml:space="preserve">processed or stored by </w:t>
            </w:r>
            <w:r w:rsidR="00AB0D50">
              <w:rPr>
                <w:rFonts w:cs="Arial"/>
                <w:sz w:val="20"/>
                <w:szCs w:val="20"/>
                <w:lang w:val="en-GB" w:eastAsia="en-NZ"/>
              </w:rPr>
              <w:t xml:space="preserve">Subcontractors, </w:t>
            </w:r>
            <w:r w:rsidRPr="00137701">
              <w:rPr>
                <w:rFonts w:cs="Arial"/>
                <w:sz w:val="20"/>
                <w:szCs w:val="20"/>
                <w:lang w:eastAsia="en-NZ"/>
              </w:rPr>
              <w:t>offshore</w:t>
            </w:r>
            <w:r w:rsidRPr="00A105D2">
              <w:rPr>
                <w:rFonts w:cs="Arial"/>
                <w:sz w:val="20"/>
                <w:szCs w:val="20"/>
                <w:lang w:val="en-GB" w:eastAsia="en-NZ"/>
              </w:rPr>
              <w:t xml:space="preserve"> cloud services or other Third Party Service Providers. If that is the case for this </w:t>
            </w:r>
            <w:r w:rsidR="00342200">
              <w:rPr>
                <w:rFonts w:cs="Arial"/>
                <w:sz w:val="20"/>
                <w:szCs w:val="20"/>
                <w:lang w:val="en-GB" w:eastAsia="en-NZ"/>
              </w:rPr>
              <w:t>SOW</w:t>
            </w:r>
            <w:r w:rsidRPr="00A105D2">
              <w:rPr>
                <w:rFonts w:cs="Arial"/>
                <w:sz w:val="20"/>
                <w:szCs w:val="20"/>
                <w:lang w:val="en-GB" w:eastAsia="en-NZ"/>
              </w:rPr>
              <w:t xml:space="preserve">, enter relevant details below. This isn't required if </w:t>
            </w:r>
            <w:r w:rsidRPr="00A105D2">
              <w:rPr>
                <w:rFonts w:cs="Arial"/>
                <w:sz w:val="20"/>
                <w:szCs w:val="20"/>
                <w:lang w:val="en-GB" w:eastAsia="en-NZ"/>
              </w:rPr>
              <w:lastRenderedPageBreak/>
              <w:t>specific details are already contained in the Provider's Service Listings. If not relevant, this row can be deleted.]</w:t>
            </w:r>
          </w:p>
          <w:p w14:paraId="377C788D" w14:textId="37C460FB" w:rsidR="00A105D2" w:rsidRPr="00A105D2" w:rsidRDefault="00AB0D50" w:rsidP="00137701">
            <w:pPr>
              <w:spacing w:before="120" w:after="120" w:line="240" w:lineRule="auto"/>
              <w:rPr>
                <w:rFonts w:cs="Arial"/>
                <w:sz w:val="20"/>
                <w:szCs w:val="20"/>
                <w:lang w:val="en-GB" w:eastAsia="en-NZ"/>
              </w:rPr>
            </w:pPr>
            <w:r>
              <w:rPr>
                <w:rFonts w:cs="Arial"/>
                <w:sz w:val="20"/>
                <w:szCs w:val="20"/>
                <w:lang w:val="en-GB" w:eastAsia="en-NZ"/>
              </w:rPr>
              <w:t>You</w:t>
            </w:r>
            <w:r w:rsidR="00A105D2" w:rsidRPr="00A105D2">
              <w:rPr>
                <w:rFonts w:cs="Arial"/>
                <w:sz w:val="20"/>
                <w:szCs w:val="20"/>
                <w:lang w:val="en-GB" w:eastAsia="en-NZ"/>
              </w:rPr>
              <w:t xml:space="preserve"> may transfer Purchasing Agency Data to and store it in the Additional Territories named below, and </w:t>
            </w:r>
            <w:r w:rsidR="00A105D2" w:rsidRPr="00137701">
              <w:rPr>
                <w:rFonts w:cs="Arial"/>
                <w:sz w:val="20"/>
                <w:szCs w:val="20"/>
                <w:lang w:eastAsia="en-NZ"/>
              </w:rPr>
              <w:t>Purchasing</w:t>
            </w:r>
            <w:r w:rsidR="00A105D2" w:rsidRPr="00A105D2">
              <w:rPr>
                <w:rFonts w:cs="Arial"/>
                <w:sz w:val="20"/>
                <w:szCs w:val="20"/>
                <w:lang w:val="en-GB" w:eastAsia="en-NZ"/>
              </w:rPr>
              <w:t xml:space="preserve"> Agency Data may be processed or stored by the</w:t>
            </w:r>
            <w:r>
              <w:rPr>
                <w:rFonts w:cs="Arial"/>
                <w:sz w:val="20"/>
                <w:szCs w:val="20"/>
                <w:lang w:val="en-GB" w:eastAsia="en-NZ"/>
              </w:rPr>
              <w:t xml:space="preserve"> Subcontractors,</w:t>
            </w:r>
            <w:r w:rsidR="00A105D2" w:rsidRPr="00A105D2">
              <w:rPr>
                <w:rFonts w:cs="Arial"/>
                <w:sz w:val="20"/>
                <w:szCs w:val="20"/>
                <w:lang w:val="en-GB" w:eastAsia="en-NZ"/>
              </w:rPr>
              <w:t xml:space="preserve"> offshore cloud services or other </w:t>
            </w:r>
            <w:proofErr w:type="gramStart"/>
            <w:r w:rsidR="00A105D2" w:rsidRPr="00A105D2">
              <w:rPr>
                <w:rFonts w:cs="Arial"/>
                <w:sz w:val="20"/>
                <w:szCs w:val="20"/>
                <w:lang w:val="en-GB" w:eastAsia="en-NZ"/>
              </w:rPr>
              <w:t>Third Party</w:t>
            </w:r>
            <w:proofErr w:type="gramEnd"/>
            <w:r w:rsidR="00A105D2" w:rsidRPr="00A105D2">
              <w:rPr>
                <w:rFonts w:cs="Arial"/>
                <w:sz w:val="20"/>
                <w:szCs w:val="20"/>
                <w:lang w:val="en-GB" w:eastAsia="en-NZ"/>
              </w:rPr>
              <w:t xml:space="preserve"> Service Providers named below:</w:t>
            </w:r>
          </w:p>
          <w:tbl>
            <w:tblPr>
              <w:tblStyle w:val="AJPTable1"/>
              <w:tblW w:w="740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155"/>
              <w:gridCol w:w="4252"/>
            </w:tblGrid>
            <w:tr w:rsidR="00A105D2" w:rsidRPr="00A105D2" w14:paraId="2D8933D8" w14:textId="77777777" w:rsidTr="00A105D2">
              <w:tc>
                <w:tcPr>
                  <w:tcW w:w="3155" w:type="dxa"/>
                  <w:tcBorders>
                    <w:bottom w:val="single" w:sz="4" w:space="0" w:color="auto"/>
                  </w:tcBorders>
                  <w:shd w:val="clear" w:color="auto" w:fill="DEEAF6"/>
                </w:tcPr>
                <w:p w14:paraId="3D299636" w14:textId="77777777" w:rsidR="00A105D2" w:rsidRPr="00A105D2" w:rsidRDefault="00A105D2" w:rsidP="00A105D2">
                  <w:pPr>
                    <w:spacing w:line="240" w:lineRule="auto"/>
                    <w:rPr>
                      <w:rFonts w:cs="Arial"/>
                      <w:sz w:val="18"/>
                      <w:szCs w:val="18"/>
                      <w:lang w:eastAsia="en-NZ"/>
                    </w:rPr>
                  </w:pPr>
                  <w:r w:rsidRPr="00A105D2">
                    <w:rPr>
                      <w:rFonts w:cs="Arial"/>
                      <w:sz w:val="18"/>
                      <w:szCs w:val="18"/>
                      <w:lang w:eastAsia="en-NZ"/>
                    </w:rPr>
                    <w:t>Additional Territories to which Purchasing Agency Data may be transferred or in which it may be stored</w:t>
                  </w:r>
                </w:p>
              </w:tc>
              <w:tc>
                <w:tcPr>
                  <w:tcW w:w="4252" w:type="dxa"/>
                  <w:shd w:val="clear" w:color="auto" w:fill="auto"/>
                </w:tcPr>
                <w:p w14:paraId="7F74590D" w14:textId="77777777" w:rsidR="00A105D2" w:rsidRPr="00A105D2" w:rsidRDefault="00A105D2" w:rsidP="00A105D2">
                  <w:pPr>
                    <w:spacing w:line="240" w:lineRule="auto"/>
                    <w:rPr>
                      <w:rFonts w:cs="Arial"/>
                      <w:b/>
                      <w:sz w:val="16"/>
                      <w:szCs w:val="16"/>
                      <w:lang w:eastAsia="en-NZ"/>
                    </w:rPr>
                  </w:pPr>
                </w:p>
              </w:tc>
            </w:tr>
            <w:tr w:rsidR="00A105D2" w:rsidRPr="00A105D2" w14:paraId="58C63EC7" w14:textId="77777777" w:rsidTr="00A105D2">
              <w:trPr>
                <w:trHeight w:val="319"/>
              </w:trPr>
              <w:tc>
                <w:tcPr>
                  <w:tcW w:w="3155" w:type="dxa"/>
                  <w:shd w:val="clear" w:color="auto" w:fill="DEEAF6"/>
                </w:tcPr>
                <w:p w14:paraId="0396C382" w14:textId="03C94F89" w:rsidR="00A105D2" w:rsidRPr="00A105D2" w:rsidRDefault="00A105D2" w:rsidP="00A105D2">
                  <w:pPr>
                    <w:spacing w:line="240" w:lineRule="auto"/>
                    <w:rPr>
                      <w:rFonts w:cs="Arial"/>
                      <w:sz w:val="18"/>
                      <w:szCs w:val="18"/>
                      <w:lang w:eastAsia="en-NZ"/>
                    </w:rPr>
                  </w:pPr>
                  <w:r w:rsidRPr="00A105D2">
                    <w:rPr>
                      <w:rFonts w:cs="Arial"/>
                      <w:sz w:val="18"/>
                      <w:szCs w:val="18"/>
                      <w:lang w:eastAsia="en-NZ"/>
                    </w:rPr>
                    <w:t xml:space="preserve">Purchasing Agency Data may be processed or stored by these </w:t>
                  </w:r>
                  <w:r w:rsidR="00AB0D50">
                    <w:rPr>
                      <w:rFonts w:cs="Arial"/>
                      <w:sz w:val="18"/>
                      <w:szCs w:val="18"/>
                      <w:lang w:eastAsia="en-NZ"/>
                    </w:rPr>
                    <w:t xml:space="preserve">Subcontractors, </w:t>
                  </w:r>
                  <w:r w:rsidRPr="00A105D2">
                    <w:rPr>
                      <w:rFonts w:cs="Arial"/>
                      <w:sz w:val="18"/>
                      <w:szCs w:val="18"/>
                      <w:lang w:eastAsia="en-NZ"/>
                    </w:rPr>
                    <w:t xml:space="preserve">offshore cloud services or other </w:t>
                  </w:r>
                  <w:proofErr w:type="gramStart"/>
                  <w:r w:rsidRPr="00A105D2">
                    <w:rPr>
                      <w:rFonts w:cs="Arial"/>
                      <w:sz w:val="18"/>
                      <w:szCs w:val="18"/>
                      <w:lang w:eastAsia="en-NZ"/>
                    </w:rPr>
                    <w:t>Third Party</w:t>
                  </w:r>
                  <w:proofErr w:type="gramEnd"/>
                  <w:r w:rsidRPr="00A105D2">
                    <w:rPr>
                      <w:rFonts w:cs="Arial"/>
                      <w:sz w:val="18"/>
                      <w:szCs w:val="18"/>
                      <w:lang w:eastAsia="en-NZ"/>
                    </w:rPr>
                    <w:t xml:space="preserve"> Service Providers</w:t>
                  </w:r>
                </w:p>
              </w:tc>
              <w:tc>
                <w:tcPr>
                  <w:tcW w:w="4252" w:type="dxa"/>
                </w:tcPr>
                <w:p w14:paraId="49D70421" w14:textId="77777777" w:rsidR="00A105D2" w:rsidRPr="00A105D2" w:rsidRDefault="00A105D2" w:rsidP="00A105D2">
                  <w:pPr>
                    <w:spacing w:line="240" w:lineRule="auto"/>
                    <w:rPr>
                      <w:rFonts w:cs="Arial"/>
                      <w:sz w:val="16"/>
                      <w:szCs w:val="16"/>
                      <w:lang w:eastAsia="en-NZ"/>
                    </w:rPr>
                  </w:pPr>
                </w:p>
              </w:tc>
            </w:tr>
          </w:tbl>
          <w:p w14:paraId="48633B7F" w14:textId="77777777" w:rsidR="00A105D2" w:rsidRPr="00A105D2" w:rsidRDefault="00A105D2" w:rsidP="00A105D2">
            <w:pPr>
              <w:tabs>
                <w:tab w:val="left" w:pos="2012"/>
              </w:tabs>
              <w:spacing w:before="120" w:line="240" w:lineRule="auto"/>
              <w:rPr>
                <w:rFonts w:cs="Arial"/>
                <w:sz w:val="20"/>
                <w:szCs w:val="20"/>
                <w:lang w:eastAsia="en-NZ"/>
              </w:rPr>
            </w:pPr>
            <w:r w:rsidRPr="00A105D2">
              <w:rPr>
                <w:rFonts w:cs="Arial"/>
                <w:sz w:val="20"/>
                <w:szCs w:val="20"/>
                <w:lang w:eastAsia="en-NZ"/>
              </w:rPr>
              <w:t xml:space="preserve">  </w:t>
            </w:r>
          </w:p>
        </w:tc>
      </w:tr>
      <w:tr w:rsidR="00A105D2" w:rsidRPr="00A105D2" w14:paraId="74FF7244" w14:textId="77777777" w:rsidTr="00A105D2">
        <w:trPr>
          <w:trHeight w:val="257"/>
        </w:trPr>
        <w:tc>
          <w:tcPr>
            <w:tcW w:w="426" w:type="dxa"/>
            <w:shd w:val="clear" w:color="auto" w:fill="DBE5F1"/>
          </w:tcPr>
          <w:p w14:paraId="10333796" w14:textId="77777777" w:rsidR="00A105D2" w:rsidRPr="00A105D2" w:rsidRDefault="00A105D2" w:rsidP="00431ECE">
            <w:pPr>
              <w:numPr>
                <w:ilvl w:val="0"/>
                <w:numId w:val="36"/>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4550E193" w14:textId="77777777" w:rsid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Security</w:t>
            </w:r>
          </w:p>
          <w:p w14:paraId="17E8308A" w14:textId="62558699" w:rsidR="007D571A" w:rsidRPr="00A105D2" w:rsidRDefault="007D571A" w:rsidP="0067594A">
            <w:pPr>
              <w:tabs>
                <w:tab w:val="left" w:pos="2552"/>
                <w:tab w:val="left" w:pos="3402"/>
                <w:tab w:val="left" w:pos="4253"/>
              </w:tabs>
              <w:spacing w:before="120" w:after="120" w:line="240" w:lineRule="auto"/>
              <w:ind w:left="33"/>
              <w:outlineLvl w:val="0"/>
              <w:rPr>
                <w:rFonts w:cs="Arial"/>
                <w:sz w:val="20"/>
                <w:szCs w:val="20"/>
                <w:lang w:eastAsia="en-NZ"/>
              </w:rPr>
            </w:pPr>
            <w:r>
              <w:rPr>
                <w:rFonts w:cs="Arial"/>
                <w:sz w:val="16"/>
                <w:szCs w:val="16"/>
                <w:lang w:eastAsia="en-NZ"/>
              </w:rPr>
              <w:t>(Ref: Clause</w:t>
            </w:r>
            <w:r w:rsidR="009B270E">
              <w:rPr>
                <w:rFonts w:cs="Arial"/>
                <w:sz w:val="16"/>
                <w:szCs w:val="16"/>
                <w:lang w:eastAsia="en-NZ"/>
              </w:rPr>
              <w:t>s 5.1, 21 and</w:t>
            </w:r>
            <w:r>
              <w:rPr>
                <w:rFonts w:cs="Arial"/>
                <w:sz w:val="16"/>
                <w:szCs w:val="16"/>
                <w:lang w:eastAsia="en-NZ"/>
              </w:rPr>
              <w:t xml:space="preserve"> </w:t>
            </w:r>
            <w:r w:rsidR="009B270E">
              <w:rPr>
                <w:rFonts w:cs="Arial"/>
                <w:sz w:val="16"/>
                <w:szCs w:val="16"/>
                <w:lang w:eastAsia="en-NZ"/>
              </w:rPr>
              <w:t>22.1(b)(ii)</w:t>
            </w:r>
            <w:r w:rsidRPr="00A105D2">
              <w:rPr>
                <w:rFonts w:cs="Arial"/>
                <w:sz w:val="16"/>
                <w:szCs w:val="16"/>
                <w:lang w:eastAsia="en-NZ"/>
              </w:rPr>
              <w:t xml:space="preserve"> </w:t>
            </w:r>
            <w:r w:rsidR="009B270E">
              <w:rPr>
                <w:rFonts w:cs="Arial"/>
                <w:sz w:val="16"/>
                <w:szCs w:val="16"/>
                <w:lang w:eastAsia="en-NZ"/>
              </w:rPr>
              <w:t xml:space="preserve">Core Enterprise Software </w:t>
            </w:r>
            <w:r w:rsidRPr="00A105D2">
              <w:rPr>
                <w:rFonts w:cs="Arial"/>
                <w:sz w:val="16"/>
                <w:szCs w:val="16"/>
                <w:lang w:eastAsia="en-NZ"/>
              </w:rPr>
              <w:t>Terms)</w:t>
            </w:r>
          </w:p>
        </w:tc>
        <w:tc>
          <w:tcPr>
            <w:tcW w:w="7652" w:type="dxa"/>
            <w:gridSpan w:val="5"/>
            <w:tcBorders>
              <w:bottom w:val="single" w:sz="4" w:space="0" w:color="auto"/>
            </w:tcBorders>
            <w:shd w:val="clear" w:color="auto" w:fill="auto"/>
          </w:tcPr>
          <w:p w14:paraId="6C2B968C" w14:textId="5F0296A5"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[If specific security requirements are needed for this </w:t>
            </w:r>
            <w:r w:rsidR="00342200">
              <w:rPr>
                <w:rFonts w:cs="Arial"/>
                <w:sz w:val="20"/>
                <w:szCs w:val="20"/>
                <w:lang w:eastAsia="en-NZ"/>
              </w:rPr>
              <w:t>SOW</w:t>
            </w:r>
            <w:r w:rsidRPr="00A105D2">
              <w:rPr>
                <w:rFonts w:cs="Arial"/>
                <w:sz w:val="20"/>
                <w:szCs w:val="20"/>
                <w:lang w:eastAsia="en-NZ"/>
              </w:rPr>
              <w:t>, or if changes to existing requirements are needed, they can be stated here (if not already addressed in the Services description in row 2</w:t>
            </w:r>
            <w:r w:rsidR="009E4874">
              <w:rPr>
                <w:rFonts w:cs="Arial"/>
                <w:sz w:val="20"/>
                <w:szCs w:val="20"/>
                <w:lang w:eastAsia="en-NZ"/>
              </w:rPr>
              <w:t xml:space="preserve"> and any associated statement of requirements</w:t>
            </w:r>
            <w:r w:rsidRPr="00A105D2">
              <w:rPr>
                <w:rFonts w:cs="Arial"/>
                <w:sz w:val="20"/>
                <w:szCs w:val="20"/>
                <w:lang w:eastAsia="en-NZ"/>
              </w:rPr>
              <w:t>). The drafting that follows can be used to the extent required. If there are no specific security requirements beyond what's already in clause</w:t>
            </w:r>
            <w:r w:rsidR="009B270E">
              <w:rPr>
                <w:rFonts w:cs="Arial"/>
                <w:sz w:val="20"/>
                <w:szCs w:val="20"/>
                <w:lang w:eastAsia="en-NZ"/>
              </w:rPr>
              <w:t>s</w:t>
            </w:r>
            <w:r w:rsidRPr="00A105D2">
              <w:rPr>
                <w:rFonts w:cs="Arial"/>
                <w:sz w:val="20"/>
                <w:szCs w:val="20"/>
                <w:lang w:eastAsia="en-NZ"/>
              </w:rPr>
              <w:t xml:space="preserve"> </w:t>
            </w:r>
            <w:r w:rsidR="009B270E">
              <w:rPr>
                <w:rFonts w:cs="Arial"/>
                <w:sz w:val="20"/>
                <w:szCs w:val="20"/>
                <w:lang w:eastAsia="en-NZ"/>
              </w:rPr>
              <w:t xml:space="preserve">21 and 22 </w:t>
            </w:r>
            <w:r w:rsidRPr="00A105D2">
              <w:rPr>
                <w:rFonts w:cs="Arial"/>
                <w:sz w:val="20"/>
                <w:szCs w:val="20"/>
                <w:lang w:eastAsia="en-NZ"/>
              </w:rPr>
              <w:t xml:space="preserve">of the </w:t>
            </w:r>
            <w:r w:rsidR="009B270E">
              <w:rPr>
                <w:rFonts w:cs="Arial"/>
                <w:sz w:val="20"/>
                <w:szCs w:val="20"/>
                <w:lang w:eastAsia="en-NZ"/>
              </w:rPr>
              <w:t xml:space="preserve">Core Enterprise Software </w:t>
            </w:r>
            <w:r w:rsidRPr="00A105D2">
              <w:rPr>
                <w:rFonts w:cs="Arial"/>
                <w:sz w:val="20"/>
                <w:szCs w:val="20"/>
                <w:lang w:eastAsia="en-NZ"/>
              </w:rPr>
              <w:t>Terms, and no changes to those requirements are needed, this row can be deleted]</w:t>
            </w:r>
          </w:p>
          <w:p w14:paraId="5F3B6CEC" w14:textId="25461B55"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You will ensure that the </w:t>
            </w:r>
            <w:r w:rsidR="009E4874">
              <w:rPr>
                <w:rFonts w:cs="Arial"/>
                <w:sz w:val="20"/>
                <w:szCs w:val="20"/>
                <w:lang w:eastAsia="en-NZ"/>
              </w:rPr>
              <w:t>Provider-Hosted Enterprise Software or other ICT s</w:t>
            </w:r>
            <w:r w:rsidRPr="00A105D2">
              <w:rPr>
                <w:rFonts w:cs="Arial"/>
                <w:sz w:val="20"/>
                <w:szCs w:val="20"/>
                <w:lang w:eastAsia="en-NZ"/>
              </w:rPr>
              <w:t>ystems specified below comply with the standards and controls specified below:</w:t>
            </w:r>
          </w:p>
          <w:tbl>
            <w:tblPr>
              <w:tblStyle w:val="AJPTable1"/>
              <w:tblW w:w="740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155"/>
              <w:gridCol w:w="4252"/>
            </w:tblGrid>
            <w:tr w:rsidR="00A105D2" w:rsidRPr="00A105D2" w14:paraId="0916C1F5" w14:textId="77777777" w:rsidTr="00A105D2">
              <w:tc>
                <w:tcPr>
                  <w:tcW w:w="3155" w:type="dxa"/>
                  <w:shd w:val="clear" w:color="auto" w:fill="DEEAF6"/>
                </w:tcPr>
                <w:p w14:paraId="05CE8184" w14:textId="72BDC4C4" w:rsidR="00A105D2" w:rsidRPr="00A105D2" w:rsidRDefault="00A105D2" w:rsidP="00A105D2">
                  <w:pPr>
                    <w:spacing w:line="240" w:lineRule="auto"/>
                    <w:rPr>
                      <w:rFonts w:cs="Arial"/>
                      <w:b/>
                      <w:sz w:val="18"/>
                      <w:szCs w:val="18"/>
                      <w:lang w:eastAsia="en-NZ"/>
                    </w:rPr>
                  </w:pPr>
                  <w:r w:rsidRPr="00A105D2">
                    <w:rPr>
                      <w:rFonts w:cs="Arial"/>
                      <w:b/>
                      <w:sz w:val="18"/>
                      <w:szCs w:val="18"/>
                      <w:lang w:eastAsia="en-NZ"/>
                    </w:rPr>
                    <w:t xml:space="preserve">Name of </w:t>
                  </w:r>
                  <w:r w:rsidR="009E4874" w:rsidRPr="009E4874">
                    <w:rPr>
                      <w:rFonts w:cs="Arial"/>
                      <w:b/>
                      <w:sz w:val="18"/>
                      <w:szCs w:val="18"/>
                      <w:lang w:eastAsia="en-NZ"/>
                    </w:rPr>
                    <w:t xml:space="preserve">Provider-Hosted Enterprise Software </w:t>
                  </w:r>
                  <w:r w:rsidR="009E4874">
                    <w:rPr>
                      <w:rFonts w:cs="Arial"/>
                      <w:b/>
                      <w:sz w:val="18"/>
                      <w:szCs w:val="18"/>
                      <w:lang w:eastAsia="en-NZ"/>
                    </w:rPr>
                    <w:t xml:space="preserve">or </w:t>
                  </w:r>
                  <w:proofErr w:type="gramStart"/>
                  <w:r w:rsidR="009E4874">
                    <w:rPr>
                      <w:rFonts w:cs="Arial"/>
                      <w:b/>
                      <w:sz w:val="18"/>
                      <w:szCs w:val="18"/>
                      <w:lang w:eastAsia="en-NZ"/>
                    </w:rPr>
                    <w:t>other</w:t>
                  </w:r>
                  <w:proofErr w:type="gramEnd"/>
                  <w:r w:rsidR="009E4874">
                    <w:rPr>
                      <w:rFonts w:cs="Arial"/>
                      <w:b/>
                      <w:sz w:val="18"/>
                      <w:szCs w:val="18"/>
                      <w:lang w:eastAsia="en-NZ"/>
                    </w:rPr>
                    <w:t xml:space="preserve"> </w:t>
                  </w:r>
                  <w:r w:rsidRPr="00A105D2">
                    <w:rPr>
                      <w:rFonts w:cs="Arial"/>
                      <w:b/>
                      <w:sz w:val="18"/>
                      <w:szCs w:val="18"/>
                      <w:lang w:eastAsia="en-NZ"/>
                    </w:rPr>
                    <w:t xml:space="preserve">ICT </w:t>
                  </w:r>
                  <w:r w:rsidR="009E4874">
                    <w:rPr>
                      <w:rFonts w:cs="Arial"/>
                      <w:b/>
                      <w:sz w:val="18"/>
                      <w:szCs w:val="18"/>
                      <w:lang w:eastAsia="en-NZ"/>
                    </w:rPr>
                    <w:t>s</w:t>
                  </w:r>
                  <w:r w:rsidRPr="00A105D2">
                    <w:rPr>
                      <w:rFonts w:cs="Arial"/>
                      <w:b/>
                      <w:sz w:val="18"/>
                      <w:szCs w:val="18"/>
                      <w:lang w:eastAsia="en-NZ"/>
                    </w:rPr>
                    <w:t>ystem</w:t>
                  </w:r>
                </w:p>
              </w:tc>
              <w:tc>
                <w:tcPr>
                  <w:tcW w:w="4252" w:type="dxa"/>
                  <w:shd w:val="clear" w:color="auto" w:fill="DEEAF6"/>
                </w:tcPr>
                <w:p w14:paraId="5E4B4805" w14:textId="77777777" w:rsidR="00A105D2" w:rsidRPr="00A105D2" w:rsidRDefault="00A105D2" w:rsidP="00A105D2">
                  <w:pPr>
                    <w:spacing w:line="240" w:lineRule="auto"/>
                    <w:rPr>
                      <w:rFonts w:cs="Arial"/>
                      <w:b/>
                      <w:sz w:val="18"/>
                      <w:szCs w:val="18"/>
                      <w:lang w:eastAsia="en-NZ"/>
                    </w:rPr>
                  </w:pPr>
                  <w:r w:rsidRPr="00A105D2">
                    <w:rPr>
                      <w:rFonts w:cs="Arial"/>
                      <w:b/>
                      <w:sz w:val="18"/>
                      <w:szCs w:val="18"/>
                      <w:lang w:eastAsia="en-NZ"/>
                    </w:rPr>
                    <w:t>NZISM / PSR standards and controls with which it must comply</w:t>
                  </w:r>
                </w:p>
              </w:tc>
            </w:tr>
            <w:tr w:rsidR="00A105D2" w:rsidRPr="00A105D2" w14:paraId="559384B1" w14:textId="77777777" w:rsidTr="00A105D2">
              <w:trPr>
                <w:trHeight w:val="319"/>
              </w:trPr>
              <w:tc>
                <w:tcPr>
                  <w:tcW w:w="3155" w:type="dxa"/>
                </w:tcPr>
                <w:p w14:paraId="491B9B30" w14:textId="77777777" w:rsidR="00A105D2" w:rsidRPr="00A105D2" w:rsidRDefault="00A105D2" w:rsidP="00A105D2">
                  <w:pPr>
                    <w:spacing w:line="240" w:lineRule="auto"/>
                    <w:rPr>
                      <w:rFonts w:cs="Arial"/>
                      <w:sz w:val="16"/>
                      <w:szCs w:val="16"/>
                      <w:lang w:eastAsia="en-NZ"/>
                    </w:rPr>
                  </w:pPr>
                </w:p>
              </w:tc>
              <w:tc>
                <w:tcPr>
                  <w:tcW w:w="4252" w:type="dxa"/>
                </w:tcPr>
                <w:p w14:paraId="431D4958" w14:textId="77777777" w:rsidR="00A105D2" w:rsidRPr="00A105D2" w:rsidRDefault="00A105D2" w:rsidP="00A105D2">
                  <w:pPr>
                    <w:spacing w:line="240" w:lineRule="auto"/>
                    <w:rPr>
                      <w:rFonts w:cs="Arial"/>
                      <w:sz w:val="16"/>
                      <w:szCs w:val="16"/>
                      <w:lang w:eastAsia="en-NZ"/>
                    </w:rPr>
                  </w:pPr>
                </w:p>
              </w:tc>
            </w:tr>
          </w:tbl>
          <w:p w14:paraId="17565E55" w14:textId="77777777" w:rsidR="00A105D2" w:rsidRPr="00A105D2" w:rsidRDefault="00A105D2" w:rsidP="00A105D2">
            <w:pPr>
              <w:tabs>
                <w:tab w:val="left" w:pos="2012"/>
              </w:tabs>
              <w:spacing w:line="240" w:lineRule="auto"/>
              <w:rPr>
                <w:rFonts w:cs="Arial"/>
                <w:sz w:val="2"/>
                <w:szCs w:val="2"/>
                <w:lang w:eastAsia="en-NZ"/>
              </w:rPr>
            </w:pPr>
          </w:p>
          <w:p w14:paraId="676DA929" w14:textId="77777777" w:rsidR="00A105D2" w:rsidRPr="00A105D2" w:rsidRDefault="00A105D2" w:rsidP="00A105D2">
            <w:pPr>
              <w:tabs>
                <w:tab w:val="left" w:pos="2012"/>
              </w:tabs>
              <w:spacing w:before="120" w:line="240" w:lineRule="auto"/>
              <w:rPr>
                <w:rFonts w:cs="Arial"/>
                <w:sz w:val="20"/>
                <w:szCs w:val="20"/>
                <w:lang w:eastAsia="en-NZ"/>
              </w:rPr>
            </w:pPr>
            <w:r w:rsidRPr="00A105D2">
              <w:rPr>
                <w:rFonts w:cs="Arial"/>
                <w:sz w:val="20"/>
                <w:szCs w:val="20"/>
                <w:lang w:eastAsia="en-NZ"/>
              </w:rPr>
              <w:t>]</w:t>
            </w:r>
          </w:p>
        </w:tc>
      </w:tr>
      <w:tr w:rsidR="00A105D2" w:rsidRPr="00A105D2" w14:paraId="1E500DE7" w14:textId="77777777" w:rsidTr="00A105D2">
        <w:trPr>
          <w:trHeight w:val="257"/>
        </w:trPr>
        <w:tc>
          <w:tcPr>
            <w:tcW w:w="426" w:type="dxa"/>
            <w:shd w:val="clear" w:color="auto" w:fill="DBE5F1"/>
          </w:tcPr>
          <w:p w14:paraId="06CF9BE2" w14:textId="77777777" w:rsidR="00A105D2" w:rsidRPr="00A105D2" w:rsidRDefault="00A105D2" w:rsidP="00431ECE">
            <w:pPr>
              <w:numPr>
                <w:ilvl w:val="0"/>
                <w:numId w:val="36"/>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659BE645"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Liability</w:t>
            </w:r>
          </w:p>
          <w:p w14:paraId="28DDD59C" w14:textId="4743E1C1"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 xml:space="preserve">(Ref: Clause </w:t>
            </w:r>
            <w:r w:rsidR="00D03589">
              <w:rPr>
                <w:rFonts w:cs="Arial"/>
                <w:sz w:val="16"/>
                <w:szCs w:val="16"/>
                <w:lang w:eastAsia="en-NZ"/>
              </w:rPr>
              <w:t>23</w:t>
            </w:r>
            <w:r w:rsidRPr="00A105D2">
              <w:rPr>
                <w:rFonts w:cs="Arial"/>
                <w:sz w:val="16"/>
                <w:szCs w:val="16"/>
                <w:lang w:eastAsia="en-NZ"/>
              </w:rPr>
              <w:t xml:space="preserve"> Core </w:t>
            </w:r>
            <w:r w:rsidR="00D03589">
              <w:rPr>
                <w:rFonts w:cs="Arial"/>
                <w:sz w:val="16"/>
                <w:szCs w:val="16"/>
                <w:lang w:eastAsia="en-NZ"/>
              </w:rPr>
              <w:t>Enterprise Software</w:t>
            </w:r>
            <w:r w:rsidRPr="00A105D2">
              <w:rPr>
                <w:rFonts w:cs="Arial"/>
                <w:sz w:val="16"/>
                <w:szCs w:val="16"/>
                <w:lang w:eastAsia="en-NZ"/>
              </w:rPr>
              <w:t xml:space="preserve"> Terms)</w:t>
            </w:r>
          </w:p>
        </w:tc>
        <w:tc>
          <w:tcPr>
            <w:tcW w:w="7652" w:type="dxa"/>
            <w:gridSpan w:val="5"/>
            <w:tcBorders>
              <w:bottom w:val="single" w:sz="4" w:space="0" w:color="auto"/>
            </w:tcBorders>
            <w:shd w:val="clear" w:color="auto" w:fill="auto"/>
          </w:tcPr>
          <w:p w14:paraId="615894C4" w14:textId="23C13239" w:rsidR="00A105D2" w:rsidRPr="00A105D2" w:rsidRDefault="00A105D2" w:rsidP="00342200">
            <w:pPr>
              <w:spacing w:before="120" w:after="120" w:line="240" w:lineRule="auto"/>
              <w:rPr>
                <w:rFonts w:cs="Arial"/>
                <w:sz w:val="20"/>
                <w:szCs w:val="20"/>
                <w:lang w:eastAsia="en-NZ"/>
              </w:rPr>
            </w:pPr>
            <w:r w:rsidRPr="00A105D2">
              <w:rPr>
                <w:rFonts w:cs="Arial"/>
                <w:sz w:val="20"/>
                <w:szCs w:val="20"/>
                <w:lang w:eastAsia="en-NZ"/>
              </w:rPr>
              <w:t xml:space="preserve">[If there are to be any agreed changes to the default liability provisions in clause </w:t>
            </w:r>
            <w:r w:rsidR="00D03589">
              <w:rPr>
                <w:rFonts w:cs="Arial"/>
                <w:sz w:val="20"/>
                <w:szCs w:val="20"/>
                <w:lang w:eastAsia="en-NZ"/>
              </w:rPr>
              <w:t>23</w:t>
            </w:r>
            <w:r w:rsidRPr="00A105D2">
              <w:rPr>
                <w:rFonts w:cs="Arial"/>
                <w:sz w:val="20"/>
                <w:szCs w:val="20"/>
                <w:lang w:eastAsia="en-NZ"/>
              </w:rPr>
              <w:t xml:space="preserve"> of the Core </w:t>
            </w:r>
            <w:r w:rsidR="00D03589">
              <w:rPr>
                <w:rFonts w:cs="Arial"/>
                <w:sz w:val="20"/>
                <w:szCs w:val="20"/>
                <w:lang w:eastAsia="en-NZ"/>
              </w:rPr>
              <w:t>Enterprise Software</w:t>
            </w:r>
            <w:r w:rsidRPr="00A105D2">
              <w:rPr>
                <w:rFonts w:cs="Arial"/>
                <w:sz w:val="20"/>
                <w:szCs w:val="20"/>
                <w:lang w:eastAsia="en-NZ"/>
              </w:rPr>
              <w:t xml:space="preserve"> Terms for this </w:t>
            </w:r>
            <w:r w:rsidR="00342200">
              <w:rPr>
                <w:rFonts w:cs="Arial"/>
                <w:sz w:val="20"/>
                <w:szCs w:val="20"/>
                <w:lang w:eastAsia="en-NZ"/>
              </w:rPr>
              <w:t>SOW</w:t>
            </w:r>
            <w:r w:rsidRPr="00A105D2">
              <w:rPr>
                <w:rFonts w:cs="Arial"/>
                <w:sz w:val="20"/>
                <w:szCs w:val="20"/>
                <w:lang w:eastAsia="en-NZ"/>
              </w:rPr>
              <w:t xml:space="preserve"> that have not already been covered off in the Subscription Form, then the changes should be recorded here. Otherwise, delete this row.]</w:t>
            </w:r>
          </w:p>
        </w:tc>
      </w:tr>
      <w:tr w:rsidR="00A105D2" w:rsidRPr="00A105D2" w14:paraId="17C0014F" w14:textId="77777777" w:rsidTr="00A105D2">
        <w:trPr>
          <w:trHeight w:val="257"/>
        </w:trPr>
        <w:tc>
          <w:tcPr>
            <w:tcW w:w="426" w:type="dxa"/>
            <w:shd w:val="clear" w:color="auto" w:fill="DBE5F1"/>
          </w:tcPr>
          <w:p w14:paraId="00322393" w14:textId="77777777" w:rsidR="00A105D2" w:rsidRPr="00A105D2" w:rsidRDefault="00A105D2" w:rsidP="00431ECE">
            <w:pPr>
              <w:numPr>
                <w:ilvl w:val="0"/>
                <w:numId w:val="36"/>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1E8B6AEA"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Insurance</w:t>
            </w:r>
          </w:p>
          <w:p w14:paraId="65914270" w14:textId="1475E35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 xml:space="preserve">(Ref: Clause </w:t>
            </w:r>
            <w:r w:rsidR="00D03589">
              <w:rPr>
                <w:rFonts w:cs="Arial"/>
                <w:sz w:val="16"/>
                <w:szCs w:val="16"/>
                <w:lang w:eastAsia="en-NZ"/>
              </w:rPr>
              <w:t>25</w:t>
            </w:r>
            <w:r w:rsidRPr="00A105D2">
              <w:rPr>
                <w:rFonts w:cs="Arial"/>
                <w:sz w:val="16"/>
                <w:szCs w:val="16"/>
                <w:lang w:eastAsia="en-NZ"/>
              </w:rPr>
              <w:t xml:space="preserve"> Core </w:t>
            </w:r>
            <w:r w:rsidR="00D03589">
              <w:rPr>
                <w:rFonts w:cs="Arial"/>
                <w:sz w:val="16"/>
                <w:szCs w:val="16"/>
                <w:lang w:eastAsia="en-NZ"/>
              </w:rPr>
              <w:t>Enterprise Software</w:t>
            </w:r>
            <w:r w:rsidRPr="00A105D2">
              <w:rPr>
                <w:rFonts w:cs="Arial"/>
                <w:sz w:val="16"/>
                <w:szCs w:val="16"/>
                <w:lang w:eastAsia="en-NZ"/>
              </w:rPr>
              <w:t xml:space="preserve"> Terms)</w:t>
            </w:r>
          </w:p>
        </w:tc>
        <w:tc>
          <w:tcPr>
            <w:tcW w:w="7652" w:type="dxa"/>
            <w:gridSpan w:val="5"/>
            <w:tcBorders>
              <w:bottom w:val="single" w:sz="4" w:space="0" w:color="auto"/>
            </w:tcBorders>
            <w:shd w:val="clear" w:color="auto" w:fill="auto"/>
          </w:tcPr>
          <w:p w14:paraId="10AEAA17" w14:textId="613AE2DA"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[Under clause </w:t>
            </w:r>
            <w:r w:rsidR="00D03589">
              <w:rPr>
                <w:rFonts w:cs="Arial"/>
                <w:sz w:val="20"/>
                <w:szCs w:val="20"/>
                <w:lang w:eastAsia="en-NZ"/>
              </w:rPr>
              <w:t>25</w:t>
            </w:r>
            <w:r w:rsidRPr="00A105D2">
              <w:rPr>
                <w:rFonts w:cs="Arial"/>
                <w:sz w:val="20"/>
                <w:szCs w:val="20"/>
                <w:lang w:eastAsia="en-NZ"/>
              </w:rPr>
              <w:t xml:space="preserve"> of the Core </w:t>
            </w:r>
            <w:r w:rsidR="00D03589">
              <w:rPr>
                <w:rFonts w:cs="Arial"/>
                <w:sz w:val="20"/>
                <w:szCs w:val="20"/>
                <w:lang w:eastAsia="en-NZ"/>
              </w:rPr>
              <w:t>Enterprise Software</w:t>
            </w:r>
            <w:r w:rsidRPr="00A105D2">
              <w:rPr>
                <w:rFonts w:cs="Arial"/>
                <w:sz w:val="20"/>
                <w:szCs w:val="20"/>
                <w:lang w:eastAsia="en-NZ"/>
              </w:rPr>
              <w:t xml:space="preserve"> Terms, the Provider needs to maintain adequate insurance. If specific insurance requirements are needed beyond this general obligation, the requirements should be stated here. If not, this row can be deleted.]</w:t>
            </w:r>
          </w:p>
        </w:tc>
      </w:tr>
      <w:tr w:rsidR="00A105D2" w:rsidRPr="00A105D2" w14:paraId="17DCDD63" w14:textId="77777777" w:rsidTr="00A105D2">
        <w:trPr>
          <w:trHeight w:val="745"/>
        </w:trPr>
        <w:tc>
          <w:tcPr>
            <w:tcW w:w="426" w:type="dxa"/>
            <w:vMerge w:val="restart"/>
            <w:shd w:val="clear" w:color="auto" w:fill="DBE5F1"/>
          </w:tcPr>
          <w:p w14:paraId="3BFEFC15" w14:textId="77777777" w:rsidR="00A105D2" w:rsidRPr="00A105D2" w:rsidRDefault="00A105D2" w:rsidP="00431ECE">
            <w:pPr>
              <w:numPr>
                <w:ilvl w:val="0"/>
                <w:numId w:val="36"/>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val="restart"/>
            <w:shd w:val="clear" w:color="auto" w:fill="DBE5F1"/>
          </w:tcPr>
          <w:p w14:paraId="6D3B4A70" w14:textId="77777777" w:rsid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Meetings</w:t>
            </w:r>
          </w:p>
          <w:p w14:paraId="401976F0" w14:textId="39C2500F" w:rsidR="00AB0D50" w:rsidRPr="00A105D2" w:rsidRDefault="00AB0D50" w:rsidP="0067594A">
            <w:pPr>
              <w:tabs>
                <w:tab w:val="left" w:pos="2552"/>
                <w:tab w:val="left" w:pos="3402"/>
                <w:tab w:val="left" w:pos="4253"/>
              </w:tabs>
              <w:spacing w:before="120" w:after="120" w:line="240" w:lineRule="auto"/>
              <w:ind w:left="33"/>
              <w:outlineLvl w:val="0"/>
              <w:rPr>
                <w:rFonts w:cs="Arial"/>
                <w:sz w:val="20"/>
                <w:szCs w:val="20"/>
                <w:lang w:eastAsia="en-NZ"/>
              </w:rPr>
            </w:pPr>
            <w:r>
              <w:rPr>
                <w:rFonts w:cs="Arial"/>
                <w:sz w:val="16"/>
                <w:szCs w:val="16"/>
                <w:lang w:eastAsia="en-NZ"/>
              </w:rPr>
              <w:t>(Ref: Clause 5.</w:t>
            </w:r>
            <w:r w:rsidR="00D03589">
              <w:rPr>
                <w:rFonts w:cs="Arial"/>
                <w:sz w:val="16"/>
                <w:szCs w:val="16"/>
                <w:lang w:eastAsia="en-NZ"/>
              </w:rPr>
              <w:t>9(a)</w:t>
            </w:r>
            <w:r w:rsidRPr="00A105D2">
              <w:rPr>
                <w:rFonts w:cs="Arial"/>
                <w:sz w:val="16"/>
                <w:szCs w:val="16"/>
                <w:lang w:eastAsia="en-NZ"/>
              </w:rPr>
              <w:t xml:space="preserve"> Core </w:t>
            </w:r>
            <w:r w:rsidR="00D03589">
              <w:rPr>
                <w:rFonts w:cs="Arial"/>
                <w:sz w:val="16"/>
                <w:szCs w:val="16"/>
                <w:lang w:eastAsia="en-NZ"/>
              </w:rPr>
              <w:t xml:space="preserve">Enterprise Software </w:t>
            </w:r>
            <w:r w:rsidRPr="00A105D2">
              <w:rPr>
                <w:rFonts w:cs="Arial"/>
                <w:sz w:val="16"/>
                <w:szCs w:val="16"/>
                <w:lang w:eastAsia="en-NZ"/>
              </w:rPr>
              <w:t>Terms)</w:t>
            </w:r>
          </w:p>
        </w:tc>
        <w:tc>
          <w:tcPr>
            <w:tcW w:w="7652" w:type="dxa"/>
            <w:gridSpan w:val="5"/>
            <w:tcBorders>
              <w:bottom w:val="single" w:sz="4" w:space="0" w:color="auto"/>
            </w:tcBorders>
            <w:shd w:val="clear" w:color="auto" w:fill="F2F2F2"/>
          </w:tcPr>
          <w:p w14:paraId="2BF4AFB4" w14:textId="77777777" w:rsidR="00A105D2" w:rsidRPr="00A105D2" w:rsidRDefault="00A105D2" w:rsidP="00137701">
            <w:pPr>
              <w:spacing w:before="120" w:after="120" w:line="240" w:lineRule="auto"/>
              <w:rPr>
                <w:rFonts w:cs="Arial"/>
                <w:sz w:val="20"/>
                <w:szCs w:val="20"/>
                <w:lang w:val="en-GB" w:eastAsia="en-NZ"/>
              </w:rPr>
            </w:pPr>
            <w:r w:rsidRPr="00A105D2">
              <w:rPr>
                <w:rFonts w:cs="Arial"/>
                <w:sz w:val="20"/>
                <w:szCs w:val="20"/>
                <w:lang w:val="en-GB" w:eastAsia="en-NZ"/>
              </w:rPr>
              <w:t xml:space="preserve">[If there are any </w:t>
            </w:r>
            <w:proofErr w:type="gramStart"/>
            <w:r w:rsidRPr="00137701">
              <w:rPr>
                <w:rFonts w:cs="Arial"/>
                <w:sz w:val="20"/>
                <w:szCs w:val="20"/>
                <w:lang w:eastAsia="en-NZ"/>
              </w:rPr>
              <w:t>particular</w:t>
            </w:r>
            <w:r w:rsidRPr="00A105D2">
              <w:rPr>
                <w:rFonts w:cs="Arial"/>
                <w:sz w:val="20"/>
                <w:szCs w:val="20"/>
                <w:lang w:val="en-GB" w:eastAsia="en-NZ"/>
              </w:rPr>
              <w:t xml:space="preserve"> meeting</w:t>
            </w:r>
            <w:proofErr w:type="gramEnd"/>
            <w:r w:rsidRPr="00A105D2">
              <w:rPr>
                <w:rFonts w:cs="Arial"/>
                <w:sz w:val="20"/>
                <w:szCs w:val="20"/>
                <w:lang w:val="en-GB" w:eastAsia="en-NZ"/>
              </w:rPr>
              <w:t xml:space="preserve"> requirements, specify them here. Otherwise delete this row.]</w:t>
            </w:r>
          </w:p>
          <w:p w14:paraId="6505500D" w14:textId="59D45B9C" w:rsidR="00A105D2" w:rsidRPr="00A105D2" w:rsidRDefault="00AB0D50" w:rsidP="00137701">
            <w:pPr>
              <w:spacing w:before="120" w:after="120" w:line="240" w:lineRule="auto"/>
              <w:rPr>
                <w:rFonts w:cs="Arial"/>
                <w:sz w:val="20"/>
                <w:szCs w:val="20"/>
                <w:lang w:eastAsia="en-NZ"/>
              </w:rPr>
            </w:pPr>
            <w:r>
              <w:rPr>
                <w:rFonts w:cs="Arial"/>
                <w:sz w:val="20"/>
                <w:szCs w:val="20"/>
                <w:lang w:val="en-GB" w:eastAsia="en-NZ"/>
              </w:rPr>
              <w:t>Your</w:t>
            </w:r>
            <w:r w:rsidR="00A105D2" w:rsidRPr="00A105D2">
              <w:rPr>
                <w:rFonts w:cs="Arial"/>
                <w:sz w:val="20"/>
                <w:szCs w:val="20"/>
                <w:lang w:val="en-GB" w:eastAsia="en-NZ"/>
              </w:rPr>
              <w:t xml:space="preserve"> </w:t>
            </w:r>
            <w:r w:rsidR="00A105D2" w:rsidRPr="00137701">
              <w:rPr>
                <w:rFonts w:cs="Arial"/>
                <w:sz w:val="20"/>
                <w:szCs w:val="20"/>
                <w:lang w:eastAsia="en-NZ"/>
              </w:rPr>
              <w:t>designated</w:t>
            </w:r>
            <w:r w:rsidR="00A105D2" w:rsidRPr="00A105D2">
              <w:rPr>
                <w:rFonts w:cs="Arial"/>
                <w:sz w:val="20"/>
                <w:szCs w:val="20"/>
                <w:lang w:val="en-GB" w:eastAsia="en-NZ"/>
              </w:rPr>
              <w:t xml:space="preserve"> representatives will attend the following meetings at the following times:</w:t>
            </w:r>
          </w:p>
        </w:tc>
      </w:tr>
      <w:tr w:rsidR="00A105D2" w:rsidRPr="00A105D2" w14:paraId="144DD403" w14:textId="77777777" w:rsidTr="00A105D2">
        <w:trPr>
          <w:trHeight w:val="293"/>
        </w:trPr>
        <w:tc>
          <w:tcPr>
            <w:tcW w:w="426" w:type="dxa"/>
            <w:vMerge/>
            <w:shd w:val="clear" w:color="auto" w:fill="DBE5F1"/>
          </w:tcPr>
          <w:p w14:paraId="0F25F091" w14:textId="77777777" w:rsidR="00A105D2" w:rsidRPr="00A105D2" w:rsidRDefault="00A105D2" w:rsidP="00431ECE">
            <w:pPr>
              <w:numPr>
                <w:ilvl w:val="0"/>
                <w:numId w:val="36"/>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3D8A96BC" w14:textId="77777777" w:rsidR="00A105D2" w:rsidRPr="00A105D2" w:rsidRDefault="00A105D2" w:rsidP="00A105D2">
            <w:pPr>
              <w:tabs>
                <w:tab w:val="left" w:pos="2552"/>
                <w:tab w:val="left" w:pos="3402"/>
                <w:tab w:val="left" w:pos="4253"/>
              </w:tabs>
              <w:spacing w:before="240" w:after="240" w:line="240" w:lineRule="auto"/>
              <w:outlineLvl w:val="0"/>
              <w:rPr>
                <w:rFonts w:cs="Arial"/>
                <w:sz w:val="20"/>
                <w:szCs w:val="20"/>
                <w:lang w:eastAsia="en-NZ"/>
              </w:rPr>
            </w:pPr>
          </w:p>
        </w:tc>
        <w:tc>
          <w:tcPr>
            <w:tcW w:w="2119" w:type="dxa"/>
            <w:shd w:val="clear" w:color="auto" w:fill="F2F2F2"/>
          </w:tcPr>
          <w:p w14:paraId="08C57CA6"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Meeting details</w:t>
            </w:r>
          </w:p>
        </w:tc>
        <w:tc>
          <w:tcPr>
            <w:tcW w:w="2576" w:type="dxa"/>
            <w:gridSpan w:val="2"/>
            <w:shd w:val="clear" w:color="auto" w:fill="F2F2F2"/>
          </w:tcPr>
          <w:p w14:paraId="1B4B9152"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val="en-GB" w:eastAsia="en-NZ"/>
              </w:rPr>
              <w:t xml:space="preserve">Designated </w:t>
            </w:r>
            <w:r w:rsidRPr="00137701">
              <w:rPr>
                <w:rFonts w:cs="Arial"/>
                <w:sz w:val="20"/>
                <w:szCs w:val="20"/>
                <w:lang w:eastAsia="en-NZ"/>
              </w:rPr>
              <w:t>representatives</w:t>
            </w:r>
            <w:r w:rsidRPr="00A105D2">
              <w:rPr>
                <w:rFonts w:cs="Arial"/>
                <w:sz w:val="20"/>
                <w:szCs w:val="20"/>
                <w:lang w:val="en-GB" w:eastAsia="en-NZ"/>
              </w:rPr>
              <w:t xml:space="preserve"> of the Provider required to attend</w:t>
            </w:r>
          </w:p>
        </w:tc>
        <w:tc>
          <w:tcPr>
            <w:tcW w:w="2957" w:type="dxa"/>
            <w:gridSpan w:val="2"/>
            <w:shd w:val="clear" w:color="auto" w:fill="F2F2F2"/>
          </w:tcPr>
          <w:p w14:paraId="3D12C64A" w14:textId="77777777" w:rsidR="00A105D2" w:rsidRPr="00A105D2" w:rsidRDefault="00A105D2" w:rsidP="00137701">
            <w:pPr>
              <w:spacing w:before="120" w:after="120" w:line="240" w:lineRule="auto"/>
              <w:rPr>
                <w:rFonts w:cs="Arial"/>
                <w:sz w:val="20"/>
                <w:szCs w:val="20"/>
                <w:lang w:eastAsia="en-NZ"/>
              </w:rPr>
            </w:pPr>
            <w:r w:rsidRPr="00137701">
              <w:rPr>
                <w:rFonts w:cs="Arial"/>
                <w:sz w:val="20"/>
                <w:szCs w:val="20"/>
                <w:lang w:eastAsia="en-NZ"/>
              </w:rPr>
              <w:t>Frequency</w:t>
            </w:r>
            <w:r w:rsidRPr="00A105D2">
              <w:rPr>
                <w:rFonts w:cs="Arial"/>
                <w:sz w:val="20"/>
                <w:szCs w:val="20"/>
                <w:lang w:val="en-GB" w:eastAsia="en-NZ"/>
              </w:rPr>
              <w:t>/Date</w:t>
            </w:r>
          </w:p>
        </w:tc>
      </w:tr>
      <w:tr w:rsidR="00A105D2" w:rsidRPr="00A105D2" w14:paraId="3C330BFD" w14:textId="77777777" w:rsidTr="00A105D2">
        <w:trPr>
          <w:trHeight w:val="293"/>
        </w:trPr>
        <w:tc>
          <w:tcPr>
            <w:tcW w:w="426" w:type="dxa"/>
            <w:vMerge/>
            <w:shd w:val="clear" w:color="auto" w:fill="DBE5F1"/>
          </w:tcPr>
          <w:p w14:paraId="08CB2360" w14:textId="77777777" w:rsidR="00A105D2" w:rsidRPr="00A105D2" w:rsidRDefault="00A105D2" w:rsidP="00431ECE">
            <w:pPr>
              <w:numPr>
                <w:ilvl w:val="0"/>
                <w:numId w:val="36"/>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7418DAC3"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2119" w:type="dxa"/>
            <w:tcBorders>
              <w:bottom w:val="single" w:sz="4" w:space="0" w:color="auto"/>
            </w:tcBorders>
          </w:tcPr>
          <w:p w14:paraId="788D5037" w14:textId="77777777" w:rsidR="00A105D2" w:rsidRPr="00A105D2" w:rsidRDefault="00A105D2" w:rsidP="00A105D2">
            <w:pPr>
              <w:tabs>
                <w:tab w:val="left" w:pos="2012"/>
              </w:tabs>
              <w:spacing w:before="120" w:line="240" w:lineRule="auto"/>
              <w:rPr>
                <w:rFonts w:cs="Arial"/>
                <w:sz w:val="20"/>
                <w:szCs w:val="20"/>
                <w:lang w:eastAsia="en-NZ"/>
              </w:rPr>
            </w:pPr>
          </w:p>
        </w:tc>
        <w:tc>
          <w:tcPr>
            <w:tcW w:w="2576" w:type="dxa"/>
            <w:gridSpan w:val="2"/>
            <w:tcBorders>
              <w:bottom w:val="single" w:sz="4" w:space="0" w:color="auto"/>
            </w:tcBorders>
          </w:tcPr>
          <w:p w14:paraId="604B450A" w14:textId="77777777" w:rsidR="00A105D2" w:rsidRPr="00A105D2" w:rsidRDefault="00A105D2" w:rsidP="00A105D2">
            <w:pPr>
              <w:tabs>
                <w:tab w:val="left" w:pos="2012"/>
              </w:tabs>
              <w:spacing w:before="120" w:line="240" w:lineRule="auto"/>
              <w:rPr>
                <w:rFonts w:cs="Arial"/>
                <w:sz w:val="20"/>
                <w:szCs w:val="20"/>
                <w:lang w:eastAsia="en-NZ"/>
              </w:rPr>
            </w:pPr>
          </w:p>
        </w:tc>
        <w:tc>
          <w:tcPr>
            <w:tcW w:w="2957" w:type="dxa"/>
            <w:gridSpan w:val="2"/>
            <w:tcBorders>
              <w:bottom w:val="single" w:sz="4" w:space="0" w:color="auto"/>
            </w:tcBorders>
          </w:tcPr>
          <w:p w14:paraId="42A48299" w14:textId="77777777" w:rsidR="00A105D2" w:rsidRPr="00A105D2" w:rsidRDefault="00A105D2" w:rsidP="00A105D2">
            <w:pPr>
              <w:tabs>
                <w:tab w:val="left" w:pos="2012"/>
              </w:tabs>
              <w:spacing w:before="120" w:line="240" w:lineRule="auto"/>
              <w:rPr>
                <w:rFonts w:cs="Arial"/>
                <w:sz w:val="20"/>
                <w:szCs w:val="20"/>
                <w:lang w:eastAsia="en-NZ"/>
              </w:rPr>
            </w:pPr>
          </w:p>
        </w:tc>
      </w:tr>
      <w:tr w:rsidR="00A105D2" w:rsidRPr="00A105D2" w14:paraId="515A6FCC" w14:textId="77777777" w:rsidTr="00A105D2">
        <w:trPr>
          <w:trHeight w:val="257"/>
        </w:trPr>
        <w:tc>
          <w:tcPr>
            <w:tcW w:w="426" w:type="dxa"/>
            <w:vMerge w:val="restart"/>
            <w:shd w:val="clear" w:color="auto" w:fill="DBE5F1"/>
          </w:tcPr>
          <w:p w14:paraId="0D5FABAD" w14:textId="77777777" w:rsidR="00A105D2" w:rsidRPr="00A105D2" w:rsidRDefault="00A105D2" w:rsidP="00431ECE">
            <w:pPr>
              <w:numPr>
                <w:ilvl w:val="0"/>
                <w:numId w:val="36"/>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val="restart"/>
            <w:shd w:val="clear" w:color="auto" w:fill="DBE5F1"/>
          </w:tcPr>
          <w:p w14:paraId="3B99DC93" w14:textId="5D7340AE" w:rsidR="00D03589" w:rsidRDefault="00A105D2" w:rsidP="00D03589">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Reports</w:t>
            </w:r>
          </w:p>
          <w:p w14:paraId="2A49B941" w14:textId="5FEC1114" w:rsidR="00AB0D50" w:rsidRPr="00A105D2" w:rsidRDefault="00AB0D50" w:rsidP="00D03589">
            <w:pPr>
              <w:tabs>
                <w:tab w:val="left" w:pos="2552"/>
                <w:tab w:val="left" w:pos="3402"/>
                <w:tab w:val="left" w:pos="4253"/>
              </w:tabs>
              <w:spacing w:before="120" w:after="120" w:line="240" w:lineRule="auto"/>
              <w:ind w:left="33"/>
              <w:outlineLvl w:val="0"/>
              <w:rPr>
                <w:rFonts w:cs="Arial"/>
                <w:sz w:val="20"/>
                <w:szCs w:val="20"/>
                <w:lang w:eastAsia="en-NZ"/>
              </w:rPr>
            </w:pPr>
            <w:r>
              <w:rPr>
                <w:rFonts w:cs="Arial"/>
                <w:sz w:val="16"/>
                <w:szCs w:val="16"/>
                <w:lang w:eastAsia="en-NZ"/>
              </w:rPr>
              <w:lastRenderedPageBreak/>
              <w:t>(Ref: Clause 5.</w:t>
            </w:r>
            <w:r w:rsidR="00D03589">
              <w:rPr>
                <w:rFonts w:cs="Arial"/>
                <w:sz w:val="16"/>
                <w:szCs w:val="16"/>
                <w:lang w:eastAsia="en-NZ"/>
              </w:rPr>
              <w:t>9</w:t>
            </w:r>
            <w:r>
              <w:rPr>
                <w:rFonts w:cs="Arial"/>
                <w:sz w:val="16"/>
                <w:szCs w:val="16"/>
                <w:lang w:eastAsia="en-NZ"/>
              </w:rPr>
              <w:t>(b)</w:t>
            </w:r>
            <w:r w:rsidRPr="00A105D2">
              <w:rPr>
                <w:rFonts w:cs="Arial"/>
                <w:sz w:val="16"/>
                <w:szCs w:val="16"/>
                <w:lang w:eastAsia="en-NZ"/>
              </w:rPr>
              <w:t xml:space="preserve"> Core </w:t>
            </w:r>
            <w:r w:rsidR="00D03589">
              <w:rPr>
                <w:rFonts w:cs="Arial"/>
                <w:sz w:val="16"/>
                <w:szCs w:val="16"/>
                <w:lang w:eastAsia="en-NZ"/>
              </w:rPr>
              <w:t>Enterprise Software</w:t>
            </w:r>
            <w:r w:rsidRPr="00A105D2">
              <w:rPr>
                <w:rFonts w:cs="Arial"/>
                <w:sz w:val="16"/>
                <w:szCs w:val="16"/>
                <w:lang w:eastAsia="en-NZ"/>
              </w:rPr>
              <w:t xml:space="preserve"> Terms)</w:t>
            </w:r>
          </w:p>
        </w:tc>
        <w:tc>
          <w:tcPr>
            <w:tcW w:w="7652" w:type="dxa"/>
            <w:gridSpan w:val="5"/>
            <w:tcBorders>
              <w:bottom w:val="single" w:sz="4" w:space="0" w:color="auto"/>
            </w:tcBorders>
            <w:shd w:val="clear" w:color="auto" w:fill="F2F2F2"/>
          </w:tcPr>
          <w:p w14:paraId="6954CF4C" w14:textId="77777777" w:rsidR="00A105D2" w:rsidRPr="00A105D2" w:rsidRDefault="00A105D2" w:rsidP="00137701">
            <w:pPr>
              <w:spacing w:before="120" w:after="120" w:line="240" w:lineRule="auto"/>
              <w:rPr>
                <w:rFonts w:cs="Arial"/>
                <w:sz w:val="20"/>
                <w:szCs w:val="20"/>
                <w:lang w:val="en-GB" w:eastAsia="en-NZ"/>
              </w:rPr>
            </w:pPr>
            <w:r w:rsidRPr="00A105D2">
              <w:rPr>
                <w:rFonts w:cs="Arial"/>
                <w:sz w:val="20"/>
                <w:szCs w:val="20"/>
                <w:lang w:val="en-GB" w:eastAsia="en-NZ"/>
              </w:rPr>
              <w:lastRenderedPageBreak/>
              <w:t xml:space="preserve">[If there are any </w:t>
            </w:r>
            <w:proofErr w:type="gramStart"/>
            <w:r w:rsidRPr="00A105D2">
              <w:rPr>
                <w:rFonts w:cs="Arial"/>
                <w:sz w:val="20"/>
                <w:szCs w:val="20"/>
                <w:lang w:val="en-GB" w:eastAsia="en-NZ"/>
              </w:rPr>
              <w:t>particular reporting</w:t>
            </w:r>
            <w:proofErr w:type="gramEnd"/>
            <w:r w:rsidRPr="00A105D2">
              <w:rPr>
                <w:rFonts w:cs="Arial"/>
                <w:sz w:val="20"/>
                <w:szCs w:val="20"/>
                <w:lang w:val="en-GB" w:eastAsia="en-NZ"/>
              </w:rPr>
              <w:t xml:space="preserve"> requirements (e.g., monthly status reports), specify them here. Otherwise delete this row.]</w:t>
            </w:r>
          </w:p>
          <w:p w14:paraId="75A18AE5" w14:textId="508800E7" w:rsidR="00A105D2" w:rsidRPr="00A105D2" w:rsidRDefault="00AB0D50" w:rsidP="00AB0D50">
            <w:pPr>
              <w:spacing w:before="120" w:after="120" w:line="240" w:lineRule="auto"/>
              <w:rPr>
                <w:rFonts w:cs="Arial"/>
                <w:sz w:val="20"/>
                <w:szCs w:val="20"/>
                <w:lang w:eastAsia="en-NZ"/>
              </w:rPr>
            </w:pPr>
            <w:r>
              <w:rPr>
                <w:rFonts w:cs="Arial"/>
                <w:sz w:val="20"/>
                <w:szCs w:val="20"/>
                <w:lang w:eastAsia="en-NZ"/>
              </w:rPr>
              <w:lastRenderedPageBreak/>
              <w:t>You</w:t>
            </w:r>
            <w:r w:rsidR="00A105D2" w:rsidRPr="00A105D2">
              <w:rPr>
                <w:rFonts w:cs="Arial"/>
                <w:sz w:val="20"/>
                <w:szCs w:val="20"/>
                <w:lang w:eastAsia="en-NZ"/>
              </w:rPr>
              <w:t xml:space="preserve"> will provide </w:t>
            </w:r>
            <w:r>
              <w:rPr>
                <w:rFonts w:cs="Arial"/>
                <w:sz w:val="20"/>
                <w:szCs w:val="20"/>
                <w:lang w:eastAsia="en-NZ"/>
              </w:rPr>
              <w:t>us with</w:t>
            </w:r>
            <w:r w:rsidR="00A105D2" w:rsidRPr="00A105D2">
              <w:rPr>
                <w:rFonts w:cs="Arial"/>
                <w:sz w:val="20"/>
                <w:szCs w:val="20"/>
                <w:lang w:eastAsia="en-NZ"/>
              </w:rPr>
              <w:t xml:space="preserve"> the following reports at the following times</w:t>
            </w:r>
            <w:r>
              <w:rPr>
                <w:rFonts w:cs="Arial"/>
                <w:sz w:val="20"/>
                <w:szCs w:val="20"/>
                <w:lang w:eastAsia="en-NZ"/>
              </w:rPr>
              <w:t>, by emailing them to our Contract Manager</w:t>
            </w:r>
            <w:r w:rsidR="00A105D2" w:rsidRPr="00A105D2">
              <w:rPr>
                <w:rFonts w:cs="Arial"/>
                <w:sz w:val="20"/>
                <w:szCs w:val="20"/>
                <w:lang w:eastAsia="en-NZ"/>
              </w:rPr>
              <w:t>:</w:t>
            </w:r>
          </w:p>
        </w:tc>
      </w:tr>
      <w:tr w:rsidR="00A105D2" w:rsidRPr="00A105D2" w14:paraId="21F1415F" w14:textId="77777777" w:rsidTr="00A105D2">
        <w:trPr>
          <w:trHeight w:val="293"/>
        </w:trPr>
        <w:tc>
          <w:tcPr>
            <w:tcW w:w="426" w:type="dxa"/>
            <w:vMerge/>
            <w:shd w:val="clear" w:color="auto" w:fill="DBE5F1"/>
          </w:tcPr>
          <w:p w14:paraId="157FC1A6" w14:textId="77777777" w:rsidR="00A105D2" w:rsidRPr="00A105D2" w:rsidRDefault="00A105D2" w:rsidP="00431ECE">
            <w:pPr>
              <w:numPr>
                <w:ilvl w:val="0"/>
                <w:numId w:val="36"/>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6134BD4B"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4695" w:type="dxa"/>
            <w:gridSpan w:val="3"/>
            <w:shd w:val="clear" w:color="auto" w:fill="F2F2F2"/>
          </w:tcPr>
          <w:p w14:paraId="3F4EC4BB"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Report details</w:t>
            </w:r>
          </w:p>
        </w:tc>
        <w:tc>
          <w:tcPr>
            <w:tcW w:w="2957" w:type="dxa"/>
            <w:gridSpan w:val="2"/>
            <w:shd w:val="clear" w:color="auto" w:fill="F2F2F2"/>
          </w:tcPr>
          <w:p w14:paraId="4BDE15A5"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Frequency/date</w:t>
            </w:r>
          </w:p>
        </w:tc>
      </w:tr>
      <w:tr w:rsidR="00A105D2" w:rsidRPr="00A105D2" w14:paraId="17789A85" w14:textId="77777777" w:rsidTr="00A105D2">
        <w:trPr>
          <w:trHeight w:val="293"/>
        </w:trPr>
        <w:tc>
          <w:tcPr>
            <w:tcW w:w="426" w:type="dxa"/>
            <w:vMerge/>
            <w:shd w:val="clear" w:color="auto" w:fill="DBE5F1"/>
          </w:tcPr>
          <w:p w14:paraId="3F65989A" w14:textId="77777777" w:rsidR="00A105D2" w:rsidRPr="00A105D2" w:rsidRDefault="00A105D2" w:rsidP="00431ECE">
            <w:pPr>
              <w:numPr>
                <w:ilvl w:val="0"/>
                <w:numId w:val="36"/>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379C238A"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4695" w:type="dxa"/>
            <w:gridSpan w:val="3"/>
          </w:tcPr>
          <w:p w14:paraId="7C0C2591" w14:textId="77777777" w:rsidR="00A105D2" w:rsidRPr="00A105D2" w:rsidRDefault="00A105D2" w:rsidP="00A105D2">
            <w:pPr>
              <w:tabs>
                <w:tab w:val="left" w:pos="2012"/>
              </w:tabs>
              <w:spacing w:before="120" w:line="240" w:lineRule="auto"/>
              <w:rPr>
                <w:rFonts w:cs="Arial"/>
                <w:sz w:val="20"/>
                <w:szCs w:val="20"/>
                <w:lang w:eastAsia="en-NZ"/>
              </w:rPr>
            </w:pPr>
          </w:p>
        </w:tc>
        <w:tc>
          <w:tcPr>
            <w:tcW w:w="2957" w:type="dxa"/>
            <w:gridSpan w:val="2"/>
          </w:tcPr>
          <w:p w14:paraId="790A33F8" w14:textId="77777777" w:rsidR="00A105D2" w:rsidRPr="00A105D2" w:rsidRDefault="00A105D2" w:rsidP="00A105D2">
            <w:pPr>
              <w:tabs>
                <w:tab w:val="left" w:pos="2012"/>
              </w:tabs>
              <w:spacing w:before="120" w:line="240" w:lineRule="auto"/>
              <w:rPr>
                <w:rFonts w:cs="Arial"/>
                <w:sz w:val="20"/>
                <w:szCs w:val="20"/>
                <w:lang w:eastAsia="en-NZ"/>
              </w:rPr>
            </w:pPr>
          </w:p>
        </w:tc>
      </w:tr>
      <w:tr w:rsidR="00B56728" w:rsidRPr="00A105D2" w14:paraId="54005F53" w14:textId="77777777" w:rsidTr="00A105D2">
        <w:trPr>
          <w:trHeight w:val="669"/>
        </w:trPr>
        <w:tc>
          <w:tcPr>
            <w:tcW w:w="426" w:type="dxa"/>
            <w:shd w:val="clear" w:color="auto" w:fill="DBE5F1"/>
          </w:tcPr>
          <w:p w14:paraId="43536C16" w14:textId="77777777" w:rsidR="00B56728" w:rsidRPr="00A105D2" w:rsidRDefault="00B56728" w:rsidP="00431ECE">
            <w:pPr>
              <w:numPr>
                <w:ilvl w:val="0"/>
                <w:numId w:val="36"/>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59E587A3" w14:textId="77777777" w:rsidR="00B56728" w:rsidRDefault="00B56728" w:rsidP="00840384">
            <w:pPr>
              <w:tabs>
                <w:tab w:val="left" w:pos="2552"/>
                <w:tab w:val="left" w:pos="3402"/>
                <w:tab w:val="left" w:pos="4253"/>
              </w:tabs>
              <w:spacing w:before="120" w:after="120" w:line="240" w:lineRule="auto"/>
              <w:ind w:left="33"/>
              <w:outlineLvl w:val="0"/>
              <w:rPr>
                <w:rFonts w:cs="Arial"/>
                <w:sz w:val="20"/>
                <w:szCs w:val="20"/>
                <w:lang w:eastAsia="en-NZ"/>
              </w:rPr>
            </w:pPr>
            <w:r>
              <w:rPr>
                <w:rFonts w:cs="Arial"/>
                <w:sz w:val="20"/>
                <w:szCs w:val="20"/>
                <w:lang w:eastAsia="en-NZ"/>
              </w:rPr>
              <w:t>Other governance requirements</w:t>
            </w:r>
          </w:p>
          <w:p w14:paraId="7266534B" w14:textId="2A1A867F" w:rsidR="00B56728" w:rsidRPr="00A105D2" w:rsidRDefault="00B56728" w:rsidP="00840384">
            <w:pPr>
              <w:tabs>
                <w:tab w:val="left" w:pos="2552"/>
                <w:tab w:val="left" w:pos="3402"/>
                <w:tab w:val="left" w:pos="4253"/>
              </w:tabs>
              <w:spacing w:before="120" w:after="120" w:line="240" w:lineRule="auto"/>
              <w:ind w:left="33"/>
              <w:outlineLvl w:val="0"/>
              <w:rPr>
                <w:rFonts w:cs="Arial"/>
                <w:sz w:val="20"/>
                <w:szCs w:val="20"/>
                <w:lang w:eastAsia="en-NZ"/>
              </w:rPr>
            </w:pPr>
            <w:r>
              <w:rPr>
                <w:rFonts w:cs="Arial"/>
                <w:sz w:val="16"/>
                <w:szCs w:val="16"/>
                <w:lang w:eastAsia="en-NZ"/>
              </w:rPr>
              <w:t>(Ref: Clause 4.2</w:t>
            </w:r>
            <w:r w:rsidRPr="00A105D2">
              <w:rPr>
                <w:rFonts w:cs="Arial"/>
                <w:sz w:val="16"/>
                <w:szCs w:val="16"/>
                <w:lang w:eastAsia="en-NZ"/>
              </w:rPr>
              <w:t xml:space="preserve"> Core </w:t>
            </w:r>
            <w:r>
              <w:rPr>
                <w:rFonts w:cs="Arial"/>
                <w:sz w:val="16"/>
                <w:szCs w:val="16"/>
                <w:lang w:eastAsia="en-NZ"/>
              </w:rPr>
              <w:t xml:space="preserve">Enterprise Software </w:t>
            </w:r>
            <w:r w:rsidRPr="00A105D2">
              <w:rPr>
                <w:rFonts w:cs="Arial"/>
                <w:sz w:val="16"/>
                <w:szCs w:val="16"/>
                <w:lang w:eastAsia="en-NZ"/>
              </w:rPr>
              <w:t>Terms)</w:t>
            </w:r>
          </w:p>
        </w:tc>
        <w:tc>
          <w:tcPr>
            <w:tcW w:w="7652" w:type="dxa"/>
            <w:gridSpan w:val="5"/>
            <w:vAlign w:val="center"/>
          </w:tcPr>
          <w:p w14:paraId="5A965323" w14:textId="46C14EA5" w:rsidR="00B56728" w:rsidRPr="00A105D2" w:rsidRDefault="00B56728" w:rsidP="00137701">
            <w:pPr>
              <w:spacing w:before="120" w:after="120" w:line="240" w:lineRule="auto"/>
              <w:rPr>
                <w:rFonts w:cs="Arial"/>
                <w:sz w:val="20"/>
                <w:szCs w:val="20"/>
                <w:lang w:eastAsia="en-NZ"/>
              </w:rPr>
            </w:pPr>
            <w:r>
              <w:rPr>
                <w:rFonts w:cs="Arial"/>
                <w:sz w:val="20"/>
                <w:szCs w:val="20"/>
                <w:lang w:eastAsia="en-NZ"/>
              </w:rPr>
              <w:t xml:space="preserve">[Contract Managers are identified in the Subscription Form, other key contacts (if any) are identified earlier in this SOW, and meeting and reporting requirements (if any) are as specified in the two rows above. If additional </w:t>
            </w:r>
            <w:proofErr w:type="spellStart"/>
            <w:r>
              <w:rPr>
                <w:rFonts w:cs="Arial"/>
                <w:sz w:val="20"/>
                <w:szCs w:val="20"/>
                <w:lang w:eastAsia="en-NZ"/>
              </w:rPr>
              <w:t>governane</w:t>
            </w:r>
            <w:proofErr w:type="spellEnd"/>
            <w:r>
              <w:rPr>
                <w:rFonts w:cs="Arial"/>
                <w:sz w:val="20"/>
                <w:szCs w:val="20"/>
                <w:lang w:eastAsia="en-NZ"/>
              </w:rPr>
              <w:t xml:space="preserve"> arrangements are required, they can be set out here. If not, delete this row.]</w:t>
            </w:r>
          </w:p>
        </w:tc>
      </w:tr>
      <w:tr w:rsidR="00A105D2" w:rsidRPr="00A105D2" w14:paraId="441218FC" w14:textId="77777777" w:rsidTr="00A105D2">
        <w:trPr>
          <w:trHeight w:val="669"/>
        </w:trPr>
        <w:tc>
          <w:tcPr>
            <w:tcW w:w="426" w:type="dxa"/>
            <w:shd w:val="clear" w:color="auto" w:fill="DBE5F1"/>
          </w:tcPr>
          <w:p w14:paraId="52E82CB1" w14:textId="77777777" w:rsidR="00A105D2" w:rsidRPr="00A105D2" w:rsidRDefault="00A105D2" w:rsidP="00431ECE">
            <w:pPr>
              <w:numPr>
                <w:ilvl w:val="0"/>
                <w:numId w:val="36"/>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3007740B" w14:textId="4224350B" w:rsidR="00A105D2" w:rsidRPr="00A105D2" w:rsidRDefault="003935D3" w:rsidP="00840384">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 xml:space="preserve">Amendments to Core </w:t>
            </w:r>
            <w:r w:rsidR="001070AA">
              <w:rPr>
                <w:rFonts w:cs="Arial"/>
                <w:sz w:val="20"/>
                <w:szCs w:val="20"/>
                <w:lang w:eastAsia="en-NZ"/>
              </w:rPr>
              <w:t>Enterprise Software</w:t>
            </w:r>
            <w:r>
              <w:rPr>
                <w:rFonts w:cs="Arial"/>
                <w:sz w:val="20"/>
                <w:szCs w:val="20"/>
                <w:lang w:eastAsia="en-NZ"/>
              </w:rPr>
              <w:t xml:space="preserve"> Terms</w:t>
            </w:r>
            <w:r w:rsidR="001070AA">
              <w:rPr>
                <w:rFonts w:cs="Arial"/>
                <w:sz w:val="20"/>
                <w:szCs w:val="20"/>
                <w:lang w:eastAsia="en-NZ"/>
              </w:rPr>
              <w:t xml:space="preserve">, and any </w:t>
            </w:r>
            <w:proofErr w:type="gramStart"/>
            <w:r w:rsidR="001070AA">
              <w:rPr>
                <w:rFonts w:cs="Arial"/>
                <w:sz w:val="20"/>
                <w:szCs w:val="20"/>
                <w:lang w:eastAsia="en-NZ"/>
              </w:rPr>
              <w:t xml:space="preserve">Provider </w:t>
            </w:r>
            <w:r>
              <w:rPr>
                <w:rFonts w:cs="Arial"/>
                <w:sz w:val="20"/>
                <w:szCs w:val="20"/>
                <w:lang w:eastAsia="en-NZ"/>
              </w:rPr>
              <w:t xml:space="preserve"> </w:t>
            </w:r>
            <w:r w:rsidR="001070AA">
              <w:rPr>
                <w:rFonts w:cs="Arial"/>
                <w:sz w:val="20"/>
                <w:szCs w:val="20"/>
                <w:lang w:eastAsia="en-NZ"/>
              </w:rPr>
              <w:t>Standard</w:t>
            </w:r>
            <w:proofErr w:type="gramEnd"/>
            <w:r w:rsidR="001070AA">
              <w:rPr>
                <w:rFonts w:cs="Arial"/>
                <w:sz w:val="20"/>
                <w:szCs w:val="20"/>
                <w:lang w:eastAsia="en-NZ"/>
              </w:rPr>
              <w:t xml:space="preserve"> Terms (if any)</w:t>
            </w:r>
            <w:r>
              <w:rPr>
                <w:rFonts w:cs="Arial"/>
                <w:sz w:val="20"/>
                <w:szCs w:val="20"/>
                <w:lang w:eastAsia="en-NZ"/>
              </w:rPr>
              <w:t>, and any</w:t>
            </w:r>
            <w:r w:rsidRPr="00A105D2">
              <w:rPr>
                <w:rFonts w:cs="Arial"/>
                <w:sz w:val="20"/>
                <w:szCs w:val="20"/>
                <w:lang w:eastAsia="en-NZ"/>
              </w:rPr>
              <w:t xml:space="preserve"> additional terms</w:t>
            </w:r>
          </w:p>
        </w:tc>
        <w:tc>
          <w:tcPr>
            <w:tcW w:w="7652" w:type="dxa"/>
            <w:gridSpan w:val="5"/>
            <w:vAlign w:val="center"/>
          </w:tcPr>
          <w:p w14:paraId="28FB997F" w14:textId="2F6B917E"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[Insert any other amendments or additional terms that are to apply to the </w:t>
            </w:r>
            <w:r w:rsidR="00342200">
              <w:rPr>
                <w:rFonts w:cs="Arial"/>
                <w:sz w:val="20"/>
                <w:szCs w:val="20"/>
                <w:lang w:eastAsia="en-NZ"/>
              </w:rPr>
              <w:t>SOW</w:t>
            </w:r>
            <w:r w:rsidRPr="00A105D2">
              <w:rPr>
                <w:rFonts w:cs="Arial"/>
                <w:sz w:val="20"/>
                <w:szCs w:val="20"/>
                <w:lang w:eastAsia="en-NZ"/>
              </w:rPr>
              <w:t>.]</w:t>
            </w:r>
          </w:p>
          <w:p w14:paraId="573C6C43" w14:textId="77777777" w:rsidR="00A105D2" w:rsidRPr="00A105D2" w:rsidRDefault="00A105D2" w:rsidP="00A105D2">
            <w:pPr>
              <w:tabs>
                <w:tab w:val="left" w:pos="2012"/>
              </w:tabs>
              <w:spacing w:before="120" w:line="240" w:lineRule="auto"/>
              <w:rPr>
                <w:rFonts w:cs="Arial"/>
                <w:sz w:val="20"/>
                <w:szCs w:val="20"/>
                <w:lang w:eastAsia="en-NZ"/>
              </w:rPr>
            </w:pPr>
          </w:p>
        </w:tc>
      </w:tr>
    </w:tbl>
    <w:p w14:paraId="055562CD" w14:textId="77777777" w:rsidR="00A105D2" w:rsidRPr="00A105D2" w:rsidRDefault="00A105D2" w:rsidP="00A105D2">
      <w:pPr>
        <w:keepNext/>
        <w:spacing w:after="280" w:line="240" w:lineRule="auto"/>
        <w:rPr>
          <w:rFonts w:cs="Arial"/>
          <w:b/>
          <w:sz w:val="28"/>
          <w:szCs w:val="20"/>
          <w:lang w:eastAsia="en-NZ"/>
        </w:rPr>
      </w:pPr>
    </w:p>
    <w:p w14:paraId="37BC117D" w14:textId="5AD0DFBF" w:rsidR="00A105D2" w:rsidRPr="00A105D2" w:rsidRDefault="00A105D2" w:rsidP="00A105D2">
      <w:pPr>
        <w:spacing w:after="280" w:line="240" w:lineRule="auto"/>
        <w:outlineLvl w:val="2"/>
        <w:rPr>
          <w:b/>
          <w:sz w:val="24"/>
          <w:lang w:val="en-US"/>
        </w:rPr>
      </w:pPr>
      <w:r w:rsidRPr="00A105D2">
        <w:rPr>
          <w:b/>
          <w:sz w:val="24"/>
          <w:lang w:val="en-US"/>
        </w:rPr>
        <w:t>Execution</w:t>
      </w:r>
    </w:p>
    <w:p w14:paraId="44F7B908" w14:textId="77777777" w:rsidR="00A105D2" w:rsidRPr="00A105D2" w:rsidRDefault="00A105D2" w:rsidP="00A105D2">
      <w:pPr>
        <w:spacing w:after="280" w:line="240" w:lineRule="auto"/>
        <w:outlineLvl w:val="2"/>
        <w:rPr>
          <w:b/>
          <w:sz w:val="20"/>
          <w:szCs w:val="20"/>
          <w:lang w:val="en-US"/>
        </w:rPr>
      </w:pPr>
      <w:r w:rsidRPr="00A105D2">
        <w:rPr>
          <w:b/>
          <w:sz w:val="20"/>
          <w:szCs w:val="20"/>
          <w:lang w:val="en-US"/>
        </w:rPr>
        <w:t>Signed as part of the Subscription Agreement</w:t>
      </w:r>
    </w:p>
    <w:tbl>
      <w:tblPr>
        <w:tblStyle w:val="AJPTable1"/>
        <w:tblW w:w="9311" w:type="dxa"/>
        <w:tblInd w:w="-147" w:type="dxa"/>
        <w:tblBorders>
          <w:insideH w:val="none" w:sz="0" w:space="0" w:color="auto"/>
        </w:tblBorders>
        <w:tblLook w:val="04A0" w:firstRow="1" w:lastRow="0" w:firstColumn="1" w:lastColumn="0" w:noHBand="0" w:noVBand="1"/>
      </w:tblPr>
      <w:tblGrid>
        <w:gridCol w:w="4423"/>
        <w:gridCol w:w="4888"/>
      </w:tblGrid>
      <w:tr w:rsidR="00A105D2" w:rsidRPr="00A105D2" w14:paraId="55F1D487" w14:textId="77777777" w:rsidTr="00A105D2">
        <w:tc>
          <w:tcPr>
            <w:tcW w:w="4423" w:type="dxa"/>
          </w:tcPr>
          <w:p w14:paraId="6E8252D4" w14:textId="77777777" w:rsidR="00A105D2" w:rsidRPr="00A105D2" w:rsidRDefault="00A105D2" w:rsidP="00A105D2">
            <w:pPr>
              <w:tabs>
                <w:tab w:val="left" w:pos="1985"/>
              </w:tabs>
              <w:spacing w:line="240" w:lineRule="auto"/>
              <w:ind w:left="147" w:right="-107"/>
              <w:rPr>
                <w:rFonts w:cs="Arial"/>
                <w:b/>
                <w:sz w:val="20"/>
                <w:szCs w:val="20"/>
                <w:lang w:val="en-GB" w:eastAsia="en-NZ"/>
              </w:rPr>
            </w:pPr>
            <w:r w:rsidRPr="00A105D2">
              <w:rPr>
                <w:rFonts w:cs="Arial"/>
                <w:b/>
                <w:sz w:val="20"/>
                <w:szCs w:val="20"/>
                <w:lang w:val="en-GB" w:eastAsia="en-NZ"/>
              </w:rPr>
              <w:t>Signed</w:t>
            </w:r>
            <w:r w:rsidRPr="00A105D2">
              <w:rPr>
                <w:rFonts w:cs="Arial"/>
                <w:sz w:val="20"/>
                <w:szCs w:val="20"/>
                <w:lang w:val="en-GB" w:eastAsia="en-NZ"/>
              </w:rPr>
              <w:t xml:space="preserve"> by the </w:t>
            </w:r>
            <w:r w:rsidRPr="00A105D2">
              <w:rPr>
                <w:rFonts w:cs="Arial"/>
                <w:b/>
                <w:sz w:val="20"/>
                <w:szCs w:val="20"/>
                <w:lang w:val="en-GB" w:eastAsia="en-NZ"/>
              </w:rPr>
              <w:t xml:space="preserve">[insert name of </w:t>
            </w:r>
          </w:p>
          <w:p w14:paraId="18B07093" w14:textId="77777777" w:rsidR="00A105D2" w:rsidRPr="00A105D2" w:rsidRDefault="00A105D2" w:rsidP="00A105D2">
            <w:pPr>
              <w:tabs>
                <w:tab w:val="left" w:pos="1985"/>
              </w:tabs>
              <w:spacing w:line="240" w:lineRule="auto"/>
              <w:ind w:left="147" w:right="-107"/>
              <w:rPr>
                <w:rFonts w:cs="Arial"/>
                <w:sz w:val="20"/>
                <w:szCs w:val="20"/>
                <w:lang w:val="en-GB" w:eastAsia="en-NZ"/>
              </w:rPr>
            </w:pPr>
            <w:r w:rsidRPr="00A105D2">
              <w:rPr>
                <w:rFonts w:cs="Arial"/>
                <w:b/>
                <w:sz w:val="20"/>
                <w:szCs w:val="20"/>
                <w:lang w:val="en-GB" w:eastAsia="en-NZ"/>
              </w:rPr>
              <w:t xml:space="preserve">Purchasing Agency] </w:t>
            </w:r>
            <w:r w:rsidRPr="00A105D2">
              <w:rPr>
                <w:rFonts w:cs="Arial"/>
                <w:sz w:val="20"/>
                <w:szCs w:val="20"/>
                <w:lang w:val="en-GB" w:eastAsia="en-NZ"/>
              </w:rPr>
              <w:t xml:space="preserve">by </w:t>
            </w:r>
          </w:p>
          <w:p w14:paraId="43DB7E0F" w14:textId="77777777" w:rsidR="00A105D2" w:rsidRPr="00A105D2" w:rsidRDefault="00A105D2" w:rsidP="00A105D2">
            <w:pPr>
              <w:tabs>
                <w:tab w:val="left" w:pos="1985"/>
              </w:tabs>
              <w:spacing w:line="240" w:lineRule="auto"/>
              <w:ind w:right="-107"/>
              <w:rPr>
                <w:rFonts w:cs="Arial"/>
                <w:sz w:val="20"/>
                <w:szCs w:val="20"/>
                <w:lang w:val="en-GB" w:eastAsia="en-NZ"/>
              </w:rPr>
            </w:pPr>
          </w:p>
          <w:p w14:paraId="567FEA4D" w14:textId="77777777" w:rsidR="00A105D2" w:rsidRPr="00A105D2" w:rsidRDefault="00A105D2" w:rsidP="00A105D2">
            <w:pPr>
              <w:tabs>
                <w:tab w:val="left" w:pos="1985"/>
              </w:tabs>
              <w:spacing w:line="240" w:lineRule="auto"/>
              <w:ind w:left="-108" w:right="-107"/>
              <w:rPr>
                <w:rFonts w:cs="Arial"/>
                <w:sz w:val="20"/>
                <w:szCs w:val="20"/>
                <w:lang w:val="en-GB" w:eastAsia="en-NZ"/>
              </w:rPr>
            </w:pPr>
          </w:p>
          <w:p w14:paraId="044C788C" w14:textId="77777777" w:rsidR="00A105D2" w:rsidRPr="00A105D2" w:rsidRDefault="00A105D2" w:rsidP="00A105D2">
            <w:pPr>
              <w:tabs>
                <w:tab w:val="left" w:pos="1985"/>
              </w:tabs>
              <w:spacing w:line="240" w:lineRule="auto"/>
              <w:ind w:left="147" w:right="-249"/>
              <w:rPr>
                <w:rFonts w:cs="Arial"/>
                <w:sz w:val="20"/>
                <w:szCs w:val="20"/>
                <w:lang w:val="en-GB" w:eastAsia="en-NZ"/>
              </w:rPr>
            </w:pPr>
            <w:r w:rsidRPr="00A105D2">
              <w:rPr>
                <w:rFonts w:cs="Arial"/>
                <w:sz w:val="20"/>
                <w:szCs w:val="20"/>
                <w:lang w:val="en-GB" w:eastAsia="en-NZ"/>
              </w:rPr>
              <w:t>_________________________________</w:t>
            </w:r>
          </w:p>
          <w:p w14:paraId="04B94DE8" w14:textId="77777777" w:rsidR="00A105D2" w:rsidRPr="00A105D2" w:rsidRDefault="00A105D2" w:rsidP="00A105D2">
            <w:pPr>
              <w:tabs>
                <w:tab w:val="left" w:pos="1985"/>
              </w:tabs>
              <w:spacing w:line="240" w:lineRule="auto"/>
              <w:ind w:left="147" w:right="-249"/>
              <w:rPr>
                <w:rFonts w:cs="Arial"/>
                <w:sz w:val="20"/>
                <w:szCs w:val="20"/>
                <w:lang w:val="en-GB" w:eastAsia="en-NZ"/>
              </w:rPr>
            </w:pPr>
            <w:r w:rsidRPr="00A105D2">
              <w:rPr>
                <w:rFonts w:cs="Arial"/>
                <w:sz w:val="20"/>
                <w:szCs w:val="20"/>
                <w:lang w:val="en-GB" w:eastAsia="en-NZ"/>
              </w:rPr>
              <w:t>Signature</w:t>
            </w:r>
          </w:p>
          <w:p w14:paraId="53EE75DA" w14:textId="77777777" w:rsidR="00A105D2" w:rsidRPr="00A105D2" w:rsidRDefault="00A105D2" w:rsidP="00A105D2">
            <w:pPr>
              <w:tabs>
                <w:tab w:val="left" w:pos="1985"/>
              </w:tabs>
              <w:spacing w:line="240" w:lineRule="auto"/>
              <w:ind w:right="-107"/>
              <w:rPr>
                <w:rFonts w:cs="Arial"/>
                <w:sz w:val="20"/>
                <w:szCs w:val="20"/>
                <w:lang w:val="en-GB" w:eastAsia="en-NZ"/>
              </w:rPr>
            </w:pPr>
          </w:p>
          <w:p w14:paraId="7E2C0B5A" w14:textId="77777777" w:rsidR="00A105D2" w:rsidRPr="00A105D2" w:rsidRDefault="00A105D2" w:rsidP="00A105D2">
            <w:pPr>
              <w:tabs>
                <w:tab w:val="left" w:pos="1985"/>
              </w:tabs>
              <w:spacing w:line="240" w:lineRule="auto"/>
              <w:ind w:left="147" w:right="-249"/>
              <w:rPr>
                <w:rFonts w:cs="Arial"/>
                <w:sz w:val="20"/>
                <w:szCs w:val="20"/>
                <w:lang w:val="en-GB" w:eastAsia="en-NZ"/>
              </w:rPr>
            </w:pPr>
            <w:r w:rsidRPr="00A105D2">
              <w:rPr>
                <w:rFonts w:cs="Arial"/>
                <w:sz w:val="20"/>
                <w:szCs w:val="20"/>
                <w:lang w:val="en-GB" w:eastAsia="en-NZ"/>
              </w:rPr>
              <w:t>_________________________________</w:t>
            </w:r>
          </w:p>
          <w:p w14:paraId="7ABC6FC2" w14:textId="77777777" w:rsidR="00A105D2" w:rsidRPr="00A105D2" w:rsidRDefault="00A105D2" w:rsidP="00A105D2">
            <w:pPr>
              <w:tabs>
                <w:tab w:val="left" w:pos="1985"/>
              </w:tabs>
              <w:spacing w:line="240" w:lineRule="auto"/>
              <w:ind w:left="147" w:right="-249"/>
              <w:rPr>
                <w:rFonts w:cs="Arial"/>
                <w:sz w:val="20"/>
                <w:szCs w:val="20"/>
                <w:lang w:val="en-GB" w:eastAsia="en-NZ"/>
              </w:rPr>
            </w:pPr>
            <w:r w:rsidRPr="00A105D2">
              <w:rPr>
                <w:rFonts w:cs="Arial"/>
                <w:sz w:val="20"/>
                <w:szCs w:val="20"/>
                <w:lang w:val="en-GB" w:eastAsia="en-NZ"/>
              </w:rPr>
              <w:t>Name</w:t>
            </w:r>
          </w:p>
          <w:p w14:paraId="2A184D41" w14:textId="77777777" w:rsidR="00A105D2" w:rsidRPr="00A105D2" w:rsidRDefault="00A105D2" w:rsidP="00A105D2">
            <w:pPr>
              <w:tabs>
                <w:tab w:val="left" w:pos="1985"/>
              </w:tabs>
              <w:spacing w:line="240" w:lineRule="auto"/>
              <w:ind w:right="-107"/>
              <w:rPr>
                <w:rFonts w:cs="Arial"/>
                <w:sz w:val="20"/>
                <w:szCs w:val="20"/>
                <w:lang w:val="en-GB" w:eastAsia="en-NZ"/>
              </w:rPr>
            </w:pPr>
          </w:p>
          <w:p w14:paraId="0158801F" w14:textId="77777777" w:rsidR="00A105D2" w:rsidRPr="00A105D2" w:rsidRDefault="00A105D2" w:rsidP="00A105D2">
            <w:pPr>
              <w:tabs>
                <w:tab w:val="left" w:pos="1985"/>
              </w:tabs>
              <w:spacing w:line="240" w:lineRule="auto"/>
              <w:ind w:left="147" w:right="-249"/>
              <w:rPr>
                <w:rFonts w:cs="Arial"/>
                <w:sz w:val="20"/>
                <w:szCs w:val="20"/>
                <w:lang w:val="en-GB" w:eastAsia="en-NZ"/>
              </w:rPr>
            </w:pPr>
            <w:r w:rsidRPr="00A105D2">
              <w:rPr>
                <w:rFonts w:cs="Arial"/>
                <w:sz w:val="20"/>
                <w:szCs w:val="20"/>
                <w:lang w:val="en-GB" w:eastAsia="en-NZ"/>
              </w:rPr>
              <w:t>_________________________________</w:t>
            </w:r>
          </w:p>
          <w:p w14:paraId="3B37E002" w14:textId="77777777" w:rsidR="00A105D2" w:rsidRPr="00A105D2" w:rsidRDefault="00A105D2" w:rsidP="00A105D2">
            <w:pPr>
              <w:tabs>
                <w:tab w:val="left" w:pos="1985"/>
              </w:tabs>
              <w:spacing w:line="240" w:lineRule="auto"/>
              <w:ind w:left="147" w:right="-249"/>
              <w:rPr>
                <w:rFonts w:cs="Arial"/>
                <w:sz w:val="20"/>
                <w:szCs w:val="20"/>
                <w:lang w:val="en-GB" w:eastAsia="en-NZ"/>
              </w:rPr>
            </w:pPr>
            <w:r w:rsidRPr="00A105D2">
              <w:rPr>
                <w:rFonts w:cs="Arial"/>
                <w:sz w:val="20"/>
                <w:szCs w:val="20"/>
                <w:lang w:val="en-GB" w:eastAsia="en-NZ"/>
              </w:rPr>
              <w:t>Position</w:t>
            </w:r>
          </w:p>
          <w:p w14:paraId="69996FC9" w14:textId="77777777" w:rsidR="00A105D2" w:rsidRPr="00A105D2" w:rsidRDefault="00A105D2" w:rsidP="00A105D2">
            <w:pPr>
              <w:tabs>
                <w:tab w:val="left" w:pos="1985"/>
              </w:tabs>
              <w:spacing w:line="240" w:lineRule="auto"/>
              <w:ind w:right="-107"/>
              <w:rPr>
                <w:rFonts w:cs="Arial"/>
                <w:sz w:val="20"/>
                <w:szCs w:val="20"/>
                <w:lang w:val="en-GB" w:eastAsia="en-NZ"/>
              </w:rPr>
            </w:pPr>
          </w:p>
          <w:p w14:paraId="3E626D21" w14:textId="77777777" w:rsidR="00A105D2" w:rsidRPr="00A105D2" w:rsidRDefault="00A105D2" w:rsidP="00A105D2">
            <w:pPr>
              <w:tabs>
                <w:tab w:val="left" w:pos="1985"/>
              </w:tabs>
              <w:spacing w:line="240" w:lineRule="auto"/>
              <w:ind w:left="147" w:right="-249"/>
              <w:rPr>
                <w:rFonts w:cs="Arial"/>
                <w:sz w:val="20"/>
                <w:szCs w:val="20"/>
                <w:lang w:val="en-GB" w:eastAsia="en-NZ"/>
              </w:rPr>
            </w:pPr>
            <w:r w:rsidRPr="00A105D2">
              <w:rPr>
                <w:rFonts w:cs="Arial"/>
                <w:sz w:val="20"/>
                <w:szCs w:val="20"/>
                <w:lang w:val="en-GB" w:eastAsia="en-NZ"/>
              </w:rPr>
              <w:t>_________________________________</w:t>
            </w:r>
          </w:p>
          <w:p w14:paraId="61014F2C" w14:textId="77777777" w:rsidR="00A105D2" w:rsidRPr="00A105D2" w:rsidRDefault="00A105D2" w:rsidP="00A105D2">
            <w:pPr>
              <w:tabs>
                <w:tab w:val="left" w:pos="1985"/>
              </w:tabs>
              <w:spacing w:line="240" w:lineRule="auto"/>
              <w:ind w:left="147" w:right="-249"/>
              <w:rPr>
                <w:rFonts w:cs="Arial"/>
                <w:sz w:val="20"/>
                <w:szCs w:val="20"/>
                <w:lang w:val="en-GB" w:eastAsia="en-NZ"/>
              </w:rPr>
            </w:pPr>
            <w:r w:rsidRPr="00A105D2">
              <w:rPr>
                <w:rFonts w:cs="Arial"/>
                <w:sz w:val="20"/>
                <w:szCs w:val="20"/>
                <w:lang w:val="en-GB" w:eastAsia="en-NZ"/>
              </w:rPr>
              <w:t>Date</w:t>
            </w:r>
          </w:p>
          <w:p w14:paraId="0A473011" w14:textId="77777777" w:rsidR="00A105D2" w:rsidRPr="00A105D2" w:rsidRDefault="00A105D2" w:rsidP="00A105D2">
            <w:pPr>
              <w:tabs>
                <w:tab w:val="left" w:pos="1985"/>
              </w:tabs>
              <w:spacing w:line="240" w:lineRule="auto"/>
              <w:ind w:right="-107"/>
              <w:rPr>
                <w:rFonts w:cs="Arial"/>
                <w:noProof/>
                <w:sz w:val="20"/>
                <w:szCs w:val="20"/>
                <w:lang w:val="en-GB" w:eastAsia="en-NZ"/>
              </w:rPr>
            </w:pPr>
          </w:p>
          <w:p w14:paraId="680BB0EC" w14:textId="77777777" w:rsidR="00A105D2" w:rsidRPr="00A105D2" w:rsidRDefault="00A105D2" w:rsidP="00A105D2">
            <w:pPr>
              <w:tabs>
                <w:tab w:val="left" w:pos="851"/>
              </w:tabs>
              <w:spacing w:line="240" w:lineRule="auto"/>
              <w:rPr>
                <w:rFonts w:cs="Arial"/>
                <w:b/>
                <w:sz w:val="20"/>
                <w:szCs w:val="20"/>
                <w:lang w:val="en-GB" w:eastAsia="en-NZ"/>
              </w:rPr>
            </w:pPr>
          </w:p>
        </w:tc>
        <w:tc>
          <w:tcPr>
            <w:tcW w:w="4888" w:type="dxa"/>
          </w:tcPr>
          <w:p w14:paraId="238F4925" w14:textId="77777777" w:rsidR="00A105D2" w:rsidRPr="00A105D2" w:rsidRDefault="00A105D2" w:rsidP="00A105D2">
            <w:pPr>
              <w:tabs>
                <w:tab w:val="left" w:pos="1985"/>
              </w:tabs>
              <w:spacing w:line="240" w:lineRule="auto"/>
              <w:ind w:right="-107"/>
              <w:rPr>
                <w:rFonts w:cs="Arial"/>
                <w:b/>
                <w:sz w:val="20"/>
                <w:szCs w:val="20"/>
                <w:lang w:val="en-GB" w:eastAsia="en-NZ"/>
              </w:rPr>
            </w:pPr>
            <w:r w:rsidRPr="00A105D2">
              <w:rPr>
                <w:rFonts w:cs="Arial"/>
                <w:b/>
                <w:sz w:val="20"/>
                <w:szCs w:val="20"/>
                <w:lang w:val="en-GB" w:eastAsia="en-NZ"/>
              </w:rPr>
              <w:t>Signed</w:t>
            </w:r>
            <w:r w:rsidRPr="00A105D2">
              <w:rPr>
                <w:rFonts w:cs="Arial"/>
                <w:sz w:val="20"/>
                <w:szCs w:val="20"/>
                <w:lang w:val="en-GB" w:eastAsia="en-NZ"/>
              </w:rPr>
              <w:t xml:space="preserve"> by the </w:t>
            </w:r>
            <w:r w:rsidRPr="00A105D2">
              <w:rPr>
                <w:rFonts w:cs="Arial"/>
                <w:b/>
                <w:sz w:val="20"/>
                <w:szCs w:val="20"/>
                <w:lang w:val="en-GB" w:eastAsia="en-NZ"/>
              </w:rPr>
              <w:t>[insert name of the</w:t>
            </w:r>
          </w:p>
          <w:p w14:paraId="4AF5CA23" w14:textId="77777777" w:rsidR="00A105D2" w:rsidRPr="00A105D2" w:rsidRDefault="00A105D2" w:rsidP="00A105D2">
            <w:pPr>
              <w:tabs>
                <w:tab w:val="left" w:pos="1985"/>
              </w:tabs>
              <w:spacing w:line="240" w:lineRule="auto"/>
              <w:ind w:right="-107"/>
              <w:rPr>
                <w:rFonts w:cs="Arial"/>
                <w:sz w:val="20"/>
                <w:szCs w:val="20"/>
                <w:lang w:val="en-GB" w:eastAsia="en-NZ"/>
              </w:rPr>
            </w:pPr>
            <w:r w:rsidRPr="00A105D2">
              <w:rPr>
                <w:rFonts w:cs="Arial"/>
                <w:b/>
                <w:sz w:val="20"/>
                <w:szCs w:val="20"/>
                <w:lang w:val="en-GB" w:eastAsia="en-NZ"/>
              </w:rPr>
              <w:t xml:space="preserve">Provider] </w:t>
            </w:r>
            <w:r w:rsidRPr="00A105D2">
              <w:rPr>
                <w:rFonts w:cs="Arial"/>
                <w:sz w:val="20"/>
                <w:szCs w:val="20"/>
                <w:lang w:val="en-GB" w:eastAsia="en-NZ"/>
              </w:rPr>
              <w:t xml:space="preserve">by </w:t>
            </w:r>
          </w:p>
          <w:p w14:paraId="5258754F" w14:textId="77777777" w:rsidR="00A105D2" w:rsidRPr="00A105D2" w:rsidRDefault="00A105D2" w:rsidP="00A105D2">
            <w:pPr>
              <w:tabs>
                <w:tab w:val="left" w:pos="1985"/>
              </w:tabs>
              <w:spacing w:line="240" w:lineRule="auto"/>
              <w:ind w:right="-107"/>
              <w:rPr>
                <w:rFonts w:cs="Arial"/>
                <w:sz w:val="20"/>
                <w:szCs w:val="20"/>
                <w:lang w:val="en-GB" w:eastAsia="en-NZ"/>
              </w:rPr>
            </w:pPr>
          </w:p>
          <w:p w14:paraId="26993450" w14:textId="77777777" w:rsidR="00A105D2" w:rsidRPr="00A105D2" w:rsidRDefault="00A105D2" w:rsidP="00A105D2">
            <w:pPr>
              <w:tabs>
                <w:tab w:val="left" w:pos="1985"/>
              </w:tabs>
              <w:spacing w:line="240" w:lineRule="auto"/>
              <w:ind w:right="-107"/>
              <w:rPr>
                <w:rFonts w:cs="Arial"/>
                <w:sz w:val="20"/>
                <w:szCs w:val="20"/>
                <w:lang w:val="en-GB" w:eastAsia="en-NZ"/>
              </w:rPr>
            </w:pPr>
          </w:p>
          <w:p w14:paraId="5E78A805" w14:textId="77777777" w:rsidR="00A105D2" w:rsidRPr="00A105D2" w:rsidRDefault="00A105D2" w:rsidP="00A105D2">
            <w:pPr>
              <w:tabs>
                <w:tab w:val="left" w:pos="1985"/>
              </w:tabs>
              <w:spacing w:line="240" w:lineRule="auto"/>
              <w:ind w:right="-249"/>
              <w:rPr>
                <w:rFonts w:cs="Arial"/>
                <w:sz w:val="20"/>
                <w:szCs w:val="20"/>
                <w:lang w:val="en-GB" w:eastAsia="en-NZ"/>
              </w:rPr>
            </w:pPr>
            <w:r w:rsidRPr="00A105D2">
              <w:rPr>
                <w:rFonts w:cs="Arial"/>
                <w:sz w:val="20"/>
                <w:szCs w:val="20"/>
                <w:lang w:val="en-GB" w:eastAsia="en-NZ"/>
              </w:rPr>
              <w:t>___________________________________</w:t>
            </w:r>
          </w:p>
          <w:p w14:paraId="55D2A22E" w14:textId="77777777" w:rsidR="00A105D2" w:rsidRPr="00A105D2" w:rsidRDefault="00A105D2" w:rsidP="00A105D2">
            <w:pPr>
              <w:tabs>
                <w:tab w:val="left" w:pos="1985"/>
              </w:tabs>
              <w:spacing w:line="240" w:lineRule="auto"/>
              <w:ind w:right="-107"/>
              <w:rPr>
                <w:rFonts w:cs="Arial"/>
                <w:sz w:val="20"/>
                <w:szCs w:val="20"/>
                <w:lang w:val="en-GB" w:eastAsia="en-NZ"/>
              </w:rPr>
            </w:pPr>
            <w:r w:rsidRPr="00A105D2">
              <w:rPr>
                <w:rFonts w:cs="Arial"/>
                <w:sz w:val="20"/>
                <w:szCs w:val="20"/>
                <w:lang w:val="en-GB" w:eastAsia="en-NZ"/>
              </w:rPr>
              <w:t>Signature</w:t>
            </w:r>
          </w:p>
          <w:p w14:paraId="0CA49ACD" w14:textId="77777777" w:rsidR="00A105D2" w:rsidRPr="00A105D2" w:rsidRDefault="00A105D2" w:rsidP="00A105D2">
            <w:pPr>
              <w:tabs>
                <w:tab w:val="left" w:pos="1985"/>
              </w:tabs>
              <w:spacing w:line="240" w:lineRule="auto"/>
              <w:ind w:right="-107"/>
              <w:rPr>
                <w:rFonts w:cs="Arial"/>
                <w:sz w:val="20"/>
                <w:szCs w:val="20"/>
                <w:lang w:val="en-GB" w:eastAsia="en-NZ"/>
              </w:rPr>
            </w:pPr>
          </w:p>
          <w:p w14:paraId="21D36704" w14:textId="77777777" w:rsidR="00A105D2" w:rsidRPr="00A105D2" w:rsidRDefault="00A105D2" w:rsidP="00A105D2">
            <w:pPr>
              <w:tabs>
                <w:tab w:val="left" w:pos="1985"/>
              </w:tabs>
              <w:spacing w:line="240" w:lineRule="auto"/>
              <w:ind w:right="-249"/>
              <w:rPr>
                <w:rFonts w:cs="Arial"/>
                <w:sz w:val="20"/>
                <w:szCs w:val="20"/>
                <w:lang w:val="en-GB" w:eastAsia="en-NZ"/>
              </w:rPr>
            </w:pPr>
            <w:r w:rsidRPr="00A105D2">
              <w:rPr>
                <w:rFonts w:cs="Arial"/>
                <w:sz w:val="20"/>
                <w:szCs w:val="20"/>
                <w:lang w:val="en-GB" w:eastAsia="en-NZ"/>
              </w:rPr>
              <w:t>___________________________________</w:t>
            </w:r>
          </w:p>
          <w:p w14:paraId="4623D54D" w14:textId="77777777" w:rsidR="00A105D2" w:rsidRPr="00A105D2" w:rsidRDefault="00A105D2" w:rsidP="00A105D2">
            <w:pPr>
              <w:tabs>
                <w:tab w:val="left" w:pos="1985"/>
              </w:tabs>
              <w:spacing w:line="240" w:lineRule="auto"/>
              <w:ind w:right="-107"/>
              <w:rPr>
                <w:rFonts w:cs="Arial"/>
                <w:sz w:val="20"/>
                <w:szCs w:val="20"/>
                <w:lang w:val="en-GB" w:eastAsia="en-NZ"/>
              </w:rPr>
            </w:pPr>
            <w:r w:rsidRPr="00A105D2">
              <w:rPr>
                <w:rFonts w:cs="Arial"/>
                <w:sz w:val="20"/>
                <w:szCs w:val="20"/>
                <w:lang w:val="en-GB" w:eastAsia="en-NZ"/>
              </w:rPr>
              <w:t>Name</w:t>
            </w:r>
          </w:p>
          <w:p w14:paraId="67BAC46F" w14:textId="77777777" w:rsidR="00A105D2" w:rsidRPr="00A105D2" w:rsidRDefault="00A105D2" w:rsidP="00A105D2">
            <w:pPr>
              <w:tabs>
                <w:tab w:val="left" w:pos="1985"/>
              </w:tabs>
              <w:spacing w:line="240" w:lineRule="auto"/>
              <w:ind w:right="-107"/>
              <w:rPr>
                <w:rFonts w:cs="Arial"/>
                <w:sz w:val="20"/>
                <w:szCs w:val="20"/>
                <w:lang w:val="en-GB" w:eastAsia="en-NZ"/>
              </w:rPr>
            </w:pPr>
          </w:p>
          <w:p w14:paraId="030ED1E3" w14:textId="77777777" w:rsidR="00A105D2" w:rsidRPr="00A105D2" w:rsidRDefault="00A105D2" w:rsidP="00A105D2">
            <w:pPr>
              <w:tabs>
                <w:tab w:val="left" w:pos="1985"/>
              </w:tabs>
              <w:spacing w:line="240" w:lineRule="auto"/>
              <w:ind w:right="-249"/>
              <w:rPr>
                <w:rFonts w:cs="Arial"/>
                <w:sz w:val="20"/>
                <w:szCs w:val="20"/>
                <w:lang w:val="en-GB" w:eastAsia="en-NZ"/>
              </w:rPr>
            </w:pPr>
            <w:r w:rsidRPr="00A105D2">
              <w:rPr>
                <w:rFonts w:cs="Arial"/>
                <w:sz w:val="20"/>
                <w:szCs w:val="20"/>
                <w:lang w:val="en-GB" w:eastAsia="en-NZ"/>
              </w:rPr>
              <w:t>___________________________________</w:t>
            </w:r>
          </w:p>
          <w:p w14:paraId="6A9692BB" w14:textId="77777777" w:rsidR="00A105D2" w:rsidRPr="00A105D2" w:rsidRDefault="00A105D2" w:rsidP="00A105D2">
            <w:pPr>
              <w:tabs>
                <w:tab w:val="left" w:pos="1985"/>
              </w:tabs>
              <w:spacing w:line="240" w:lineRule="auto"/>
              <w:ind w:right="-107"/>
              <w:rPr>
                <w:rFonts w:cs="Arial"/>
                <w:sz w:val="20"/>
                <w:szCs w:val="20"/>
                <w:lang w:val="en-GB" w:eastAsia="en-NZ"/>
              </w:rPr>
            </w:pPr>
            <w:r w:rsidRPr="00A105D2">
              <w:rPr>
                <w:rFonts w:cs="Arial"/>
                <w:sz w:val="20"/>
                <w:szCs w:val="20"/>
                <w:lang w:val="en-GB" w:eastAsia="en-NZ"/>
              </w:rPr>
              <w:t>Position</w:t>
            </w:r>
          </w:p>
          <w:p w14:paraId="2D8802A7" w14:textId="77777777" w:rsidR="00A105D2" w:rsidRPr="00A105D2" w:rsidRDefault="00A105D2" w:rsidP="00A105D2">
            <w:pPr>
              <w:tabs>
                <w:tab w:val="left" w:pos="1985"/>
              </w:tabs>
              <w:spacing w:line="240" w:lineRule="auto"/>
              <w:ind w:right="-107"/>
              <w:rPr>
                <w:rFonts w:cs="Arial"/>
                <w:sz w:val="20"/>
                <w:szCs w:val="20"/>
                <w:lang w:val="en-GB" w:eastAsia="en-NZ"/>
              </w:rPr>
            </w:pPr>
          </w:p>
          <w:p w14:paraId="55DA8EAB" w14:textId="77777777" w:rsidR="00A105D2" w:rsidRPr="00A105D2" w:rsidRDefault="00A105D2" w:rsidP="00A105D2">
            <w:pPr>
              <w:tabs>
                <w:tab w:val="left" w:pos="1985"/>
              </w:tabs>
              <w:spacing w:line="240" w:lineRule="auto"/>
              <w:ind w:right="-249"/>
              <w:rPr>
                <w:rFonts w:cs="Arial"/>
                <w:sz w:val="20"/>
                <w:szCs w:val="20"/>
                <w:lang w:val="en-GB" w:eastAsia="en-NZ"/>
              </w:rPr>
            </w:pPr>
            <w:r w:rsidRPr="00A105D2">
              <w:rPr>
                <w:rFonts w:cs="Arial"/>
                <w:sz w:val="20"/>
                <w:szCs w:val="20"/>
                <w:lang w:val="en-GB" w:eastAsia="en-NZ"/>
              </w:rPr>
              <w:t>___________________________________</w:t>
            </w:r>
          </w:p>
          <w:p w14:paraId="3CA01355" w14:textId="77777777" w:rsidR="00A105D2" w:rsidRPr="00A105D2" w:rsidRDefault="00A105D2" w:rsidP="00A105D2">
            <w:pPr>
              <w:tabs>
                <w:tab w:val="left" w:pos="1985"/>
              </w:tabs>
              <w:spacing w:line="240" w:lineRule="auto"/>
              <w:ind w:right="-107"/>
              <w:rPr>
                <w:rFonts w:cs="Arial"/>
                <w:sz w:val="20"/>
                <w:szCs w:val="20"/>
                <w:lang w:val="en-GB" w:eastAsia="en-NZ"/>
              </w:rPr>
            </w:pPr>
            <w:r w:rsidRPr="00A105D2">
              <w:rPr>
                <w:rFonts w:cs="Arial"/>
                <w:sz w:val="20"/>
                <w:szCs w:val="20"/>
                <w:lang w:val="en-GB" w:eastAsia="en-NZ"/>
              </w:rPr>
              <w:t>Date</w:t>
            </w:r>
          </w:p>
          <w:p w14:paraId="64127C38" w14:textId="77777777" w:rsidR="00A105D2" w:rsidRPr="00A105D2" w:rsidRDefault="00A105D2" w:rsidP="00A105D2">
            <w:pPr>
              <w:tabs>
                <w:tab w:val="left" w:pos="1985"/>
              </w:tabs>
              <w:spacing w:line="240" w:lineRule="auto"/>
              <w:ind w:right="-107"/>
              <w:rPr>
                <w:rFonts w:cs="Arial"/>
                <w:noProof/>
                <w:sz w:val="20"/>
                <w:szCs w:val="20"/>
                <w:lang w:val="en-GB" w:eastAsia="en-NZ"/>
              </w:rPr>
            </w:pPr>
          </w:p>
          <w:p w14:paraId="3434501A" w14:textId="77777777" w:rsidR="00A105D2" w:rsidRPr="00A105D2" w:rsidRDefault="00A105D2" w:rsidP="00A105D2">
            <w:pPr>
              <w:tabs>
                <w:tab w:val="left" w:pos="851"/>
              </w:tabs>
              <w:spacing w:line="240" w:lineRule="auto"/>
              <w:rPr>
                <w:rFonts w:cs="Arial"/>
                <w:b/>
                <w:sz w:val="20"/>
                <w:szCs w:val="20"/>
                <w:lang w:val="en-GB" w:eastAsia="en-NZ"/>
              </w:rPr>
            </w:pPr>
          </w:p>
        </w:tc>
      </w:tr>
    </w:tbl>
    <w:p w14:paraId="507DA44E" w14:textId="1C9260EC" w:rsidR="00D25ED7" w:rsidRPr="00B2294E" w:rsidRDefault="00D25ED7" w:rsidP="003A44FE">
      <w:pPr>
        <w:pStyle w:val="ChannelTermsL1header"/>
      </w:pPr>
      <w:bookmarkStart w:id="13" w:name="_GoBack"/>
      <w:bookmarkEnd w:id="13"/>
    </w:p>
    <w:sectPr w:rsidR="00D25ED7" w:rsidRPr="00B2294E" w:rsidSect="00A105D2">
      <w:footerReference w:type="default" r:id="rId13"/>
      <w:pgSz w:w="11907" w:h="16840" w:code="9"/>
      <w:pgMar w:top="964" w:right="1077" w:bottom="964" w:left="1077" w:header="720" w:footer="567" w:gutter="0"/>
      <w:paperSrc w:first="15" w:other="15"/>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3E92D" w14:textId="77777777" w:rsidR="00EC19ED" w:rsidRDefault="00EC19ED">
      <w:r>
        <w:separator/>
      </w:r>
    </w:p>
    <w:p w14:paraId="59554EF2" w14:textId="77777777" w:rsidR="00EC19ED" w:rsidRDefault="00EC19ED"/>
    <w:p w14:paraId="38C26D76" w14:textId="77777777" w:rsidR="00EC19ED" w:rsidRDefault="00EC19ED"/>
  </w:endnote>
  <w:endnote w:type="continuationSeparator" w:id="0">
    <w:p w14:paraId="68DB2D97" w14:textId="77777777" w:rsidR="00EC19ED" w:rsidRDefault="00EC19ED">
      <w:r>
        <w:continuationSeparator/>
      </w:r>
    </w:p>
    <w:p w14:paraId="3B70F557" w14:textId="77777777" w:rsidR="00EC19ED" w:rsidRDefault="00EC19ED"/>
    <w:p w14:paraId="7780CB44" w14:textId="77777777" w:rsidR="00EC19ED" w:rsidRDefault="00EC19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Bold">
    <w:panose1 w:val="020B07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6B9A5" w14:textId="77777777" w:rsidR="005C0451" w:rsidRPr="00F858B4" w:rsidRDefault="005C0451" w:rsidP="0029439D">
    <w:pPr>
      <w:framePr w:wrap="none" w:vAnchor="text" w:hAnchor="margin" w:xAlign="right" w:y="1"/>
      <w:rPr>
        <w:rStyle w:val="PageNumber"/>
        <w:szCs w:val="18"/>
      </w:rPr>
    </w:pPr>
    <w:r w:rsidRPr="00F858B4">
      <w:rPr>
        <w:rStyle w:val="PageNumber"/>
        <w:szCs w:val="18"/>
      </w:rPr>
      <w:fldChar w:fldCharType="begin"/>
    </w:r>
    <w:r w:rsidRPr="00F858B4">
      <w:rPr>
        <w:rStyle w:val="PageNumber"/>
        <w:szCs w:val="18"/>
      </w:rPr>
      <w:instrText>PAGE</w:instrText>
    </w:r>
    <w:r w:rsidRPr="00F858B4">
      <w:rPr>
        <w:rStyle w:val="PageNumber"/>
        <w:szCs w:val="18"/>
      </w:rPr>
      <w:fldChar w:fldCharType="separate"/>
    </w:r>
    <w:r>
      <w:rPr>
        <w:rStyle w:val="PageNumber"/>
        <w:noProof/>
        <w:szCs w:val="18"/>
      </w:rPr>
      <w:t>69</w:t>
    </w:r>
    <w:r w:rsidRPr="00F858B4">
      <w:rPr>
        <w:rStyle w:val="PageNumber"/>
        <w:szCs w:val="18"/>
      </w:rPr>
      <w:fldChar w:fldCharType="end"/>
    </w:r>
  </w:p>
  <w:p w14:paraId="53841B25" w14:textId="5154F63F" w:rsidR="005C0451" w:rsidRPr="0029439D" w:rsidRDefault="003A44FE" w:rsidP="003A44FE">
    <w:pPr>
      <w:pStyle w:val="Footer"/>
      <w:pBdr>
        <w:top w:val="single" w:sz="4" w:space="1" w:color="auto"/>
      </w:pBdr>
      <w:tabs>
        <w:tab w:val="left" w:pos="9487"/>
      </w:tabs>
      <w:ind w:right="360"/>
      <w:rPr>
        <w:sz w:val="16"/>
        <w:szCs w:val="16"/>
      </w:rPr>
    </w:pPr>
    <w:r>
      <w:rPr>
        <w:lang w:val="en-AU"/>
      </w:rPr>
      <w:t>Statement of Work (General) – Enterprise Software</w:t>
    </w:r>
    <w:r w:rsidR="005C0451">
      <w:rPr>
        <w:sz w:val="16"/>
        <w:szCs w:val="16"/>
      </w:rPr>
      <w:tab/>
    </w:r>
  </w:p>
  <w:p w14:paraId="7A7B3160" w14:textId="77777777" w:rsidR="005C0451" w:rsidRDefault="005C04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20B83" w14:textId="77777777" w:rsidR="00EC19ED" w:rsidRDefault="00EC19ED">
      <w:r>
        <w:separator/>
      </w:r>
    </w:p>
    <w:p w14:paraId="5DA06B71" w14:textId="77777777" w:rsidR="00EC19ED" w:rsidRDefault="00EC19ED"/>
    <w:p w14:paraId="6E46B97F" w14:textId="77777777" w:rsidR="00EC19ED" w:rsidRDefault="00EC19ED"/>
  </w:footnote>
  <w:footnote w:type="continuationSeparator" w:id="0">
    <w:p w14:paraId="0700E746" w14:textId="77777777" w:rsidR="00EC19ED" w:rsidRDefault="00EC19ED">
      <w:r>
        <w:continuationSeparator/>
      </w:r>
    </w:p>
    <w:p w14:paraId="48B52293" w14:textId="77777777" w:rsidR="00EC19ED" w:rsidRDefault="00EC19ED"/>
    <w:p w14:paraId="67FC3971" w14:textId="77777777" w:rsidR="00EC19ED" w:rsidRDefault="00EC19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8801E9"/>
    <w:multiLevelType w:val="multilevel"/>
    <w:tmpl w:val="FE2EC25C"/>
    <w:lvl w:ilvl="0">
      <w:start w:val="1"/>
      <w:numFmt w:val="decimal"/>
      <w:pStyle w:val="NumbersTableLevel1"/>
      <w:lvlText w:val="%1."/>
      <w:lvlJc w:val="left"/>
      <w:pPr>
        <w:tabs>
          <w:tab w:val="num" w:pos="369"/>
        </w:tabs>
        <w:ind w:left="369" w:hanging="369"/>
      </w:pPr>
      <w:rPr>
        <w:rFonts w:hint="default"/>
      </w:rPr>
    </w:lvl>
    <w:lvl w:ilvl="1">
      <w:start w:val="1"/>
      <w:numFmt w:val="lowerLetter"/>
      <w:pStyle w:val="NumbersTableLevel2"/>
      <w:lvlText w:val="(%2)"/>
      <w:lvlJc w:val="left"/>
      <w:pPr>
        <w:tabs>
          <w:tab w:val="num" w:pos="737"/>
        </w:tabs>
        <w:ind w:left="737" w:hanging="368"/>
      </w:pPr>
      <w:rPr>
        <w:rFonts w:hint="default"/>
      </w:rPr>
    </w:lvl>
    <w:lvl w:ilvl="2">
      <w:start w:val="1"/>
      <w:numFmt w:val="lowerRoman"/>
      <w:lvlText w:val="(%3)"/>
      <w:lvlJc w:val="left"/>
      <w:pPr>
        <w:tabs>
          <w:tab w:val="num" w:pos="1106"/>
        </w:tabs>
        <w:ind w:left="1106" w:hanging="369"/>
      </w:pPr>
      <w:rPr>
        <w:rFonts w:hint="default"/>
      </w:rPr>
    </w:lvl>
    <w:lvl w:ilvl="3">
      <w:start w:val="1"/>
      <w:numFmt w:val="none"/>
      <w:pStyle w:val="BodyTextTableLevel3"/>
      <w:isLgl/>
      <w:suff w:val="nothing"/>
      <w:lvlText w:val=""/>
      <w:lvlJc w:val="left"/>
      <w:pPr>
        <w:ind w:left="1106"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11" w15:restartNumberingAfterBreak="0">
    <w:nsid w:val="0A966039"/>
    <w:multiLevelType w:val="multilevel"/>
    <w:tmpl w:val="AE2AEC86"/>
    <w:lvl w:ilvl="0">
      <w:start w:val="1"/>
      <w:numFmt w:val="decimal"/>
      <w:pStyle w:val="SubFormScheduleNumbering-1Numberslevel1"/>
      <w:lvlText w:val="%1."/>
      <w:lvlJc w:val="left"/>
      <w:pPr>
        <w:ind w:left="360" w:hanging="360"/>
      </w:pPr>
      <w:rPr>
        <w:rFonts w:hint="default"/>
      </w:rPr>
    </w:lvl>
    <w:lvl w:ilvl="1">
      <w:start w:val="1"/>
      <w:numFmt w:val="decimal"/>
      <w:pStyle w:val="SubFormScheduleNumbering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BB84FFD"/>
    <w:multiLevelType w:val="multilevel"/>
    <w:tmpl w:val="6A14D7C0"/>
    <w:lvl w:ilvl="0">
      <w:start w:val="1"/>
      <w:numFmt w:val="decimal"/>
      <w:pStyle w:val="NumbersLevel1"/>
      <w:lvlText w:val="%1."/>
      <w:lvlJc w:val="left"/>
      <w:pPr>
        <w:tabs>
          <w:tab w:val="num" w:pos="709"/>
        </w:tabs>
        <w:ind w:left="709" w:hanging="709"/>
      </w:pPr>
      <w:rPr>
        <w:rFonts w:cs="Tunga" w:hint="default"/>
      </w:rPr>
    </w:lvl>
    <w:lvl w:ilvl="1">
      <w:start w:val="1"/>
      <w:numFmt w:val="decimal"/>
      <w:pStyle w:val="NumbersLevel2"/>
      <w:lvlText w:val="%1.%2"/>
      <w:lvlJc w:val="left"/>
      <w:pPr>
        <w:tabs>
          <w:tab w:val="num" w:pos="992"/>
        </w:tabs>
        <w:ind w:left="992" w:hanging="709"/>
      </w:pPr>
      <w:rPr>
        <w:rFonts w:cs="Tunga" w:hint="default"/>
        <w:b w:val="0"/>
      </w:rPr>
    </w:lvl>
    <w:lvl w:ilvl="2">
      <w:start w:val="1"/>
      <w:numFmt w:val="lowerLetter"/>
      <w:pStyle w:val="NumbersLevel3"/>
      <w:lvlText w:val="(%3)"/>
      <w:lvlJc w:val="left"/>
      <w:pPr>
        <w:tabs>
          <w:tab w:val="num" w:pos="3827"/>
        </w:tabs>
        <w:ind w:left="3827" w:hanging="567"/>
      </w:pPr>
      <w:rPr>
        <w:rFonts w:cs="Tunga" w:hint="default"/>
      </w:rPr>
    </w:lvl>
    <w:lvl w:ilvl="3">
      <w:start w:val="1"/>
      <w:numFmt w:val="lowerRoman"/>
      <w:pStyle w:val="NumbersLevel4"/>
      <w:lvlText w:val="(%4)"/>
      <w:lvlJc w:val="left"/>
      <w:pPr>
        <w:tabs>
          <w:tab w:val="num" w:pos="1275"/>
        </w:tabs>
        <w:ind w:left="1275" w:hanging="567"/>
      </w:pPr>
      <w:rPr>
        <w:rFonts w:cs="Tunga" w:hint="default"/>
      </w:rPr>
    </w:lvl>
    <w:lvl w:ilvl="4">
      <w:start w:val="1"/>
      <w:numFmt w:val="none"/>
      <w:suff w:val="nothing"/>
      <w:lvlText w:val=""/>
      <w:lvlJc w:val="left"/>
      <w:pPr>
        <w:ind w:left="1275" w:firstLine="0"/>
      </w:pPr>
      <w:rPr>
        <w:rFonts w:cs="Tunga" w:hint="default"/>
      </w:rPr>
    </w:lvl>
    <w:lvl w:ilvl="5">
      <w:start w:val="1"/>
      <w:numFmt w:val="none"/>
      <w:lvlText w:val=""/>
      <w:lvlJc w:val="left"/>
      <w:pPr>
        <w:tabs>
          <w:tab w:val="num" w:pos="-568"/>
        </w:tabs>
        <w:ind w:left="-568" w:firstLine="0"/>
      </w:pPr>
      <w:rPr>
        <w:rFonts w:cs="Tunga" w:hint="default"/>
      </w:rPr>
    </w:lvl>
    <w:lvl w:ilvl="6">
      <w:start w:val="1"/>
      <w:numFmt w:val="none"/>
      <w:lvlText w:val=""/>
      <w:lvlJc w:val="left"/>
      <w:pPr>
        <w:tabs>
          <w:tab w:val="num" w:pos="-568"/>
        </w:tabs>
        <w:ind w:left="-568" w:firstLine="0"/>
      </w:pPr>
      <w:rPr>
        <w:rFonts w:cs="Tunga" w:hint="default"/>
      </w:rPr>
    </w:lvl>
    <w:lvl w:ilvl="7">
      <w:start w:val="1"/>
      <w:numFmt w:val="none"/>
      <w:lvlText w:val=""/>
      <w:lvlJc w:val="left"/>
      <w:pPr>
        <w:tabs>
          <w:tab w:val="num" w:pos="-568"/>
        </w:tabs>
        <w:ind w:left="-568" w:firstLine="0"/>
      </w:pPr>
      <w:rPr>
        <w:rFonts w:cs="Tunga" w:hint="default"/>
      </w:rPr>
    </w:lvl>
    <w:lvl w:ilvl="8">
      <w:start w:val="1"/>
      <w:numFmt w:val="none"/>
      <w:lvlText w:val=""/>
      <w:lvlJc w:val="left"/>
      <w:pPr>
        <w:tabs>
          <w:tab w:val="num" w:pos="-568"/>
        </w:tabs>
        <w:ind w:left="-568" w:firstLine="0"/>
      </w:pPr>
      <w:rPr>
        <w:rFonts w:cs="Tunga" w:hint="default"/>
      </w:rPr>
    </w:lvl>
  </w:abstractNum>
  <w:abstractNum w:abstractNumId="13" w15:restartNumberingAfterBreak="0">
    <w:nsid w:val="0BF56B22"/>
    <w:multiLevelType w:val="hybridMultilevel"/>
    <w:tmpl w:val="8D1AB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D84D7B"/>
    <w:multiLevelType w:val="multilevel"/>
    <w:tmpl w:val="B54A6606"/>
    <w:lvl w:ilvl="0">
      <w:start w:val="1"/>
      <w:numFmt w:val="decimal"/>
      <w:pStyle w:val="ScheduleNumbers"/>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9335D77"/>
    <w:multiLevelType w:val="hybridMultilevel"/>
    <w:tmpl w:val="EC4CD6AE"/>
    <w:lvl w:ilvl="0" w:tplc="DEB44CCA">
      <w:start w:val="1"/>
      <w:numFmt w:val="decimal"/>
      <w:lvlText w:val="%1."/>
      <w:lvlJc w:val="left"/>
      <w:pPr>
        <w:ind w:left="753" w:hanging="753"/>
      </w:pPr>
      <w:rPr>
        <w:rFonts w:hint="default"/>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6" w15:restartNumberingAfterBreak="0">
    <w:nsid w:val="1984256C"/>
    <w:multiLevelType w:val="multilevel"/>
    <w:tmpl w:val="315858E8"/>
    <w:lvl w:ilvl="0">
      <w:start w:val="1"/>
      <w:numFmt w:val="decimal"/>
      <w:pStyle w:val="HeadingNumberLevel1"/>
      <w:lvlText w:val="%1."/>
      <w:lvlJc w:val="left"/>
      <w:pPr>
        <w:tabs>
          <w:tab w:val="num" w:pos="709"/>
        </w:tabs>
        <w:ind w:left="709" w:hanging="709"/>
      </w:pPr>
      <w:rPr>
        <w:rFonts w:cs="Gill Sans MT" w:hint="default"/>
      </w:rPr>
    </w:lvl>
    <w:lvl w:ilvl="1">
      <w:start w:val="1"/>
      <w:numFmt w:val="decimal"/>
      <w:pStyle w:val="HeadingNumberLevel2"/>
      <w:lvlText w:val="%1.%2"/>
      <w:lvlJc w:val="left"/>
      <w:pPr>
        <w:tabs>
          <w:tab w:val="num" w:pos="709"/>
        </w:tabs>
        <w:ind w:left="709" w:hanging="709"/>
      </w:pPr>
      <w:rPr>
        <w:rFonts w:cs="Gill Sans MT" w:hint="default"/>
      </w:rPr>
    </w:lvl>
    <w:lvl w:ilvl="2">
      <w:start w:val="1"/>
      <w:numFmt w:val="lowerLetter"/>
      <w:pStyle w:val="HeadingNumberLevel3"/>
      <w:lvlText w:val="(%3)"/>
      <w:lvlJc w:val="left"/>
      <w:pPr>
        <w:tabs>
          <w:tab w:val="num" w:pos="1276"/>
        </w:tabs>
        <w:ind w:left="1276" w:hanging="567"/>
      </w:pPr>
      <w:rPr>
        <w:rFonts w:cs="Gill Sans MT" w:hint="default"/>
      </w:rPr>
    </w:lvl>
    <w:lvl w:ilvl="3">
      <w:start w:val="1"/>
      <w:numFmt w:val="lowerRoman"/>
      <w:pStyle w:val="HeadingNumberLevel4"/>
      <w:lvlText w:val="(%4)"/>
      <w:lvlJc w:val="left"/>
      <w:pPr>
        <w:tabs>
          <w:tab w:val="num" w:pos="1843"/>
        </w:tabs>
        <w:ind w:left="1843" w:hanging="567"/>
      </w:pPr>
      <w:rPr>
        <w:rFonts w:cs="Gill Sans MT" w:hint="default"/>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7" w15:restartNumberingAfterBreak="0">
    <w:nsid w:val="2C656BB4"/>
    <w:multiLevelType w:val="hybridMultilevel"/>
    <w:tmpl w:val="76FE7520"/>
    <w:lvl w:ilvl="0" w:tplc="2A36BBB4">
      <w:start w:val="1"/>
      <w:numFmt w:val="bullet"/>
      <w:pStyle w:val="TableBullet1"/>
      <w:lvlText w:val=""/>
      <w:lvlJc w:val="left"/>
      <w:pPr>
        <w:tabs>
          <w:tab w:val="num" w:pos="425"/>
        </w:tabs>
        <w:ind w:left="425" w:hanging="425"/>
      </w:pPr>
      <w:rPr>
        <w:rFonts w:ascii="Wingdings" w:hAnsi="Wingdings"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1E2CC6"/>
    <w:multiLevelType w:val="hybridMultilevel"/>
    <w:tmpl w:val="68B8F2CA"/>
    <w:lvl w:ilvl="0" w:tplc="404C2B1E">
      <w:start w:val="1"/>
      <w:numFmt w:val="upperLetter"/>
      <w:lvlText w:val="(%1)"/>
      <w:lvlJc w:val="left"/>
      <w:pPr>
        <w:ind w:left="2423" w:hanging="58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9" w15:restartNumberingAfterBreak="0">
    <w:nsid w:val="368F5832"/>
    <w:multiLevelType w:val="multilevel"/>
    <w:tmpl w:val="2FB6CB24"/>
    <w:lvl w:ilvl="0">
      <w:start w:val="1"/>
      <w:numFmt w:val="upperLetter"/>
      <w:pStyle w:val="HeadingAppendix"/>
      <w:suff w:val="space"/>
      <w:lvlText w:val="Appendix %1"/>
      <w:lvlJc w:val="left"/>
      <w:pPr>
        <w:ind w:left="0" w:firstLine="0"/>
      </w:pPr>
      <w:rPr>
        <w:rFonts w:hint="default"/>
        <w:color w:val="auto"/>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3B3A61F3"/>
    <w:multiLevelType w:val="hybridMultilevel"/>
    <w:tmpl w:val="E8B2B18A"/>
    <w:lvl w:ilvl="0" w:tplc="ABDED9C4">
      <w:start w:val="1"/>
      <w:numFmt w:val="upperLetter"/>
      <w:pStyle w:val="ANumbersLevel5"/>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1" w15:restartNumberingAfterBreak="0">
    <w:nsid w:val="3B9E5C88"/>
    <w:multiLevelType w:val="hybridMultilevel"/>
    <w:tmpl w:val="5684879C"/>
    <w:lvl w:ilvl="0" w:tplc="A308033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4177254C"/>
    <w:multiLevelType w:val="hybridMultilevel"/>
    <w:tmpl w:val="4EA80522"/>
    <w:lvl w:ilvl="0" w:tplc="3D9C0F4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4FFB173D"/>
    <w:multiLevelType w:val="hybridMultilevel"/>
    <w:tmpl w:val="FF86780C"/>
    <w:lvl w:ilvl="0" w:tplc="E326EC3E">
      <w:start w:val="1"/>
      <w:numFmt w:val="upperLetter"/>
      <w:pStyle w:val="ListAlpha"/>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43393F"/>
    <w:multiLevelType w:val="singleLevel"/>
    <w:tmpl w:val="E1528CEE"/>
    <w:name w:val="bgDeedList1522222"/>
    <w:lvl w:ilvl="0">
      <w:start w:val="1"/>
      <w:numFmt w:val="bullet"/>
      <w:lvlText w:val=""/>
      <w:lvlJc w:val="left"/>
      <w:pPr>
        <w:tabs>
          <w:tab w:val="num" w:pos="1105"/>
        </w:tabs>
        <w:ind w:left="1105" w:hanging="680"/>
      </w:pPr>
      <w:rPr>
        <w:rFonts w:ascii="Wingdings" w:hAnsi="Wingdings" w:hint="default"/>
        <w:color w:val="auto"/>
        <w:sz w:val="20"/>
      </w:rPr>
    </w:lvl>
  </w:abstractNum>
  <w:abstractNum w:abstractNumId="2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pStyle w:val="Style1"/>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D40A31"/>
    <w:multiLevelType w:val="multilevel"/>
    <w:tmpl w:val="76FAC682"/>
    <w:lvl w:ilvl="0">
      <w:start w:val="1"/>
      <w:numFmt w:val="bullet"/>
      <w:pStyle w:val="BulletLevel1"/>
      <w:lvlText w:val=""/>
      <w:lvlJc w:val="left"/>
      <w:pPr>
        <w:tabs>
          <w:tab w:val="num" w:pos="567"/>
        </w:tabs>
        <w:ind w:left="567" w:hanging="567"/>
      </w:pPr>
      <w:rPr>
        <w:rFonts w:ascii="Symbol" w:hAnsi="Symbol" w:hint="default"/>
      </w:rPr>
    </w:lvl>
    <w:lvl w:ilvl="1">
      <w:start w:val="1"/>
      <w:numFmt w:val="bullet"/>
      <w:pStyle w:val="BulletLevel2"/>
      <w:lvlText w:val="○"/>
      <w:lvlJc w:val="left"/>
      <w:pPr>
        <w:tabs>
          <w:tab w:val="num" w:pos="1134"/>
        </w:tabs>
        <w:ind w:left="1134" w:hanging="567"/>
      </w:pPr>
      <w:rPr>
        <w:rFonts w:ascii="Courier New" w:hAnsi="Courier New" w:hint="default"/>
        <w:b/>
        <w:i w:val="0"/>
        <w:sz w:val="18"/>
      </w:rPr>
    </w:lvl>
    <w:lvl w:ilvl="2">
      <w:start w:val="1"/>
      <w:numFmt w:val="bullet"/>
      <w:lvlRestart w:val="0"/>
      <w:pStyle w:val="BulletLevel3"/>
      <w:lvlText w:val="-"/>
      <w:lvlJc w:val="left"/>
      <w:pPr>
        <w:tabs>
          <w:tab w:val="num" w:pos="1701"/>
        </w:tabs>
        <w:ind w:left="1701" w:hanging="567"/>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15:restartNumberingAfterBreak="0">
    <w:nsid w:val="60752710"/>
    <w:multiLevelType w:val="hybridMultilevel"/>
    <w:tmpl w:val="68B8F2CA"/>
    <w:lvl w:ilvl="0" w:tplc="404C2B1E">
      <w:start w:val="1"/>
      <w:numFmt w:val="upperLetter"/>
      <w:lvlText w:val="(%1)"/>
      <w:lvlJc w:val="left"/>
      <w:pPr>
        <w:ind w:left="2423" w:hanging="58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30" w15:restartNumberingAfterBreak="0">
    <w:nsid w:val="618D3649"/>
    <w:multiLevelType w:val="multilevel"/>
    <w:tmpl w:val="0409001D"/>
    <w:name w:val="Bell Gully numbering22"/>
    <w:styleLink w:val="1ai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67532733"/>
    <w:multiLevelType w:val="multilevel"/>
    <w:tmpl w:val="3AAC62FC"/>
    <w:lvl w:ilvl="0">
      <w:start w:val="1"/>
      <w:numFmt w:val="bullet"/>
      <w:pStyle w:val="BulletTableLevel1"/>
      <w:lvlText w:val=""/>
      <w:lvlJc w:val="left"/>
      <w:pPr>
        <w:tabs>
          <w:tab w:val="num" w:pos="369"/>
        </w:tabs>
        <w:ind w:left="369" w:hanging="369"/>
      </w:pPr>
      <w:rPr>
        <w:rFonts w:ascii="Symbol" w:hAnsi="Symbol" w:hint="default"/>
      </w:rPr>
    </w:lvl>
    <w:lvl w:ilvl="1">
      <w:start w:val="1"/>
      <w:numFmt w:val="bullet"/>
      <w:pStyle w:val="BulletTableLevel2"/>
      <w:lvlText w:val="◦"/>
      <w:lvlJc w:val="left"/>
      <w:pPr>
        <w:tabs>
          <w:tab w:val="num" w:pos="737"/>
        </w:tabs>
        <w:ind w:left="737" w:hanging="368"/>
      </w:pPr>
      <w:rPr>
        <w:rFonts w:ascii="Courier New" w:hAnsi="Courier New" w:hint="default"/>
        <w:b/>
        <w:i w:val="0"/>
      </w:rPr>
    </w:lvl>
    <w:lvl w:ilvl="2">
      <w:start w:val="1"/>
      <w:numFmt w:val="bullet"/>
      <w:lvlRestart w:val="0"/>
      <w:pStyle w:val="BulletTableLevel3"/>
      <w:lvlText w:val="-"/>
      <w:lvlJc w:val="left"/>
      <w:pPr>
        <w:tabs>
          <w:tab w:val="num" w:pos="1106"/>
        </w:tabs>
        <w:ind w:left="1106" w:hanging="369"/>
      </w:pPr>
      <w:rPr>
        <w:rFonts w:ascii="Arial" w:hAnsi="Arial" w:hint="default"/>
      </w:rPr>
    </w:lvl>
    <w:lvl w:ilvl="3">
      <w:start w:val="1"/>
      <w:numFmt w:val="none"/>
      <w:lvlRestart w:val="0"/>
      <w:suff w:val="nothing"/>
      <w:lvlText w:val=""/>
      <w:lvlJc w:val="left"/>
      <w:pPr>
        <w:ind w:left="1106"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tabs>
          <w:tab w:val="num" w:pos="851"/>
        </w:tabs>
        <w:ind w:left="851" w:firstLine="0"/>
      </w:pPr>
      <w:rPr>
        <w:rFonts w:hint="default"/>
      </w:rPr>
    </w:lvl>
  </w:abstractNum>
  <w:abstractNum w:abstractNumId="32" w15:restartNumberingAfterBreak="0">
    <w:nsid w:val="67DC254F"/>
    <w:multiLevelType w:val="multilevel"/>
    <w:tmpl w:val="4440B750"/>
    <w:lvl w:ilvl="0">
      <w:start w:val="1"/>
      <w:numFmt w:val="upperLetter"/>
      <w:pStyle w:val="Schedule1"/>
      <w:suff w:val="space"/>
      <w:lvlText w:val="Schedule %1 –"/>
      <w:lvlJc w:val="left"/>
      <w:pPr>
        <w:ind w:left="2978"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2"/>
      <w:lvlText w:val="%1%2"/>
      <w:lvlJc w:val="left"/>
      <w:pPr>
        <w:tabs>
          <w:tab w:val="num" w:pos="993"/>
        </w:tabs>
        <w:ind w:left="993" w:hanging="851"/>
      </w:pPr>
      <w:rPr>
        <w:rFonts w:hint="default"/>
      </w:rPr>
    </w:lvl>
    <w:lvl w:ilvl="2">
      <w:start w:val="1"/>
      <w:numFmt w:val="decimal"/>
      <w:pStyle w:val="Schedule3"/>
      <w:lvlText w:val="%1%2.%3"/>
      <w:lvlJc w:val="left"/>
      <w:pPr>
        <w:tabs>
          <w:tab w:val="num" w:pos="993"/>
        </w:tabs>
        <w:ind w:left="993" w:hanging="851"/>
      </w:pPr>
      <w:rPr>
        <w:rFonts w:hint="default"/>
      </w:rPr>
    </w:lvl>
    <w:lvl w:ilvl="3">
      <w:start w:val="1"/>
      <w:numFmt w:val="decimal"/>
      <w:pStyle w:val="Schedule4"/>
      <w:lvlText w:val="%1%2.%3.%4"/>
      <w:lvlJc w:val="left"/>
      <w:pPr>
        <w:tabs>
          <w:tab w:val="num" w:pos="2127"/>
        </w:tabs>
        <w:ind w:left="2127" w:hanging="992"/>
      </w:pPr>
      <w:rPr>
        <w:rFonts w:hint="default"/>
      </w:rPr>
    </w:lvl>
    <w:lvl w:ilvl="4">
      <w:start w:val="1"/>
      <w:numFmt w:val="lowerLetter"/>
      <w:pStyle w:val="Schedule5"/>
      <w:lvlText w:val="(%5)"/>
      <w:lvlJc w:val="left"/>
      <w:pPr>
        <w:tabs>
          <w:tab w:val="num" w:pos="2410"/>
        </w:tabs>
        <w:ind w:left="2410" w:hanging="567"/>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righ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33" w15:restartNumberingAfterBreak="0">
    <w:nsid w:val="6B2A7B0B"/>
    <w:multiLevelType w:val="hybridMultilevel"/>
    <w:tmpl w:val="5608E76C"/>
    <w:lvl w:ilvl="0" w:tplc="9FE6A1FC">
      <w:start w:val="1"/>
      <w:numFmt w:val="decimal"/>
      <w:pStyle w:val="ListNumeric"/>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FD73F9"/>
    <w:multiLevelType w:val="hybridMultilevel"/>
    <w:tmpl w:val="68B8F2CA"/>
    <w:lvl w:ilvl="0" w:tplc="404C2B1E">
      <w:start w:val="1"/>
      <w:numFmt w:val="upperLetter"/>
      <w:lvlText w:val="(%1)"/>
      <w:lvlJc w:val="left"/>
      <w:pPr>
        <w:ind w:left="2423" w:hanging="58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35" w15:restartNumberingAfterBreak="0">
    <w:nsid w:val="6D790F4A"/>
    <w:multiLevelType w:val="hybridMultilevel"/>
    <w:tmpl w:val="769A4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7" w15:restartNumberingAfterBreak="0">
    <w:nsid w:val="739448A2"/>
    <w:multiLevelType w:val="multilevel"/>
    <w:tmpl w:val="06D204A0"/>
    <w:lvl w:ilvl="0">
      <w:start w:val="1"/>
      <w:numFmt w:val="decimal"/>
      <w:pStyle w:val="ClauseLevel1"/>
      <w:lvlText w:val="%1."/>
      <w:lvlJc w:val="left"/>
      <w:pPr>
        <w:tabs>
          <w:tab w:val="num" w:pos="720"/>
        </w:tabs>
        <w:ind w:left="720" w:hanging="720"/>
      </w:pPr>
      <w:rPr>
        <w:rFonts w:ascii="Arial Bold" w:hAnsi="Arial Bold"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lauseLevel2"/>
      <w:lvlText w:val="%1.%2"/>
      <w:lvlJc w:val="left"/>
      <w:pPr>
        <w:tabs>
          <w:tab w:val="num" w:pos="720"/>
        </w:tabs>
        <w:ind w:left="720" w:hanging="720"/>
      </w:pPr>
      <w:rPr>
        <w:rFonts w:hint="default"/>
        <w:b w:val="0"/>
        <w:i w:val="0"/>
        <w:sz w:val="22"/>
      </w:rPr>
    </w:lvl>
    <w:lvl w:ilvl="2">
      <w:start w:val="1"/>
      <w:numFmt w:val="lowerLetter"/>
      <w:pStyle w:val="ClauseLevel3"/>
      <w:lvlText w:val="(%3)"/>
      <w:lvlJc w:val="left"/>
      <w:pPr>
        <w:tabs>
          <w:tab w:val="num" w:pos="1440"/>
        </w:tabs>
        <w:ind w:left="1440" w:hanging="720"/>
      </w:pPr>
      <w:rPr>
        <w:rFonts w:ascii="Arial" w:hAnsi="Arial" w:hint="default"/>
        <w:b w:val="0"/>
        <w:i w:val="0"/>
        <w:sz w:val="22"/>
      </w:rPr>
    </w:lvl>
    <w:lvl w:ilvl="3">
      <w:start w:val="1"/>
      <w:numFmt w:val="lowerRoman"/>
      <w:pStyle w:val="ClauseLevel4"/>
      <w:lvlText w:val="(%4)"/>
      <w:lvlJc w:val="left"/>
      <w:pPr>
        <w:tabs>
          <w:tab w:val="num" w:pos="2160"/>
        </w:tabs>
        <w:ind w:left="2160" w:hanging="720"/>
      </w:pPr>
      <w:rPr>
        <w:rFonts w:ascii="Arial" w:hAnsi="Arial" w:hint="default"/>
        <w:b w:val="0"/>
        <w:i w:val="0"/>
        <w:sz w:val="22"/>
      </w:rPr>
    </w:lvl>
    <w:lvl w:ilvl="4">
      <w:start w:val="1"/>
      <w:numFmt w:val="upperLetter"/>
      <w:pStyle w:val="ClauseLevel5"/>
      <w:lvlText w:val="(%5)"/>
      <w:lvlJc w:val="left"/>
      <w:pPr>
        <w:tabs>
          <w:tab w:val="num" w:pos="2880"/>
        </w:tabs>
        <w:ind w:left="2880" w:hanging="720"/>
      </w:pPr>
      <w:rPr>
        <w:rFonts w:hint="default"/>
        <w:sz w:val="22"/>
      </w:rPr>
    </w:lvl>
    <w:lvl w:ilvl="5">
      <w:start w:val="1"/>
      <w:numFmt w:val="upperRoman"/>
      <w:pStyle w:val="ClauseLevel6"/>
      <w:lvlText w:val="(%6)"/>
      <w:lvlJc w:val="left"/>
      <w:pPr>
        <w:tabs>
          <w:tab w:val="num" w:pos="3600"/>
        </w:tabs>
        <w:ind w:left="3600" w:hanging="720"/>
      </w:pPr>
      <w:rPr>
        <w:rFonts w:hint="default"/>
        <w:sz w:val="22"/>
      </w:rPr>
    </w:lvl>
    <w:lvl w:ilvl="6">
      <w:start w:val="1"/>
      <w:numFmt w:val="decimal"/>
      <w:pStyle w:val="ClauseLevel8"/>
      <w:lvlText w:val="(%7)"/>
      <w:lvlJc w:val="left"/>
      <w:pPr>
        <w:tabs>
          <w:tab w:val="num" w:pos="3686"/>
        </w:tabs>
        <w:ind w:left="3708" w:hanging="589"/>
      </w:pPr>
      <w:rPr>
        <w:rFonts w:ascii="Arial" w:hAnsi="Arial" w:hint="default"/>
        <w:b w:val="0"/>
        <w:i w:val="0"/>
        <w:sz w:val="24"/>
      </w:rPr>
    </w:lvl>
    <w:lvl w:ilvl="7">
      <w:start w:val="1"/>
      <w:numFmt w:val="lowerLetter"/>
      <w:pStyle w:val="ClauseLevel9"/>
      <w:lvlText w:val="[%8]"/>
      <w:lvlJc w:val="left"/>
      <w:pPr>
        <w:tabs>
          <w:tab w:val="num" w:pos="4253"/>
        </w:tabs>
        <w:ind w:left="4253" w:hanging="567"/>
      </w:pPr>
      <w:rPr>
        <w:rFonts w:ascii="Arial" w:hAnsi="Arial" w:hint="default"/>
        <w:b w:val="0"/>
        <w:i w:val="0"/>
        <w:sz w:val="24"/>
      </w:rPr>
    </w:lvl>
    <w:lvl w:ilvl="8">
      <w:start w:val="1"/>
      <w:numFmt w:val="none"/>
      <w:suff w:val="nothing"/>
      <w:lvlText w:val=""/>
      <w:lvlJc w:val="left"/>
      <w:pPr>
        <w:ind w:left="0" w:firstLine="0"/>
      </w:pPr>
      <w:rPr>
        <w:rFonts w:hint="default"/>
      </w:rPr>
    </w:lvl>
  </w:abstractNum>
  <w:abstractNum w:abstractNumId="38" w15:restartNumberingAfterBreak="0">
    <w:nsid w:val="75BC7619"/>
    <w:multiLevelType w:val="hybridMultilevel"/>
    <w:tmpl w:val="E4144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4"/>
  </w:num>
  <w:num w:numId="13">
    <w:abstractNumId w:val="33"/>
  </w:num>
  <w:num w:numId="14">
    <w:abstractNumId w:val="10"/>
  </w:num>
  <w:num w:numId="15">
    <w:abstractNumId w:val="36"/>
  </w:num>
  <w:num w:numId="16">
    <w:abstractNumId w:val="27"/>
  </w:num>
  <w:num w:numId="17">
    <w:abstractNumId w:val="26"/>
  </w:num>
  <w:num w:numId="18">
    <w:abstractNumId w:val="22"/>
  </w:num>
  <w:num w:numId="19">
    <w:abstractNumId w:val="19"/>
  </w:num>
  <w:num w:numId="20">
    <w:abstractNumId w:val="28"/>
  </w:num>
  <w:num w:numId="21">
    <w:abstractNumId w:val="31"/>
  </w:num>
  <w:num w:numId="22">
    <w:abstractNumId w:val="16"/>
  </w:num>
  <w:num w:numId="23">
    <w:abstractNumId w:val="12"/>
  </w:num>
  <w:num w:numId="24">
    <w:abstractNumId w:val="20"/>
  </w:num>
  <w:num w:numId="25">
    <w:abstractNumId w:val="20"/>
    <w:lvlOverride w:ilvl="0">
      <w:startOverride w:val="1"/>
    </w:lvlOverride>
  </w:num>
  <w:num w:numId="26">
    <w:abstractNumId w:val="20"/>
    <w:lvlOverride w:ilvl="0">
      <w:startOverride w:val="1"/>
    </w:lvlOverride>
  </w:num>
  <w:num w:numId="27">
    <w:abstractNumId w:val="21"/>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2"/>
  </w:num>
  <w:num w:numId="31">
    <w:abstractNumId w:val="17"/>
  </w:num>
  <w:num w:numId="32">
    <w:abstractNumId w:val="37"/>
  </w:num>
  <w:num w:numId="33">
    <w:abstractNumId w:val="30"/>
  </w:num>
  <w:num w:numId="34">
    <w:abstractNumId w:val="35"/>
  </w:num>
  <w:num w:numId="35">
    <w:abstractNumId w:val="38"/>
  </w:num>
  <w:num w:numId="36">
    <w:abstractNumId w:val="15"/>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11"/>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34"/>
  </w:num>
  <w:num w:numId="45">
    <w:abstractNumId w:val="18"/>
  </w:num>
  <w:num w:numId="46">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D04" w:allStyles="0" w:customStyles="0" w:latentStyles="1" w:stylesInUse="0" w:headingStyles="0" w:numberingStyles="0" w:tableStyles="0" w:directFormattingOnRuns="1" w:directFormattingOnParagraphs="0" w:directFormattingOnNumbering="1" w:directFormattingOnTables="1" w:clearFormatting="1" w:top3HeadingStyles="1" w:visibleStyles="0" w:alternateStyleNames="0"/>
  <w:defaultTabStop w:val="567"/>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F22"/>
    <w:rsid w:val="000016E3"/>
    <w:rsid w:val="00002A5B"/>
    <w:rsid w:val="00003360"/>
    <w:rsid w:val="000061F5"/>
    <w:rsid w:val="00006D1F"/>
    <w:rsid w:val="00006DA3"/>
    <w:rsid w:val="000118EB"/>
    <w:rsid w:val="00011B14"/>
    <w:rsid w:val="00011C5A"/>
    <w:rsid w:val="00013BCF"/>
    <w:rsid w:val="00014ED6"/>
    <w:rsid w:val="000151B0"/>
    <w:rsid w:val="0001623E"/>
    <w:rsid w:val="00017A91"/>
    <w:rsid w:val="00020010"/>
    <w:rsid w:val="00022A3E"/>
    <w:rsid w:val="00022E15"/>
    <w:rsid w:val="00024C9A"/>
    <w:rsid w:val="00025622"/>
    <w:rsid w:val="00025B2F"/>
    <w:rsid w:val="00030210"/>
    <w:rsid w:val="00030940"/>
    <w:rsid w:val="00032E11"/>
    <w:rsid w:val="00033F74"/>
    <w:rsid w:val="00034264"/>
    <w:rsid w:val="00034582"/>
    <w:rsid w:val="00034673"/>
    <w:rsid w:val="000346E1"/>
    <w:rsid w:val="0003541D"/>
    <w:rsid w:val="00037AB7"/>
    <w:rsid w:val="00041C31"/>
    <w:rsid w:val="00042A41"/>
    <w:rsid w:val="00042AB8"/>
    <w:rsid w:val="000436C1"/>
    <w:rsid w:val="00044EA1"/>
    <w:rsid w:val="00051340"/>
    <w:rsid w:val="00052202"/>
    <w:rsid w:val="0005481E"/>
    <w:rsid w:val="000549DC"/>
    <w:rsid w:val="000570C9"/>
    <w:rsid w:val="00061060"/>
    <w:rsid w:val="000615CE"/>
    <w:rsid w:val="00062EF1"/>
    <w:rsid w:val="00064485"/>
    <w:rsid w:val="00065902"/>
    <w:rsid w:val="0006590B"/>
    <w:rsid w:val="000666F0"/>
    <w:rsid w:val="00066A83"/>
    <w:rsid w:val="00066E51"/>
    <w:rsid w:val="0006746D"/>
    <w:rsid w:val="00067A00"/>
    <w:rsid w:val="000714CA"/>
    <w:rsid w:val="00072878"/>
    <w:rsid w:val="000729AE"/>
    <w:rsid w:val="00074192"/>
    <w:rsid w:val="000742F8"/>
    <w:rsid w:val="00074F09"/>
    <w:rsid w:val="00075054"/>
    <w:rsid w:val="00075287"/>
    <w:rsid w:val="00075B36"/>
    <w:rsid w:val="00076778"/>
    <w:rsid w:val="00077013"/>
    <w:rsid w:val="00077173"/>
    <w:rsid w:val="000813EB"/>
    <w:rsid w:val="0008198E"/>
    <w:rsid w:val="000821E1"/>
    <w:rsid w:val="000822A0"/>
    <w:rsid w:val="0008284B"/>
    <w:rsid w:val="000836EB"/>
    <w:rsid w:val="00083B49"/>
    <w:rsid w:val="00085A00"/>
    <w:rsid w:val="00087217"/>
    <w:rsid w:val="00087B3F"/>
    <w:rsid w:val="00087ECD"/>
    <w:rsid w:val="00090943"/>
    <w:rsid w:val="00090E62"/>
    <w:rsid w:val="00091466"/>
    <w:rsid w:val="00091623"/>
    <w:rsid w:val="00093591"/>
    <w:rsid w:val="00093E3E"/>
    <w:rsid w:val="00095A98"/>
    <w:rsid w:val="000974DB"/>
    <w:rsid w:val="000A18BE"/>
    <w:rsid w:val="000A1DF4"/>
    <w:rsid w:val="000A51CA"/>
    <w:rsid w:val="000A638C"/>
    <w:rsid w:val="000B0142"/>
    <w:rsid w:val="000B146E"/>
    <w:rsid w:val="000B22E4"/>
    <w:rsid w:val="000B3074"/>
    <w:rsid w:val="000B4D84"/>
    <w:rsid w:val="000C0AC6"/>
    <w:rsid w:val="000C24FD"/>
    <w:rsid w:val="000C4192"/>
    <w:rsid w:val="000C43A6"/>
    <w:rsid w:val="000C4682"/>
    <w:rsid w:val="000C5639"/>
    <w:rsid w:val="000C6153"/>
    <w:rsid w:val="000D00C2"/>
    <w:rsid w:val="000D069A"/>
    <w:rsid w:val="000D0B5F"/>
    <w:rsid w:val="000D13C0"/>
    <w:rsid w:val="000D2E78"/>
    <w:rsid w:val="000D4245"/>
    <w:rsid w:val="000D4613"/>
    <w:rsid w:val="000D4BAB"/>
    <w:rsid w:val="000D5E5C"/>
    <w:rsid w:val="000D67C0"/>
    <w:rsid w:val="000E0E00"/>
    <w:rsid w:val="000E33D4"/>
    <w:rsid w:val="000E677B"/>
    <w:rsid w:val="000E7F8E"/>
    <w:rsid w:val="000F0016"/>
    <w:rsid w:val="000F25C3"/>
    <w:rsid w:val="000F2936"/>
    <w:rsid w:val="000F307F"/>
    <w:rsid w:val="000F37CB"/>
    <w:rsid w:val="000F5F15"/>
    <w:rsid w:val="000F61AF"/>
    <w:rsid w:val="000F6D04"/>
    <w:rsid w:val="0010171C"/>
    <w:rsid w:val="00101861"/>
    <w:rsid w:val="00102FAD"/>
    <w:rsid w:val="001036E7"/>
    <w:rsid w:val="00103C72"/>
    <w:rsid w:val="00104E3A"/>
    <w:rsid w:val="001056CB"/>
    <w:rsid w:val="00106D06"/>
    <w:rsid w:val="00106F32"/>
    <w:rsid w:val="001070AA"/>
    <w:rsid w:val="00107490"/>
    <w:rsid w:val="001079FE"/>
    <w:rsid w:val="00107EE6"/>
    <w:rsid w:val="00107EF9"/>
    <w:rsid w:val="00110A83"/>
    <w:rsid w:val="001117A3"/>
    <w:rsid w:val="00112254"/>
    <w:rsid w:val="00112593"/>
    <w:rsid w:val="00112AF4"/>
    <w:rsid w:val="00112BF4"/>
    <w:rsid w:val="00113B43"/>
    <w:rsid w:val="001156DC"/>
    <w:rsid w:val="001157E1"/>
    <w:rsid w:val="00115B90"/>
    <w:rsid w:val="00120AC6"/>
    <w:rsid w:val="00121F53"/>
    <w:rsid w:val="00126D6F"/>
    <w:rsid w:val="001276DC"/>
    <w:rsid w:val="00127DEC"/>
    <w:rsid w:val="00133189"/>
    <w:rsid w:val="00134373"/>
    <w:rsid w:val="0013537E"/>
    <w:rsid w:val="00136BDB"/>
    <w:rsid w:val="00137701"/>
    <w:rsid w:val="00137748"/>
    <w:rsid w:val="0014163A"/>
    <w:rsid w:val="00146D1F"/>
    <w:rsid w:val="00147538"/>
    <w:rsid w:val="0014755C"/>
    <w:rsid w:val="00147EA2"/>
    <w:rsid w:val="00147EB0"/>
    <w:rsid w:val="00150C8F"/>
    <w:rsid w:val="00150E06"/>
    <w:rsid w:val="001511F3"/>
    <w:rsid w:val="00154253"/>
    <w:rsid w:val="001566BF"/>
    <w:rsid w:val="00156A7B"/>
    <w:rsid w:val="00157027"/>
    <w:rsid w:val="00157B66"/>
    <w:rsid w:val="00157BA8"/>
    <w:rsid w:val="00160F66"/>
    <w:rsid w:val="001622B3"/>
    <w:rsid w:val="001638FB"/>
    <w:rsid w:val="00164378"/>
    <w:rsid w:val="001651A2"/>
    <w:rsid w:val="00165857"/>
    <w:rsid w:val="0016647A"/>
    <w:rsid w:val="001671E0"/>
    <w:rsid w:val="001673E0"/>
    <w:rsid w:val="00170011"/>
    <w:rsid w:val="0017002E"/>
    <w:rsid w:val="0017020F"/>
    <w:rsid w:val="0017116D"/>
    <w:rsid w:val="001719E1"/>
    <w:rsid w:val="00171B93"/>
    <w:rsid w:val="0017409D"/>
    <w:rsid w:val="00174357"/>
    <w:rsid w:val="00175C38"/>
    <w:rsid w:val="00175FB3"/>
    <w:rsid w:val="00176769"/>
    <w:rsid w:val="00180666"/>
    <w:rsid w:val="00180BEE"/>
    <w:rsid w:val="00181396"/>
    <w:rsid w:val="0018200B"/>
    <w:rsid w:val="00183145"/>
    <w:rsid w:val="0018345A"/>
    <w:rsid w:val="00184076"/>
    <w:rsid w:val="00184C43"/>
    <w:rsid w:val="00186F54"/>
    <w:rsid w:val="00187060"/>
    <w:rsid w:val="001919B7"/>
    <w:rsid w:val="001931C8"/>
    <w:rsid w:val="0019341D"/>
    <w:rsid w:val="001935BA"/>
    <w:rsid w:val="0019463C"/>
    <w:rsid w:val="001949A3"/>
    <w:rsid w:val="00195139"/>
    <w:rsid w:val="0019568C"/>
    <w:rsid w:val="00195F69"/>
    <w:rsid w:val="001A02E0"/>
    <w:rsid w:val="001A056A"/>
    <w:rsid w:val="001A0B28"/>
    <w:rsid w:val="001A11F4"/>
    <w:rsid w:val="001A1A34"/>
    <w:rsid w:val="001A2231"/>
    <w:rsid w:val="001A29B1"/>
    <w:rsid w:val="001A335D"/>
    <w:rsid w:val="001A3886"/>
    <w:rsid w:val="001A3FF5"/>
    <w:rsid w:val="001A51B7"/>
    <w:rsid w:val="001A57F7"/>
    <w:rsid w:val="001A767E"/>
    <w:rsid w:val="001B0142"/>
    <w:rsid w:val="001B0A4A"/>
    <w:rsid w:val="001B0E04"/>
    <w:rsid w:val="001B0E17"/>
    <w:rsid w:val="001B182A"/>
    <w:rsid w:val="001B2A79"/>
    <w:rsid w:val="001B41F8"/>
    <w:rsid w:val="001B45E5"/>
    <w:rsid w:val="001B4F13"/>
    <w:rsid w:val="001B60EC"/>
    <w:rsid w:val="001B7A30"/>
    <w:rsid w:val="001C0031"/>
    <w:rsid w:val="001C09E3"/>
    <w:rsid w:val="001C0F58"/>
    <w:rsid w:val="001C41CD"/>
    <w:rsid w:val="001C5ACD"/>
    <w:rsid w:val="001C609D"/>
    <w:rsid w:val="001C6B95"/>
    <w:rsid w:val="001C7431"/>
    <w:rsid w:val="001D0111"/>
    <w:rsid w:val="001D3443"/>
    <w:rsid w:val="001D4D29"/>
    <w:rsid w:val="001D4F59"/>
    <w:rsid w:val="001D7C86"/>
    <w:rsid w:val="001E061A"/>
    <w:rsid w:val="001E08E5"/>
    <w:rsid w:val="001E15B7"/>
    <w:rsid w:val="001E1675"/>
    <w:rsid w:val="001E2B1C"/>
    <w:rsid w:val="001F0266"/>
    <w:rsid w:val="001F0893"/>
    <w:rsid w:val="001F4365"/>
    <w:rsid w:val="001F45D4"/>
    <w:rsid w:val="001F4A55"/>
    <w:rsid w:val="001F4C5C"/>
    <w:rsid w:val="001F51B6"/>
    <w:rsid w:val="001F54D3"/>
    <w:rsid w:val="001F6820"/>
    <w:rsid w:val="001F6878"/>
    <w:rsid w:val="0020244C"/>
    <w:rsid w:val="00202D2E"/>
    <w:rsid w:val="00203AA9"/>
    <w:rsid w:val="00204988"/>
    <w:rsid w:val="00204B53"/>
    <w:rsid w:val="00206ADE"/>
    <w:rsid w:val="00206BA3"/>
    <w:rsid w:val="00206D4C"/>
    <w:rsid w:val="00210E8C"/>
    <w:rsid w:val="00210F73"/>
    <w:rsid w:val="0021282A"/>
    <w:rsid w:val="002130E4"/>
    <w:rsid w:val="002130E8"/>
    <w:rsid w:val="00213AA9"/>
    <w:rsid w:val="00215160"/>
    <w:rsid w:val="0021536C"/>
    <w:rsid w:val="00215949"/>
    <w:rsid w:val="00220985"/>
    <w:rsid w:val="00221AC6"/>
    <w:rsid w:val="00221BEC"/>
    <w:rsid w:val="002224B4"/>
    <w:rsid w:val="0022347D"/>
    <w:rsid w:val="002242FA"/>
    <w:rsid w:val="002253BD"/>
    <w:rsid w:val="00225716"/>
    <w:rsid w:val="00226F77"/>
    <w:rsid w:val="00232718"/>
    <w:rsid w:val="00233AA3"/>
    <w:rsid w:val="00236534"/>
    <w:rsid w:val="00237583"/>
    <w:rsid w:val="00237A3D"/>
    <w:rsid w:val="00237DB2"/>
    <w:rsid w:val="002408C5"/>
    <w:rsid w:val="00240E8D"/>
    <w:rsid w:val="0024345B"/>
    <w:rsid w:val="0024360F"/>
    <w:rsid w:val="00244004"/>
    <w:rsid w:val="00244E11"/>
    <w:rsid w:val="002451BB"/>
    <w:rsid w:val="00246590"/>
    <w:rsid w:val="00247CDA"/>
    <w:rsid w:val="002502D1"/>
    <w:rsid w:val="00250A63"/>
    <w:rsid w:val="00250C5B"/>
    <w:rsid w:val="00251D5E"/>
    <w:rsid w:val="00252CAD"/>
    <w:rsid w:val="0025376F"/>
    <w:rsid w:val="00253AA3"/>
    <w:rsid w:val="00253BF7"/>
    <w:rsid w:val="002545F5"/>
    <w:rsid w:val="0025462C"/>
    <w:rsid w:val="00255F43"/>
    <w:rsid w:val="0025781C"/>
    <w:rsid w:val="00262334"/>
    <w:rsid w:val="00262930"/>
    <w:rsid w:val="0026385B"/>
    <w:rsid w:val="002657C6"/>
    <w:rsid w:val="002658C9"/>
    <w:rsid w:val="00265A10"/>
    <w:rsid w:val="00266936"/>
    <w:rsid w:val="00266FA1"/>
    <w:rsid w:val="002670B3"/>
    <w:rsid w:val="00270D3C"/>
    <w:rsid w:val="00270EEC"/>
    <w:rsid w:val="00271A3E"/>
    <w:rsid w:val="00272443"/>
    <w:rsid w:val="00273FE4"/>
    <w:rsid w:val="00274B2B"/>
    <w:rsid w:val="00274B37"/>
    <w:rsid w:val="00275016"/>
    <w:rsid w:val="00277093"/>
    <w:rsid w:val="002777E1"/>
    <w:rsid w:val="00280588"/>
    <w:rsid w:val="002806A2"/>
    <w:rsid w:val="0028121A"/>
    <w:rsid w:val="00281699"/>
    <w:rsid w:val="00283798"/>
    <w:rsid w:val="00284A07"/>
    <w:rsid w:val="00285B41"/>
    <w:rsid w:val="002914E6"/>
    <w:rsid w:val="00291835"/>
    <w:rsid w:val="0029217C"/>
    <w:rsid w:val="0029439D"/>
    <w:rsid w:val="002943F6"/>
    <w:rsid w:val="00296EC3"/>
    <w:rsid w:val="0029797D"/>
    <w:rsid w:val="0029798A"/>
    <w:rsid w:val="00297CC7"/>
    <w:rsid w:val="002A22BF"/>
    <w:rsid w:val="002A3062"/>
    <w:rsid w:val="002A4BD9"/>
    <w:rsid w:val="002A4FE7"/>
    <w:rsid w:val="002A78EA"/>
    <w:rsid w:val="002B0160"/>
    <w:rsid w:val="002B1356"/>
    <w:rsid w:val="002B18DC"/>
    <w:rsid w:val="002B1D36"/>
    <w:rsid w:val="002B2DE1"/>
    <w:rsid w:val="002B3A78"/>
    <w:rsid w:val="002B3EDB"/>
    <w:rsid w:val="002B41D1"/>
    <w:rsid w:val="002B7525"/>
    <w:rsid w:val="002C00C2"/>
    <w:rsid w:val="002C0A61"/>
    <w:rsid w:val="002C2E77"/>
    <w:rsid w:val="002C32DF"/>
    <w:rsid w:val="002C3958"/>
    <w:rsid w:val="002C4EDC"/>
    <w:rsid w:val="002C5669"/>
    <w:rsid w:val="002D0E3E"/>
    <w:rsid w:val="002D21B7"/>
    <w:rsid w:val="002D265D"/>
    <w:rsid w:val="002D2945"/>
    <w:rsid w:val="002D312B"/>
    <w:rsid w:val="002D39DD"/>
    <w:rsid w:val="002D3CCF"/>
    <w:rsid w:val="002D48A7"/>
    <w:rsid w:val="002E0A2D"/>
    <w:rsid w:val="002E1C96"/>
    <w:rsid w:val="002E1F07"/>
    <w:rsid w:val="002E217B"/>
    <w:rsid w:val="002E371E"/>
    <w:rsid w:val="002E524B"/>
    <w:rsid w:val="002E532C"/>
    <w:rsid w:val="002E6960"/>
    <w:rsid w:val="002E6B54"/>
    <w:rsid w:val="002E6C1D"/>
    <w:rsid w:val="002F1490"/>
    <w:rsid w:val="002F1DB1"/>
    <w:rsid w:val="002F3412"/>
    <w:rsid w:val="002F3445"/>
    <w:rsid w:val="002F3A62"/>
    <w:rsid w:val="002F3BC5"/>
    <w:rsid w:val="002F3D4F"/>
    <w:rsid w:val="002F3E84"/>
    <w:rsid w:val="002F49FE"/>
    <w:rsid w:val="002F575A"/>
    <w:rsid w:val="002F7356"/>
    <w:rsid w:val="002F7D54"/>
    <w:rsid w:val="00300A26"/>
    <w:rsid w:val="00300B62"/>
    <w:rsid w:val="00303C23"/>
    <w:rsid w:val="003069F6"/>
    <w:rsid w:val="00307AD0"/>
    <w:rsid w:val="0031014A"/>
    <w:rsid w:val="0031052F"/>
    <w:rsid w:val="00311377"/>
    <w:rsid w:val="00312E5D"/>
    <w:rsid w:val="00312EFE"/>
    <w:rsid w:val="00314568"/>
    <w:rsid w:val="003146C3"/>
    <w:rsid w:val="0031622F"/>
    <w:rsid w:val="00320DEF"/>
    <w:rsid w:val="00321201"/>
    <w:rsid w:val="003217E2"/>
    <w:rsid w:val="00321A40"/>
    <w:rsid w:val="0032207B"/>
    <w:rsid w:val="00324ADF"/>
    <w:rsid w:val="003261DC"/>
    <w:rsid w:val="00327A1E"/>
    <w:rsid w:val="00327C47"/>
    <w:rsid w:val="0033031C"/>
    <w:rsid w:val="00330820"/>
    <w:rsid w:val="00330BA4"/>
    <w:rsid w:val="003312B1"/>
    <w:rsid w:val="00331699"/>
    <w:rsid w:val="00332DB2"/>
    <w:rsid w:val="00332E9E"/>
    <w:rsid w:val="003340AC"/>
    <w:rsid w:val="003343C0"/>
    <w:rsid w:val="003370D8"/>
    <w:rsid w:val="00342200"/>
    <w:rsid w:val="0034372D"/>
    <w:rsid w:val="003451A3"/>
    <w:rsid w:val="003472AA"/>
    <w:rsid w:val="003473ED"/>
    <w:rsid w:val="00351464"/>
    <w:rsid w:val="00352D1E"/>
    <w:rsid w:val="0035372B"/>
    <w:rsid w:val="003538B1"/>
    <w:rsid w:val="003545F8"/>
    <w:rsid w:val="00354724"/>
    <w:rsid w:val="00354CB8"/>
    <w:rsid w:val="0035642A"/>
    <w:rsid w:val="00357124"/>
    <w:rsid w:val="00357A50"/>
    <w:rsid w:val="00361514"/>
    <w:rsid w:val="003638FC"/>
    <w:rsid w:val="00363C1F"/>
    <w:rsid w:val="0037051E"/>
    <w:rsid w:val="00370FC0"/>
    <w:rsid w:val="003713A4"/>
    <w:rsid w:val="003731F3"/>
    <w:rsid w:val="00373E4D"/>
    <w:rsid w:val="00375994"/>
    <w:rsid w:val="0037617F"/>
    <w:rsid w:val="0037791A"/>
    <w:rsid w:val="00380CB7"/>
    <w:rsid w:val="00382392"/>
    <w:rsid w:val="00382426"/>
    <w:rsid w:val="003825A1"/>
    <w:rsid w:val="00383BFA"/>
    <w:rsid w:val="00384BD0"/>
    <w:rsid w:val="00384DC1"/>
    <w:rsid w:val="0038520F"/>
    <w:rsid w:val="003856CA"/>
    <w:rsid w:val="00386054"/>
    <w:rsid w:val="003870F2"/>
    <w:rsid w:val="00387678"/>
    <w:rsid w:val="00391D15"/>
    <w:rsid w:val="00392FA0"/>
    <w:rsid w:val="0039314F"/>
    <w:rsid w:val="003935D3"/>
    <w:rsid w:val="003A2898"/>
    <w:rsid w:val="003A28C8"/>
    <w:rsid w:val="003A3867"/>
    <w:rsid w:val="003A44FE"/>
    <w:rsid w:val="003A52AD"/>
    <w:rsid w:val="003A538D"/>
    <w:rsid w:val="003A683B"/>
    <w:rsid w:val="003A73A0"/>
    <w:rsid w:val="003A7736"/>
    <w:rsid w:val="003B0C7A"/>
    <w:rsid w:val="003B29FE"/>
    <w:rsid w:val="003B3A23"/>
    <w:rsid w:val="003B43FD"/>
    <w:rsid w:val="003B4F7B"/>
    <w:rsid w:val="003B6381"/>
    <w:rsid w:val="003B6706"/>
    <w:rsid w:val="003B6D88"/>
    <w:rsid w:val="003B77B5"/>
    <w:rsid w:val="003C3767"/>
    <w:rsid w:val="003C39A5"/>
    <w:rsid w:val="003C6AE7"/>
    <w:rsid w:val="003C7786"/>
    <w:rsid w:val="003C797F"/>
    <w:rsid w:val="003D0C60"/>
    <w:rsid w:val="003D1B4A"/>
    <w:rsid w:val="003D3C1F"/>
    <w:rsid w:val="003D4BA9"/>
    <w:rsid w:val="003D571E"/>
    <w:rsid w:val="003D5BFC"/>
    <w:rsid w:val="003E04A7"/>
    <w:rsid w:val="003E0BCC"/>
    <w:rsid w:val="003E2EEA"/>
    <w:rsid w:val="003E6D0C"/>
    <w:rsid w:val="003E6E32"/>
    <w:rsid w:val="003E79FC"/>
    <w:rsid w:val="003F4DA8"/>
    <w:rsid w:val="003F5886"/>
    <w:rsid w:val="003F5CDD"/>
    <w:rsid w:val="003F684C"/>
    <w:rsid w:val="003F73F2"/>
    <w:rsid w:val="00400C5B"/>
    <w:rsid w:val="00403437"/>
    <w:rsid w:val="00404546"/>
    <w:rsid w:val="0040700B"/>
    <w:rsid w:val="004070E1"/>
    <w:rsid w:val="00407A27"/>
    <w:rsid w:val="00407C06"/>
    <w:rsid w:val="00407F54"/>
    <w:rsid w:val="00410101"/>
    <w:rsid w:val="00410BBA"/>
    <w:rsid w:val="00410FD8"/>
    <w:rsid w:val="00411B5D"/>
    <w:rsid w:val="00412E4B"/>
    <w:rsid w:val="00413B08"/>
    <w:rsid w:val="004155D6"/>
    <w:rsid w:val="004159FC"/>
    <w:rsid w:val="00415CDB"/>
    <w:rsid w:val="00416149"/>
    <w:rsid w:val="004175CF"/>
    <w:rsid w:val="004200B8"/>
    <w:rsid w:val="004201D2"/>
    <w:rsid w:val="00420896"/>
    <w:rsid w:val="00420B37"/>
    <w:rsid w:val="00420B56"/>
    <w:rsid w:val="00420C00"/>
    <w:rsid w:val="004220B5"/>
    <w:rsid w:val="00423065"/>
    <w:rsid w:val="004240B4"/>
    <w:rsid w:val="00424385"/>
    <w:rsid w:val="00424A10"/>
    <w:rsid w:val="00425444"/>
    <w:rsid w:val="0042551E"/>
    <w:rsid w:val="00425B5F"/>
    <w:rsid w:val="00426149"/>
    <w:rsid w:val="00427B31"/>
    <w:rsid w:val="00427BCE"/>
    <w:rsid w:val="00430590"/>
    <w:rsid w:val="00431DCA"/>
    <w:rsid w:val="00431ECE"/>
    <w:rsid w:val="004351DB"/>
    <w:rsid w:val="00435648"/>
    <w:rsid w:val="00440D56"/>
    <w:rsid w:val="00441BF5"/>
    <w:rsid w:val="00441ED4"/>
    <w:rsid w:val="004431F0"/>
    <w:rsid w:val="0044407E"/>
    <w:rsid w:val="00447912"/>
    <w:rsid w:val="00452483"/>
    <w:rsid w:val="00452BAA"/>
    <w:rsid w:val="00453D4B"/>
    <w:rsid w:val="00454995"/>
    <w:rsid w:val="004552A0"/>
    <w:rsid w:val="0045565A"/>
    <w:rsid w:val="004562F4"/>
    <w:rsid w:val="00456A3C"/>
    <w:rsid w:val="00456C10"/>
    <w:rsid w:val="00457CF2"/>
    <w:rsid w:val="00457D6E"/>
    <w:rsid w:val="004606A7"/>
    <w:rsid w:val="00460A06"/>
    <w:rsid w:val="00460A83"/>
    <w:rsid w:val="00461632"/>
    <w:rsid w:val="00461658"/>
    <w:rsid w:val="00461FF4"/>
    <w:rsid w:val="00462C1D"/>
    <w:rsid w:val="004648C6"/>
    <w:rsid w:val="00465140"/>
    <w:rsid w:val="00465A7F"/>
    <w:rsid w:val="0046643B"/>
    <w:rsid w:val="004666ED"/>
    <w:rsid w:val="00467408"/>
    <w:rsid w:val="00470894"/>
    <w:rsid w:val="00471655"/>
    <w:rsid w:val="00472BE0"/>
    <w:rsid w:val="00474E79"/>
    <w:rsid w:val="00477053"/>
    <w:rsid w:val="00477619"/>
    <w:rsid w:val="00480739"/>
    <w:rsid w:val="00485D66"/>
    <w:rsid w:val="00485FD5"/>
    <w:rsid w:val="00486E6E"/>
    <w:rsid w:val="004879BF"/>
    <w:rsid w:val="00487FDD"/>
    <w:rsid w:val="00490BF5"/>
    <w:rsid w:val="00490E50"/>
    <w:rsid w:val="0049373B"/>
    <w:rsid w:val="00493A61"/>
    <w:rsid w:val="00494E21"/>
    <w:rsid w:val="00494E62"/>
    <w:rsid w:val="004977EF"/>
    <w:rsid w:val="004A0984"/>
    <w:rsid w:val="004A0CB1"/>
    <w:rsid w:val="004A18B8"/>
    <w:rsid w:val="004A29F5"/>
    <w:rsid w:val="004A2CFC"/>
    <w:rsid w:val="004A30A0"/>
    <w:rsid w:val="004A30FB"/>
    <w:rsid w:val="004A32CA"/>
    <w:rsid w:val="004A45DC"/>
    <w:rsid w:val="004A4DAF"/>
    <w:rsid w:val="004A514F"/>
    <w:rsid w:val="004A7A53"/>
    <w:rsid w:val="004A7AE1"/>
    <w:rsid w:val="004B0683"/>
    <w:rsid w:val="004B0BD8"/>
    <w:rsid w:val="004B273D"/>
    <w:rsid w:val="004B5368"/>
    <w:rsid w:val="004B5777"/>
    <w:rsid w:val="004B5BBB"/>
    <w:rsid w:val="004B7F73"/>
    <w:rsid w:val="004C1FED"/>
    <w:rsid w:val="004C3D0F"/>
    <w:rsid w:val="004C4F9D"/>
    <w:rsid w:val="004C5AE5"/>
    <w:rsid w:val="004C5F47"/>
    <w:rsid w:val="004C6803"/>
    <w:rsid w:val="004C7107"/>
    <w:rsid w:val="004D1706"/>
    <w:rsid w:val="004D21D7"/>
    <w:rsid w:val="004D243F"/>
    <w:rsid w:val="004D27E4"/>
    <w:rsid w:val="004D2879"/>
    <w:rsid w:val="004D2C75"/>
    <w:rsid w:val="004D3C4C"/>
    <w:rsid w:val="004D4EC1"/>
    <w:rsid w:val="004D5444"/>
    <w:rsid w:val="004D73E2"/>
    <w:rsid w:val="004E0370"/>
    <w:rsid w:val="004E355C"/>
    <w:rsid w:val="004E4A75"/>
    <w:rsid w:val="004E6790"/>
    <w:rsid w:val="004F08F8"/>
    <w:rsid w:val="004F1AED"/>
    <w:rsid w:val="004F1D1A"/>
    <w:rsid w:val="004F2EF2"/>
    <w:rsid w:val="004F34B6"/>
    <w:rsid w:val="004F363E"/>
    <w:rsid w:val="004F365C"/>
    <w:rsid w:val="004F4442"/>
    <w:rsid w:val="004F5871"/>
    <w:rsid w:val="004F61AB"/>
    <w:rsid w:val="004F65E2"/>
    <w:rsid w:val="004F6686"/>
    <w:rsid w:val="004F70CC"/>
    <w:rsid w:val="004F78BB"/>
    <w:rsid w:val="005006CE"/>
    <w:rsid w:val="005017B0"/>
    <w:rsid w:val="00502FF1"/>
    <w:rsid w:val="00503529"/>
    <w:rsid w:val="00503822"/>
    <w:rsid w:val="00505A15"/>
    <w:rsid w:val="0050658E"/>
    <w:rsid w:val="00510BA1"/>
    <w:rsid w:val="00510BAC"/>
    <w:rsid w:val="00510F12"/>
    <w:rsid w:val="00512370"/>
    <w:rsid w:val="00513A20"/>
    <w:rsid w:val="00514FEC"/>
    <w:rsid w:val="0051647F"/>
    <w:rsid w:val="0052216D"/>
    <w:rsid w:val="00523904"/>
    <w:rsid w:val="00524C02"/>
    <w:rsid w:val="00525FC3"/>
    <w:rsid w:val="00526115"/>
    <w:rsid w:val="00527F0A"/>
    <w:rsid w:val="005323BB"/>
    <w:rsid w:val="00532F9A"/>
    <w:rsid w:val="005347B3"/>
    <w:rsid w:val="005352F7"/>
    <w:rsid w:val="005361AC"/>
    <w:rsid w:val="005366B6"/>
    <w:rsid w:val="005366CF"/>
    <w:rsid w:val="005367E4"/>
    <w:rsid w:val="00536C22"/>
    <w:rsid w:val="00540DB6"/>
    <w:rsid w:val="0054191C"/>
    <w:rsid w:val="00542132"/>
    <w:rsid w:val="005433DE"/>
    <w:rsid w:val="00543D86"/>
    <w:rsid w:val="0054498F"/>
    <w:rsid w:val="00545AD5"/>
    <w:rsid w:val="00546976"/>
    <w:rsid w:val="00552E3F"/>
    <w:rsid w:val="005543C2"/>
    <w:rsid w:val="00554955"/>
    <w:rsid w:val="00554E87"/>
    <w:rsid w:val="00555C08"/>
    <w:rsid w:val="005564EB"/>
    <w:rsid w:val="00557F76"/>
    <w:rsid w:val="00560638"/>
    <w:rsid w:val="00560D0D"/>
    <w:rsid w:val="00560D44"/>
    <w:rsid w:val="00561BFE"/>
    <w:rsid w:val="00562637"/>
    <w:rsid w:val="00563BC4"/>
    <w:rsid w:val="00563C53"/>
    <w:rsid w:val="00563E78"/>
    <w:rsid w:val="00564AE1"/>
    <w:rsid w:val="00565166"/>
    <w:rsid w:val="00566BE1"/>
    <w:rsid w:val="00570C00"/>
    <w:rsid w:val="00571292"/>
    <w:rsid w:val="00571DB0"/>
    <w:rsid w:val="005749E1"/>
    <w:rsid w:val="00576C74"/>
    <w:rsid w:val="00577EBC"/>
    <w:rsid w:val="0058206B"/>
    <w:rsid w:val="005826D4"/>
    <w:rsid w:val="00582B63"/>
    <w:rsid w:val="00583A5F"/>
    <w:rsid w:val="00583D5B"/>
    <w:rsid w:val="0058577D"/>
    <w:rsid w:val="00585D3C"/>
    <w:rsid w:val="00587A6E"/>
    <w:rsid w:val="00587FF0"/>
    <w:rsid w:val="00590324"/>
    <w:rsid w:val="00591267"/>
    <w:rsid w:val="0059319E"/>
    <w:rsid w:val="005952C7"/>
    <w:rsid w:val="005963CB"/>
    <w:rsid w:val="0059662F"/>
    <w:rsid w:val="00597B93"/>
    <w:rsid w:val="005A1154"/>
    <w:rsid w:val="005A173E"/>
    <w:rsid w:val="005A4345"/>
    <w:rsid w:val="005A48DE"/>
    <w:rsid w:val="005A4B88"/>
    <w:rsid w:val="005A51BB"/>
    <w:rsid w:val="005A6AAE"/>
    <w:rsid w:val="005A7905"/>
    <w:rsid w:val="005A7F98"/>
    <w:rsid w:val="005B40C1"/>
    <w:rsid w:val="005B6332"/>
    <w:rsid w:val="005B69FF"/>
    <w:rsid w:val="005B6C37"/>
    <w:rsid w:val="005C0451"/>
    <w:rsid w:val="005C4095"/>
    <w:rsid w:val="005C7240"/>
    <w:rsid w:val="005D0883"/>
    <w:rsid w:val="005D445B"/>
    <w:rsid w:val="005D5ECD"/>
    <w:rsid w:val="005D6F06"/>
    <w:rsid w:val="005E1E60"/>
    <w:rsid w:val="005E227A"/>
    <w:rsid w:val="005E3584"/>
    <w:rsid w:val="005E3641"/>
    <w:rsid w:val="005E3CDB"/>
    <w:rsid w:val="005E4375"/>
    <w:rsid w:val="005E4C02"/>
    <w:rsid w:val="005E5F73"/>
    <w:rsid w:val="005F0C9B"/>
    <w:rsid w:val="005F1F0B"/>
    <w:rsid w:val="005F3628"/>
    <w:rsid w:val="005F3CF1"/>
    <w:rsid w:val="005F59FC"/>
    <w:rsid w:val="005F5C80"/>
    <w:rsid w:val="005F6811"/>
    <w:rsid w:val="00600CA4"/>
    <w:rsid w:val="006011C9"/>
    <w:rsid w:val="006023CA"/>
    <w:rsid w:val="006023DF"/>
    <w:rsid w:val="00602416"/>
    <w:rsid w:val="00602895"/>
    <w:rsid w:val="00603DD1"/>
    <w:rsid w:val="006041B2"/>
    <w:rsid w:val="006041F2"/>
    <w:rsid w:val="0060620B"/>
    <w:rsid w:val="00606B91"/>
    <w:rsid w:val="00607011"/>
    <w:rsid w:val="00610A7F"/>
    <w:rsid w:val="006118BF"/>
    <w:rsid w:val="0061280E"/>
    <w:rsid w:val="0061281B"/>
    <w:rsid w:val="006130D3"/>
    <w:rsid w:val="006135BB"/>
    <w:rsid w:val="00613AE5"/>
    <w:rsid w:val="006151E1"/>
    <w:rsid w:val="00620059"/>
    <w:rsid w:val="00620FE4"/>
    <w:rsid w:val="0062173B"/>
    <w:rsid w:val="00622793"/>
    <w:rsid w:val="006237AD"/>
    <w:rsid w:val="00624393"/>
    <w:rsid w:val="00626638"/>
    <w:rsid w:val="00626986"/>
    <w:rsid w:val="00627237"/>
    <w:rsid w:val="00627747"/>
    <w:rsid w:val="006312C5"/>
    <w:rsid w:val="00631F30"/>
    <w:rsid w:val="00632BF7"/>
    <w:rsid w:val="00633393"/>
    <w:rsid w:val="00635732"/>
    <w:rsid w:val="00636070"/>
    <w:rsid w:val="00644E3D"/>
    <w:rsid w:val="00646191"/>
    <w:rsid w:val="0064681F"/>
    <w:rsid w:val="006476FB"/>
    <w:rsid w:val="00650544"/>
    <w:rsid w:val="00650927"/>
    <w:rsid w:val="00650AF3"/>
    <w:rsid w:val="0065157C"/>
    <w:rsid w:val="00653831"/>
    <w:rsid w:val="006544C3"/>
    <w:rsid w:val="006556E0"/>
    <w:rsid w:val="0065729B"/>
    <w:rsid w:val="0065764B"/>
    <w:rsid w:val="00661E7F"/>
    <w:rsid w:val="00662070"/>
    <w:rsid w:val="00662716"/>
    <w:rsid w:val="006629DD"/>
    <w:rsid w:val="00667416"/>
    <w:rsid w:val="00670B23"/>
    <w:rsid w:val="00671F35"/>
    <w:rsid w:val="006727BA"/>
    <w:rsid w:val="0067308A"/>
    <w:rsid w:val="006733B4"/>
    <w:rsid w:val="00673855"/>
    <w:rsid w:val="00673C29"/>
    <w:rsid w:val="0067594A"/>
    <w:rsid w:val="00676535"/>
    <w:rsid w:val="00676B67"/>
    <w:rsid w:val="00676FF1"/>
    <w:rsid w:val="00677B13"/>
    <w:rsid w:val="00677F18"/>
    <w:rsid w:val="00677F4E"/>
    <w:rsid w:val="00682A28"/>
    <w:rsid w:val="00683229"/>
    <w:rsid w:val="006832CE"/>
    <w:rsid w:val="00685DB6"/>
    <w:rsid w:val="00685DB7"/>
    <w:rsid w:val="00685ECF"/>
    <w:rsid w:val="006872AC"/>
    <w:rsid w:val="00687CEA"/>
    <w:rsid w:val="006912E7"/>
    <w:rsid w:val="006914F6"/>
    <w:rsid w:val="0069383E"/>
    <w:rsid w:val="00695519"/>
    <w:rsid w:val="00695B75"/>
    <w:rsid w:val="00695E08"/>
    <w:rsid w:val="00696116"/>
    <w:rsid w:val="0069672F"/>
    <w:rsid w:val="00696AD2"/>
    <w:rsid w:val="00696BAA"/>
    <w:rsid w:val="006A16A8"/>
    <w:rsid w:val="006A3E41"/>
    <w:rsid w:val="006A3E49"/>
    <w:rsid w:val="006A3E9D"/>
    <w:rsid w:val="006A40BF"/>
    <w:rsid w:val="006A46C0"/>
    <w:rsid w:val="006A6E16"/>
    <w:rsid w:val="006A7334"/>
    <w:rsid w:val="006A7692"/>
    <w:rsid w:val="006A7A27"/>
    <w:rsid w:val="006B0277"/>
    <w:rsid w:val="006B147E"/>
    <w:rsid w:val="006B26DD"/>
    <w:rsid w:val="006B3245"/>
    <w:rsid w:val="006B3D27"/>
    <w:rsid w:val="006B46E9"/>
    <w:rsid w:val="006B4CA1"/>
    <w:rsid w:val="006B52C3"/>
    <w:rsid w:val="006B5BCD"/>
    <w:rsid w:val="006B6467"/>
    <w:rsid w:val="006B6B59"/>
    <w:rsid w:val="006C08A5"/>
    <w:rsid w:val="006C0E33"/>
    <w:rsid w:val="006C1D62"/>
    <w:rsid w:val="006C2829"/>
    <w:rsid w:val="006C2C8C"/>
    <w:rsid w:val="006C5401"/>
    <w:rsid w:val="006C570A"/>
    <w:rsid w:val="006C6F55"/>
    <w:rsid w:val="006C70D7"/>
    <w:rsid w:val="006D20C0"/>
    <w:rsid w:val="006D2819"/>
    <w:rsid w:val="006D4294"/>
    <w:rsid w:val="006D5002"/>
    <w:rsid w:val="006D5779"/>
    <w:rsid w:val="006D5928"/>
    <w:rsid w:val="006D638F"/>
    <w:rsid w:val="006D7223"/>
    <w:rsid w:val="006D7451"/>
    <w:rsid w:val="006D774B"/>
    <w:rsid w:val="006D7A6D"/>
    <w:rsid w:val="006E0C47"/>
    <w:rsid w:val="006E1DCA"/>
    <w:rsid w:val="006E5882"/>
    <w:rsid w:val="006E73D3"/>
    <w:rsid w:val="006E7461"/>
    <w:rsid w:val="006F0ECE"/>
    <w:rsid w:val="006F1649"/>
    <w:rsid w:val="006F1875"/>
    <w:rsid w:val="006F18B5"/>
    <w:rsid w:val="006F1C4D"/>
    <w:rsid w:val="006F5D33"/>
    <w:rsid w:val="007044FB"/>
    <w:rsid w:val="00704E44"/>
    <w:rsid w:val="007068C8"/>
    <w:rsid w:val="00706F06"/>
    <w:rsid w:val="0070709B"/>
    <w:rsid w:val="0071176A"/>
    <w:rsid w:val="00711E54"/>
    <w:rsid w:val="00712277"/>
    <w:rsid w:val="0071355F"/>
    <w:rsid w:val="00713939"/>
    <w:rsid w:val="00714651"/>
    <w:rsid w:val="00714C8F"/>
    <w:rsid w:val="00715AAC"/>
    <w:rsid w:val="00715C01"/>
    <w:rsid w:val="007178CD"/>
    <w:rsid w:val="00720C0D"/>
    <w:rsid w:val="007212E5"/>
    <w:rsid w:val="00721F51"/>
    <w:rsid w:val="00722B29"/>
    <w:rsid w:val="00723D00"/>
    <w:rsid w:val="007279EC"/>
    <w:rsid w:val="0073009F"/>
    <w:rsid w:val="00730F9C"/>
    <w:rsid w:val="00735092"/>
    <w:rsid w:val="007352F9"/>
    <w:rsid w:val="0073539D"/>
    <w:rsid w:val="00735ACF"/>
    <w:rsid w:val="007369E8"/>
    <w:rsid w:val="00737A22"/>
    <w:rsid w:val="00740C11"/>
    <w:rsid w:val="00741287"/>
    <w:rsid w:val="00743345"/>
    <w:rsid w:val="0074357A"/>
    <w:rsid w:val="007447FB"/>
    <w:rsid w:val="00745772"/>
    <w:rsid w:val="0074617E"/>
    <w:rsid w:val="00746D02"/>
    <w:rsid w:val="00751C80"/>
    <w:rsid w:val="007521F6"/>
    <w:rsid w:val="007524D4"/>
    <w:rsid w:val="00752FF9"/>
    <w:rsid w:val="00753BBF"/>
    <w:rsid w:val="0075474D"/>
    <w:rsid w:val="007553DB"/>
    <w:rsid w:val="007558DB"/>
    <w:rsid w:val="00755F4F"/>
    <w:rsid w:val="007567FC"/>
    <w:rsid w:val="00756CED"/>
    <w:rsid w:val="007572D8"/>
    <w:rsid w:val="0075764B"/>
    <w:rsid w:val="0075770B"/>
    <w:rsid w:val="00757AF6"/>
    <w:rsid w:val="0076094C"/>
    <w:rsid w:val="00760C01"/>
    <w:rsid w:val="00761075"/>
    <w:rsid w:val="00761573"/>
    <w:rsid w:val="007625AB"/>
    <w:rsid w:val="007626EB"/>
    <w:rsid w:val="007635FD"/>
    <w:rsid w:val="0076392D"/>
    <w:rsid w:val="007639F3"/>
    <w:rsid w:val="0076462F"/>
    <w:rsid w:val="00764769"/>
    <w:rsid w:val="00765700"/>
    <w:rsid w:val="00766AC4"/>
    <w:rsid w:val="00766DBB"/>
    <w:rsid w:val="00767059"/>
    <w:rsid w:val="00767C04"/>
    <w:rsid w:val="0077058C"/>
    <w:rsid w:val="00771093"/>
    <w:rsid w:val="00773AF1"/>
    <w:rsid w:val="00773C02"/>
    <w:rsid w:val="007746B1"/>
    <w:rsid w:val="00775A7E"/>
    <w:rsid w:val="00776280"/>
    <w:rsid w:val="00777D67"/>
    <w:rsid w:val="00780B17"/>
    <w:rsid w:val="00780F90"/>
    <w:rsid w:val="0078277C"/>
    <w:rsid w:val="007834D0"/>
    <w:rsid w:val="00785C48"/>
    <w:rsid w:val="00787291"/>
    <w:rsid w:val="0079333B"/>
    <w:rsid w:val="00793398"/>
    <w:rsid w:val="00793FDD"/>
    <w:rsid w:val="00794ADA"/>
    <w:rsid w:val="007959CC"/>
    <w:rsid w:val="00795D06"/>
    <w:rsid w:val="00797B14"/>
    <w:rsid w:val="007A01F3"/>
    <w:rsid w:val="007A131C"/>
    <w:rsid w:val="007A485A"/>
    <w:rsid w:val="007A4EC8"/>
    <w:rsid w:val="007A6226"/>
    <w:rsid w:val="007A6F62"/>
    <w:rsid w:val="007A7676"/>
    <w:rsid w:val="007B3683"/>
    <w:rsid w:val="007B3966"/>
    <w:rsid w:val="007B3A13"/>
    <w:rsid w:val="007B3D99"/>
    <w:rsid w:val="007B453A"/>
    <w:rsid w:val="007B57A1"/>
    <w:rsid w:val="007B5FF2"/>
    <w:rsid w:val="007B700E"/>
    <w:rsid w:val="007B7880"/>
    <w:rsid w:val="007C0436"/>
    <w:rsid w:val="007C39DC"/>
    <w:rsid w:val="007C564E"/>
    <w:rsid w:val="007C711E"/>
    <w:rsid w:val="007C7C98"/>
    <w:rsid w:val="007C7FC9"/>
    <w:rsid w:val="007D1918"/>
    <w:rsid w:val="007D19F9"/>
    <w:rsid w:val="007D1F3A"/>
    <w:rsid w:val="007D25A3"/>
    <w:rsid w:val="007D31F2"/>
    <w:rsid w:val="007D32A4"/>
    <w:rsid w:val="007D40D4"/>
    <w:rsid w:val="007D47CF"/>
    <w:rsid w:val="007D5079"/>
    <w:rsid w:val="007D571A"/>
    <w:rsid w:val="007D5A6B"/>
    <w:rsid w:val="007D7994"/>
    <w:rsid w:val="007E0A4A"/>
    <w:rsid w:val="007E12F6"/>
    <w:rsid w:val="007E16E1"/>
    <w:rsid w:val="007E27E8"/>
    <w:rsid w:val="007E2CCF"/>
    <w:rsid w:val="007E4846"/>
    <w:rsid w:val="007E4C78"/>
    <w:rsid w:val="007E5860"/>
    <w:rsid w:val="007E5E49"/>
    <w:rsid w:val="007E6A3D"/>
    <w:rsid w:val="007E6CEF"/>
    <w:rsid w:val="007E793C"/>
    <w:rsid w:val="007F0EF3"/>
    <w:rsid w:val="007F3DA0"/>
    <w:rsid w:val="007F4ACC"/>
    <w:rsid w:val="007F4D3F"/>
    <w:rsid w:val="007F61F7"/>
    <w:rsid w:val="007F7F57"/>
    <w:rsid w:val="008002B0"/>
    <w:rsid w:val="008007CF"/>
    <w:rsid w:val="00800967"/>
    <w:rsid w:val="00800A10"/>
    <w:rsid w:val="00800CC3"/>
    <w:rsid w:val="0080291E"/>
    <w:rsid w:val="00802CC1"/>
    <w:rsid w:val="00803608"/>
    <w:rsid w:val="00803AF7"/>
    <w:rsid w:val="00807957"/>
    <w:rsid w:val="008101C5"/>
    <w:rsid w:val="00810AB5"/>
    <w:rsid w:val="00810E6E"/>
    <w:rsid w:val="00811919"/>
    <w:rsid w:val="008127FB"/>
    <w:rsid w:val="008134C2"/>
    <w:rsid w:val="008136BE"/>
    <w:rsid w:val="00813831"/>
    <w:rsid w:val="00813F3C"/>
    <w:rsid w:val="008158EE"/>
    <w:rsid w:val="00816F1F"/>
    <w:rsid w:val="0082024C"/>
    <w:rsid w:val="00820562"/>
    <w:rsid w:val="0082087A"/>
    <w:rsid w:val="008217DA"/>
    <w:rsid w:val="00822523"/>
    <w:rsid w:val="0082266C"/>
    <w:rsid w:val="00822A49"/>
    <w:rsid w:val="00822B4F"/>
    <w:rsid w:val="00823431"/>
    <w:rsid w:val="00831605"/>
    <w:rsid w:val="0083245F"/>
    <w:rsid w:val="008335D2"/>
    <w:rsid w:val="008365AB"/>
    <w:rsid w:val="00840384"/>
    <w:rsid w:val="00840456"/>
    <w:rsid w:val="00843D71"/>
    <w:rsid w:val="008458A1"/>
    <w:rsid w:val="00845F53"/>
    <w:rsid w:val="00847A09"/>
    <w:rsid w:val="00850305"/>
    <w:rsid w:val="00850752"/>
    <w:rsid w:val="00853562"/>
    <w:rsid w:val="00855380"/>
    <w:rsid w:val="008561B9"/>
    <w:rsid w:val="00856D06"/>
    <w:rsid w:val="00857A89"/>
    <w:rsid w:val="00860B75"/>
    <w:rsid w:val="00861BB6"/>
    <w:rsid w:val="008620B7"/>
    <w:rsid w:val="008620C5"/>
    <w:rsid w:val="00863CB4"/>
    <w:rsid w:val="00863FBE"/>
    <w:rsid w:val="00864727"/>
    <w:rsid w:val="008647E5"/>
    <w:rsid w:val="00867B42"/>
    <w:rsid w:val="00867BF0"/>
    <w:rsid w:val="00870045"/>
    <w:rsid w:val="0087007C"/>
    <w:rsid w:val="00873153"/>
    <w:rsid w:val="00874BED"/>
    <w:rsid w:val="008757A7"/>
    <w:rsid w:val="0087707D"/>
    <w:rsid w:val="008804C7"/>
    <w:rsid w:val="008822B7"/>
    <w:rsid w:val="008836B5"/>
    <w:rsid w:val="00883FBD"/>
    <w:rsid w:val="00885257"/>
    <w:rsid w:val="00886161"/>
    <w:rsid w:val="00886423"/>
    <w:rsid w:val="0088675C"/>
    <w:rsid w:val="0088747C"/>
    <w:rsid w:val="00891656"/>
    <w:rsid w:val="0089289D"/>
    <w:rsid w:val="008938BB"/>
    <w:rsid w:val="00895125"/>
    <w:rsid w:val="00897B4F"/>
    <w:rsid w:val="008A0D76"/>
    <w:rsid w:val="008A372B"/>
    <w:rsid w:val="008A5CA8"/>
    <w:rsid w:val="008A7DC7"/>
    <w:rsid w:val="008B10E8"/>
    <w:rsid w:val="008B15C5"/>
    <w:rsid w:val="008B1A2D"/>
    <w:rsid w:val="008B21F4"/>
    <w:rsid w:val="008B3A2A"/>
    <w:rsid w:val="008B4A78"/>
    <w:rsid w:val="008B4E13"/>
    <w:rsid w:val="008B5744"/>
    <w:rsid w:val="008B70F1"/>
    <w:rsid w:val="008B70F4"/>
    <w:rsid w:val="008C062D"/>
    <w:rsid w:val="008C0638"/>
    <w:rsid w:val="008C16E2"/>
    <w:rsid w:val="008C1E17"/>
    <w:rsid w:val="008C3187"/>
    <w:rsid w:val="008C32BD"/>
    <w:rsid w:val="008C3B69"/>
    <w:rsid w:val="008C525E"/>
    <w:rsid w:val="008C570D"/>
    <w:rsid w:val="008C5CA0"/>
    <w:rsid w:val="008C7986"/>
    <w:rsid w:val="008C7C89"/>
    <w:rsid w:val="008D01BB"/>
    <w:rsid w:val="008D2A8B"/>
    <w:rsid w:val="008D2EA5"/>
    <w:rsid w:val="008D328C"/>
    <w:rsid w:val="008D346D"/>
    <w:rsid w:val="008D3AC3"/>
    <w:rsid w:val="008D5399"/>
    <w:rsid w:val="008D56B4"/>
    <w:rsid w:val="008D63B7"/>
    <w:rsid w:val="008D7FEA"/>
    <w:rsid w:val="008E102F"/>
    <w:rsid w:val="008E10C1"/>
    <w:rsid w:val="008E169B"/>
    <w:rsid w:val="008E2500"/>
    <w:rsid w:val="008E65E7"/>
    <w:rsid w:val="008E7FEE"/>
    <w:rsid w:val="008F1CE4"/>
    <w:rsid w:val="008F334D"/>
    <w:rsid w:val="008F38F6"/>
    <w:rsid w:val="008F44D6"/>
    <w:rsid w:val="008F47AC"/>
    <w:rsid w:val="008F48CE"/>
    <w:rsid w:val="008F4B9A"/>
    <w:rsid w:val="008F67F5"/>
    <w:rsid w:val="008F6BCE"/>
    <w:rsid w:val="00900921"/>
    <w:rsid w:val="00900D4B"/>
    <w:rsid w:val="00905185"/>
    <w:rsid w:val="0090738E"/>
    <w:rsid w:val="00907C68"/>
    <w:rsid w:val="009116AA"/>
    <w:rsid w:val="009117B1"/>
    <w:rsid w:val="009117FB"/>
    <w:rsid w:val="00912DE5"/>
    <w:rsid w:val="00913E20"/>
    <w:rsid w:val="00914B34"/>
    <w:rsid w:val="009155C4"/>
    <w:rsid w:val="009158FD"/>
    <w:rsid w:val="009169FF"/>
    <w:rsid w:val="00916C86"/>
    <w:rsid w:val="0092005B"/>
    <w:rsid w:val="00921365"/>
    <w:rsid w:val="00922F22"/>
    <w:rsid w:val="0092359B"/>
    <w:rsid w:val="0092467A"/>
    <w:rsid w:val="00925C94"/>
    <w:rsid w:val="00927456"/>
    <w:rsid w:val="00927482"/>
    <w:rsid w:val="00927949"/>
    <w:rsid w:val="00930715"/>
    <w:rsid w:val="00932B0F"/>
    <w:rsid w:val="00932BF4"/>
    <w:rsid w:val="0093367C"/>
    <w:rsid w:val="00933ED5"/>
    <w:rsid w:val="00934E64"/>
    <w:rsid w:val="00936028"/>
    <w:rsid w:val="0093675D"/>
    <w:rsid w:val="00936C9A"/>
    <w:rsid w:val="00936D85"/>
    <w:rsid w:val="00940555"/>
    <w:rsid w:val="009417D0"/>
    <w:rsid w:val="00943870"/>
    <w:rsid w:val="009455BB"/>
    <w:rsid w:val="00945AB4"/>
    <w:rsid w:val="00945BA8"/>
    <w:rsid w:val="00945FC3"/>
    <w:rsid w:val="00946072"/>
    <w:rsid w:val="00946107"/>
    <w:rsid w:val="009462E1"/>
    <w:rsid w:val="009476EC"/>
    <w:rsid w:val="0095112B"/>
    <w:rsid w:val="0095232F"/>
    <w:rsid w:val="00952BFA"/>
    <w:rsid w:val="00953C13"/>
    <w:rsid w:val="009540AD"/>
    <w:rsid w:val="0095416A"/>
    <w:rsid w:val="00955DB7"/>
    <w:rsid w:val="00963790"/>
    <w:rsid w:val="0096482E"/>
    <w:rsid w:val="0096498F"/>
    <w:rsid w:val="00967F49"/>
    <w:rsid w:val="00970330"/>
    <w:rsid w:val="0097664F"/>
    <w:rsid w:val="00976ED3"/>
    <w:rsid w:val="00980316"/>
    <w:rsid w:val="0098069C"/>
    <w:rsid w:val="009839DD"/>
    <w:rsid w:val="00985F2B"/>
    <w:rsid w:val="00987AA1"/>
    <w:rsid w:val="009918CD"/>
    <w:rsid w:val="00994FD3"/>
    <w:rsid w:val="009953D7"/>
    <w:rsid w:val="009963C6"/>
    <w:rsid w:val="009968B0"/>
    <w:rsid w:val="00996C7C"/>
    <w:rsid w:val="0099712E"/>
    <w:rsid w:val="009971A4"/>
    <w:rsid w:val="0099784B"/>
    <w:rsid w:val="00997C78"/>
    <w:rsid w:val="009A1901"/>
    <w:rsid w:val="009A1FAC"/>
    <w:rsid w:val="009A241C"/>
    <w:rsid w:val="009A36C1"/>
    <w:rsid w:val="009A3717"/>
    <w:rsid w:val="009A4A99"/>
    <w:rsid w:val="009A7227"/>
    <w:rsid w:val="009B05A0"/>
    <w:rsid w:val="009B1F76"/>
    <w:rsid w:val="009B270E"/>
    <w:rsid w:val="009B301F"/>
    <w:rsid w:val="009B4372"/>
    <w:rsid w:val="009B4410"/>
    <w:rsid w:val="009B498A"/>
    <w:rsid w:val="009B5C15"/>
    <w:rsid w:val="009C0D74"/>
    <w:rsid w:val="009C0DAC"/>
    <w:rsid w:val="009C1721"/>
    <w:rsid w:val="009C1CA4"/>
    <w:rsid w:val="009C4B98"/>
    <w:rsid w:val="009C4FFD"/>
    <w:rsid w:val="009C6B9E"/>
    <w:rsid w:val="009D089E"/>
    <w:rsid w:val="009D178E"/>
    <w:rsid w:val="009D1CB0"/>
    <w:rsid w:val="009D3425"/>
    <w:rsid w:val="009D5553"/>
    <w:rsid w:val="009D5ED9"/>
    <w:rsid w:val="009D615A"/>
    <w:rsid w:val="009D6181"/>
    <w:rsid w:val="009D689B"/>
    <w:rsid w:val="009D6ABF"/>
    <w:rsid w:val="009D76D8"/>
    <w:rsid w:val="009E02A0"/>
    <w:rsid w:val="009E087F"/>
    <w:rsid w:val="009E18B6"/>
    <w:rsid w:val="009E28EB"/>
    <w:rsid w:val="009E2B1E"/>
    <w:rsid w:val="009E2CCE"/>
    <w:rsid w:val="009E4874"/>
    <w:rsid w:val="009E5B27"/>
    <w:rsid w:val="009E5E76"/>
    <w:rsid w:val="009F2694"/>
    <w:rsid w:val="009F406F"/>
    <w:rsid w:val="009F444D"/>
    <w:rsid w:val="009F780B"/>
    <w:rsid w:val="00A01017"/>
    <w:rsid w:val="00A010C4"/>
    <w:rsid w:val="00A01628"/>
    <w:rsid w:val="00A01D2B"/>
    <w:rsid w:val="00A024ED"/>
    <w:rsid w:val="00A02B9A"/>
    <w:rsid w:val="00A04198"/>
    <w:rsid w:val="00A04392"/>
    <w:rsid w:val="00A04ED7"/>
    <w:rsid w:val="00A078DC"/>
    <w:rsid w:val="00A07D20"/>
    <w:rsid w:val="00A07E8C"/>
    <w:rsid w:val="00A105D2"/>
    <w:rsid w:val="00A16003"/>
    <w:rsid w:val="00A176F2"/>
    <w:rsid w:val="00A2030E"/>
    <w:rsid w:val="00A20542"/>
    <w:rsid w:val="00A20AD2"/>
    <w:rsid w:val="00A213AB"/>
    <w:rsid w:val="00A22331"/>
    <w:rsid w:val="00A230F4"/>
    <w:rsid w:val="00A232D7"/>
    <w:rsid w:val="00A235FA"/>
    <w:rsid w:val="00A236FD"/>
    <w:rsid w:val="00A240CE"/>
    <w:rsid w:val="00A24FBB"/>
    <w:rsid w:val="00A26554"/>
    <w:rsid w:val="00A26600"/>
    <w:rsid w:val="00A26E97"/>
    <w:rsid w:val="00A27404"/>
    <w:rsid w:val="00A31AAA"/>
    <w:rsid w:val="00A32261"/>
    <w:rsid w:val="00A32633"/>
    <w:rsid w:val="00A32AEA"/>
    <w:rsid w:val="00A33035"/>
    <w:rsid w:val="00A36743"/>
    <w:rsid w:val="00A406C5"/>
    <w:rsid w:val="00A40DFD"/>
    <w:rsid w:val="00A41016"/>
    <w:rsid w:val="00A4166E"/>
    <w:rsid w:val="00A419FA"/>
    <w:rsid w:val="00A42ED2"/>
    <w:rsid w:val="00A445C0"/>
    <w:rsid w:val="00A44BEC"/>
    <w:rsid w:val="00A4536A"/>
    <w:rsid w:val="00A47B32"/>
    <w:rsid w:val="00A47E28"/>
    <w:rsid w:val="00A50434"/>
    <w:rsid w:val="00A50E00"/>
    <w:rsid w:val="00A51DB7"/>
    <w:rsid w:val="00A53624"/>
    <w:rsid w:val="00A53877"/>
    <w:rsid w:val="00A54E4B"/>
    <w:rsid w:val="00A6003C"/>
    <w:rsid w:val="00A60217"/>
    <w:rsid w:val="00A606EE"/>
    <w:rsid w:val="00A63433"/>
    <w:rsid w:val="00A6499F"/>
    <w:rsid w:val="00A64CB6"/>
    <w:rsid w:val="00A650D5"/>
    <w:rsid w:val="00A657AE"/>
    <w:rsid w:val="00A672FF"/>
    <w:rsid w:val="00A67A3E"/>
    <w:rsid w:val="00A704E6"/>
    <w:rsid w:val="00A716DB"/>
    <w:rsid w:val="00A73289"/>
    <w:rsid w:val="00A736ED"/>
    <w:rsid w:val="00A7494D"/>
    <w:rsid w:val="00A75053"/>
    <w:rsid w:val="00A752B2"/>
    <w:rsid w:val="00A76062"/>
    <w:rsid w:val="00A7645D"/>
    <w:rsid w:val="00A800A8"/>
    <w:rsid w:val="00A8031B"/>
    <w:rsid w:val="00A81100"/>
    <w:rsid w:val="00A81E1B"/>
    <w:rsid w:val="00A82C6B"/>
    <w:rsid w:val="00A83C8B"/>
    <w:rsid w:val="00A84883"/>
    <w:rsid w:val="00A8584D"/>
    <w:rsid w:val="00A864E4"/>
    <w:rsid w:val="00A86A09"/>
    <w:rsid w:val="00A86DEE"/>
    <w:rsid w:val="00A870CB"/>
    <w:rsid w:val="00A872E8"/>
    <w:rsid w:val="00A9001C"/>
    <w:rsid w:val="00A90B01"/>
    <w:rsid w:val="00A93343"/>
    <w:rsid w:val="00A9446C"/>
    <w:rsid w:val="00A956D7"/>
    <w:rsid w:val="00A968E3"/>
    <w:rsid w:val="00AA06EE"/>
    <w:rsid w:val="00AA0BCA"/>
    <w:rsid w:val="00AA3029"/>
    <w:rsid w:val="00AA3F66"/>
    <w:rsid w:val="00AA52A2"/>
    <w:rsid w:val="00AA702C"/>
    <w:rsid w:val="00AB0CD3"/>
    <w:rsid w:val="00AB0D50"/>
    <w:rsid w:val="00AB0E40"/>
    <w:rsid w:val="00AB478B"/>
    <w:rsid w:val="00AB4AD9"/>
    <w:rsid w:val="00AB51DB"/>
    <w:rsid w:val="00AB5465"/>
    <w:rsid w:val="00AB6CFA"/>
    <w:rsid w:val="00AC05C3"/>
    <w:rsid w:val="00AC37DD"/>
    <w:rsid w:val="00AC3E75"/>
    <w:rsid w:val="00AC4BCC"/>
    <w:rsid w:val="00AC55DD"/>
    <w:rsid w:val="00AC5CE5"/>
    <w:rsid w:val="00AC6CA5"/>
    <w:rsid w:val="00AC796D"/>
    <w:rsid w:val="00AD08A4"/>
    <w:rsid w:val="00AD113D"/>
    <w:rsid w:val="00AD1D19"/>
    <w:rsid w:val="00AD284E"/>
    <w:rsid w:val="00AD2B2D"/>
    <w:rsid w:val="00AD3DB3"/>
    <w:rsid w:val="00AD41DD"/>
    <w:rsid w:val="00AD5396"/>
    <w:rsid w:val="00AD5917"/>
    <w:rsid w:val="00AD5DD1"/>
    <w:rsid w:val="00AD6E77"/>
    <w:rsid w:val="00AE1D00"/>
    <w:rsid w:val="00AE3318"/>
    <w:rsid w:val="00AE34EB"/>
    <w:rsid w:val="00AE44FD"/>
    <w:rsid w:val="00AE6719"/>
    <w:rsid w:val="00AF2702"/>
    <w:rsid w:val="00AF3D12"/>
    <w:rsid w:val="00AF4E37"/>
    <w:rsid w:val="00AF5218"/>
    <w:rsid w:val="00AF68C8"/>
    <w:rsid w:val="00B00764"/>
    <w:rsid w:val="00B03F7F"/>
    <w:rsid w:val="00B04565"/>
    <w:rsid w:val="00B04769"/>
    <w:rsid w:val="00B05A72"/>
    <w:rsid w:val="00B05D71"/>
    <w:rsid w:val="00B0663B"/>
    <w:rsid w:val="00B0733D"/>
    <w:rsid w:val="00B10A91"/>
    <w:rsid w:val="00B10F4C"/>
    <w:rsid w:val="00B13861"/>
    <w:rsid w:val="00B14A77"/>
    <w:rsid w:val="00B156CF"/>
    <w:rsid w:val="00B2294E"/>
    <w:rsid w:val="00B238CE"/>
    <w:rsid w:val="00B249D2"/>
    <w:rsid w:val="00B25A1D"/>
    <w:rsid w:val="00B262F0"/>
    <w:rsid w:val="00B262FF"/>
    <w:rsid w:val="00B26392"/>
    <w:rsid w:val="00B263AE"/>
    <w:rsid w:val="00B2670A"/>
    <w:rsid w:val="00B26BB5"/>
    <w:rsid w:val="00B2772A"/>
    <w:rsid w:val="00B306A1"/>
    <w:rsid w:val="00B30706"/>
    <w:rsid w:val="00B326C7"/>
    <w:rsid w:val="00B331BD"/>
    <w:rsid w:val="00B33CE2"/>
    <w:rsid w:val="00B35798"/>
    <w:rsid w:val="00B35AEF"/>
    <w:rsid w:val="00B35D91"/>
    <w:rsid w:val="00B3600A"/>
    <w:rsid w:val="00B373E8"/>
    <w:rsid w:val="00B378F2"/>
    <w:rsid w:val="00B37F88"/>
    <w:rsid w:val="00B40A81"/>
    <w:rsid w:val="00B40C2E"/>
    <w:rsid w:val="00B4236D"/>
    <w:rsid w:val="00B423C7"/>
    <w:rsid w:val="00B425CC"/>
    <w:rsid w:val="00B44049"/>
    <w:rsid w:val="00B455FE"/>
    <w:rsid w:val="00B4600F"/>
    <w:rsid w:val="00B46F5A"/>
    <w:rsid w:val="00B47080"/>
    <w:rsid w:val="00B47091"/>
    <w:rsid w:val="00B47263"/>
    <w:rsid w:val="00B474ED"/>
    <w:rsid w:val="00B47B3B"/>
    <w:rsid w:val="00B50E1D"/>
    <w:rsid w:val="00B517A3"/>
    <w:rsid w:val="00B543F5"/>
    <w:rsid w:val="00B545F9"/>
    <w:rsid w:val="00B54CA9"/>
    <w:rsid w:val="00B56728"/>
    <w:rsid w:val="00B609F4"/>
    <w:rsid w:val="00B61843"/>
    <w:rsid w:val="00B61FC6"/>
    <w:rsid w:val="00B626CE"/>
    <w:rsid w:val="00B6293D"/>
    <w:rsid w:val="00B64B15"/>
    <w:rsid w:val="00B64FC9"/>
    <w:rsid w:val="00B65408"/>
    <w:rsid w:val="00B65857"/>
    <w:rsid w:val="00B65CBE"/>
    <w:rsid w:val="00B65DDA"/>
    <w:rsid w:val="00B66698"/>
    <w:rsid w:val="00B6685E"/>
    <w:rsid w:val="00B67872"/>
    <w:rsid w:val="00B70031"/>
    <w:rsid w:val="00B700BE"/>
    <w:rsid w:val="00B70469"/>
    <w:rsid w:val="00B705A5"/>
    <w:rsid w:val="00B710EC"/>
    <w:rsid w:val="00B713B4"/>
    <w:rsid w:val="00B71E83"/>
    <w:rsid w:val="00B726DE"/>
    <w:rsid w:val="00B7342E"/>
    <w:rsid w:val="00B74B58"/>
    <w:rsid w:val="00B75FC3"/>
    <w:rsid w:val="00B80E77"/>
    <w:rsid w:val="00B81DA4"/>
    <w:rsid w:val="00B81EA0"/>
    <w:rsid w:val="00B82CC8"/>
    <w:rsid w:val="00B82E56"/>
    <w:rsid w:val="00B835E8"/>
    <w:rsid w:val="00B83BE0"/>
    <w:rsid w:val="00B84350"/>
    <w:rsid w:val="00B855A6"/>
    <w:rsid w:val="00B86A2C"/>
    <w:rsid w:val="00B86BF3"/>
    <w:rsid w:val="00B902AD"/>
    <w:rsid w:val="00B91098"/>
    <w:rsid w:val="00B91A77"/>
    <w:rsid w:val="00B92735"/>
    <w:rsid w:val="00B94FE7"/>
    <w:rsid w:val="00B96D74"/>
    <w:rsid w:val="00B972BE"/>
    <w:rsid w:val="00BA1DD5"/>
    <w:rsid w:val="00BA3237"/>
    <w:rsid w:val="00BA4BCD"/>
    <w:rsid w:val="00BA66F0"/>
    <w:rsid w:val="00BA6872"/>
    <w:rsid w:val="00BA6B3A"/>
    <w:rsid w:val="00BB0205"/>
    <w:rsid w:val="00BB08CF"/>
    <w:rsid w:val="00BB0AFC"/>
    <w:rsid w:val="00BB199D"/>
    <w:rsid w:val="00BB2493"/>
    <w:rsid w:val="00BB24DD"/>
    <w:rsid w:val="00BB334F"/>
    <w:rsid w:val="00BB3585"/>
    <w:rsid w:val="00BB45E1"/>
    <w:rsid w:val="00BB4E1C"/>
    <w:rsid w:val="00BB518D"/>
    <w:rsid w:val="00BB60C6"/>
    <w:rsid w:val="00BB6947"/>
    <w:rsid w:val="00BB764C"/>
    <w:rsid w:val="00BB7C9C"/>
    <w:rsid w:val="00BC1529"/>
    <w:rsid w:val="00BC1B4B"/>
    <w:rsid w:val="00BC1DE7"/>
    <w:rsid w:val="00BC1E80"/>
    <w:rsid w:val="00BC21CD"/>
    <w:rsid w:val="00BC2CE9"/>
    <w:rsid w:val="00BC30F1"/>
    <w:rsid w:val="00BC3CC3"/>
    <w:rsid w:val="00BC44C8"/>
    <w:rsid w:val="00BC4668"/>
    <w:rsid w:val="00BC5551"/>
    <w:rsid w:val="00BC5781"/>
    <w:rsid w:val="00BC5AB7"/>
    <w:rsid w:val="00BD00D3"/>
    <w:rsid w:val="00BD0892"/>
    <w:rsid w:val="00BD0A8D"/>
    <w:rsid w:val="00BD137C"/>
    <w:rsid w:val="00BD3122"/>
    <w:rsid w:val="00BD3846"/>
    <w:rsid w:val="00BD45CE"/>
    <w:rsid w:val="00BD468F"/>
    <w:rsid w:val="00BD52A3"/>
    <w:rsid w:val="00BD5EAB"/>
    <w:rsid w:val="00BD7074"/>
    <w:rsid w:val="00BE0014"/>
    <w:rsid w:val="00BE0497"/>
    <w:rsid w:val="00BE2E76"/>
    <w:rsid w:val="00BE36C3"/>
    <w:rsid w:val="00BE4EB0"/>
    <w:rsid w:val="00BE6582"/>
    <w:rsid w:val="00BE6794"/>
    <w:rsid w:val="00BF1FCA"/>
    <w:rsid w:val="00BF2233"/>
    <w:rsid w:val="00BF2408"/>
    <w:rsid w:val="00BF45E9"/>
    <w:rsid w:val="00BF6A16"/>
    <w:rsid w:val="00C01FDA"/>
    <w:rsid w:val="00C02CD9"/>
    <w:rsid w:val="00C03596"/>
    <w:rsid w:val="00C03CC8"/>
    <w:rsid w:val="00C06189"/>
    <w:rsid w:val="00C067B2"/>
    <w:rsid w:val="00C102CD"/>
    <w:rsid w:val="00C11029"/>
    <w:rsid w:val="00C11748"/>
    <w:rsid w:val="00C121A7"/>
    <w:rsid w:val="00C126DE"/>
    <w:rsid w:val="00C12DFF"/>
    <w:rsid w:val="00C1541D"/>
    <w:rsid w:val="00C15BA7"/>
    <w:rsid w:val="00C16BBC"/>
    <w:rsid w:val="00C170C6"/>
    <w:rsid w:val="00C1721D"/>
    <w:rsid w:val="00C17BFC"/>
    <w:rsid w:val="00C2046C"/>
    <w:rsid w:val="00C210C8"/>
    <w:rsid w:val="00C22C88"/>
    <w:rsid w:val="00C22FE8"/>
    <w:rsid w:val="00C234C0"/>
    <w:rsid w:val="00C238D9"/>
    <w:rsid w:val="00C24A9D"/>
    <w:rsid w:val="00C25B9A"/>
    <w:rsid w:val="00C2625D"/>
    <w:rsid w:val="00C2677E"/>
    <w:rsid w:val="00C307D7"/>
    <w:rsid w:val="00C307E8"/>
    <w:rsid w:val="00C30962"/>
    <w:rsid w:val="00C31A90"/>
    <w:rsid w:val="00C324AD"/>
    <w:rsid w:val="00C3278C"/>
    <w:rsid w:val="00C33F42"/>
    <w:rsid w:val="00C35059"/>
    <w:rsid w:val="00C35713"/>
    <w:rsid w:val="00C36322"/>
    <w:rsid w:val="00C37A1B"/>
    <w:rsid w:val="00C400FD"/>
    <w:rsid w:val="00C40A59"/>
    <w:rsid w:val="00C40B56"/>
    <w:rsid w:val="00C4485D"/>
    <w:rsid w:val="00C4571F"/>
    <w:rsid w:val="00C47196"/>
    <w:rsid w:val="00C471D5"/>
    <w:rsid w:val="00C50254"/>
    <w:rsid w:val="00C509EA"/>
    <w:rsid w:val="00C510B3"/>
    <w:rsid w:val="00C51757"/>
    <w:rsid w:val="00C55862"/>
    <w:rsid w:val="00C55EA0"/>
    <w:rsid w:val="00C62A8B"/>
    <w:rsid w:val="00C645CC"/>
    <w:rsid w:val="00C6484F"/>
    <w:rsid w:val="00C6499A"/>
    <w:rsid w:val="00C70362"/>
    <w:rsid w:val="00C70918"/>
    <w:rsid w:val="00C71590"/>
    <w:rsid w:val="00C725AB"/>
    <w:rsid w:val="00C72B85"/>
    <w:rsid w:val="00C738E4"/>
    <w:rsid w:val="00C741F6"/>
    <w:rsid w:val="00C807AF"/>
    <w:rsid w:val="00C80D62"/>
    <w:rsid w:val="00C8129A"/>
    <w:rsid w:val="00C820AC"/>
    <w:rsid w:val="00C8243C"/>
    <w:rsid w:val="00C85186"/>
    <w:rsid w:val="00C859FD"/>
    <w:rsid w:val="00C85BD3"/>
    <w:rsid w:val="00C85CC5"/>
    <w:rsid w:val="00C86A92"/>
    <w:rsid w:val="00C86CC6"/>
    <w:rsid w:val="00C906FF"/>
    <w:rsid w:val="00C93141"/>
    <w:rsid w:val="00C94A98"/>
    <w:rsid w:val="00C9558A"/>
    <w:rsid w:val="00C958CA"/>
    <w:rsid w:val="00C96991"/>
    <w:rsid w:val="00C96BFD"/>
    <w:rsid w:val="00C96D71"/>
    <w:rsid w:val="00CA05B3"/>
    <w:rsid w:val="00CA3003"/>
    <w:rsid w:val="00CA3A03"/>
    <w:rsid w:val="00CA5D90"/>
    <w:rsid w:val="00CA7520"/>
    <w:rsid w:val="00CB07FE"/>
    <w:rsid w:val="00CB168C"/>
    <w:rsid w:val="00CB1DAA"/>
    <w:rsid w:val="00CB211E"/>
    <w:rsid w:val="00CB31E0"/>
    <w:rsid w:val="00CB4B23"/>
    <w:rsid w:val="00CB564F"/>
    <w:rsid w:val="00CB597C"/>
    <w:rsid w:val="00CB6108"/>
    <w:rsid w:val="00CC0059"/>
    <w:rsid w:val="00CC0342"/>
    <w:rsid w:val="00CC0A8B"/>
    <w:rsid w:val="00CC1BA8"/>
    <w:rsid w:val="00CC1BF8"/>
    <w:rsid w:val="00CC23C9"/>
    <w:rsid w:val="00CC294D"/>
    <w:rsid w:val="00CC2C58"/>
    <w:rsid w:val="00CC3122"/>
    <w:rsid w:val="00CC3249"/>
    <w:rsid w:val="00CC3BF3"/>
    <w:rsid w:val="00CC523E"/>
    <w:rsid w:val="00CC53F5"/>
    <w:rsid w:val="00CC5F82"/>
    <w:rsid w:val="00CC62DC"/>
    <w:rsid w:val="00CD0445"/>
    <w:rsid w:val="00CD364C"/>
    <w:rsid w:val="00CD4183"/>
    <w:rsid w:val="00CD502A"/>
    <w:rsid w:val="00CD6CEE"/>
    <w:rsid w:val="00CE0FAE"/>
    <w:rsid w:val="00CE1AB1"/>
    <w:rsid w:val="00CE3BF5"/>
    <w:rsid w:val="00CE48B4"/>
    <w:rsid w:val="00CE5D74"/>
    <w:rsid w:val="00CF043F"/>
    <w:rsid w:val="00CF05A8"/>
    <w:rsid w:val="00CF0CFA"/>
    <w:rsid w:val="00CF2121"/>
    <w:rsid w:val="00CF2AFD"/>
    <w:rsid w:val="00CF5326"/>
    <w:rsid w:val="00CF57E3"/>
    <w:rsid w:val="00CF5DBF"/>
    <w:rsid w:val="00CF727F"/>
    <w:rsid w:val="00CF776C"/>
    <w:rsid w:val="00CF7C02"/>
    <w:rsid w:val="00D00753"/>
    <w:rsid w:val="00D0154B"/>
    <w:rsid w:val="00D0164B"/>
    <w:rsid w:val="00D01F29"/>
    <w:rsid w:val="00D029AE"/>
    <w:rsid w:val="00D02A34"/>
    <w:rsid w:val="00D03589"/>
    <w:rsid w:val="00D043D7"/>
    <w:rsid w:val="00D04CC4"/>
    <w:rsid w:val="00D04CCE"/>
    <w:rsid w:val="00D06196"/>
    <w:rsid w:val="00D1015D"/>
    <w:rsid w:val="00D10C8A"/>
    <w:rsid w:val="00D116A5"/>
    <w:rsid w:val="00D12A94"/>
    <w:rsid w:val="00D13DCC"/>
    <w:rsid w:val="00D14CE6"/>
    <w:rsid w:val="00D1602F"/>
    <w:rsid w:val="00D17BE7"/>
    <w:rsid w:val="00D20239"/>
    <w:rsid w:val="00D20623"/>
    <w:rsid w:val="00D2120D"/>
    <w:rsid w:val="00D222A6"/>
    <w:rsid w:val="00D227F4"/>
    <w:rsid w:val="00D22A5E"/>
    <w:rsid w:val="00D22D3A"/>
    <w:rsid w:val="00D23C17"/>
    <w:rsid w:val="00D241B2"/>
    <w:rsid w:val="00D242CD"/>
    <w:rsid w:val="00D253AE"/>
    <w:rsid w:val="00D25ED7"/>
    <w:rsid w:val="00D26E5B"/>
    <w:rsid w:val="00D26F0B"/>
    <w:rsid w:val="00D272E8"/>
    <w:rsid w:val="00D30283"/>
    <w:rsid w:val="00D317D3"/>
    <w:rsid w:val="00D31E2F"/>
    <w:rsid w:val="00D3215F"/>
    <w:rsid w:val="00D338B2"/>
    <w:rsid w:val="00D341C3"/>
    <w:rsid w:val="00D35376"/>
    <w:rsid w:val="00D35750"/>
    <w:rsid w:val="00D359C7"/>
    <w:rsid w:val="00D35C06"/>
    <w:rsid w:val="00D42843"/>
    <w:rsid w:val="00D43BFE"/>
    <w:rsid w:val="00D44B4F"/>
    <w:rsid w:val="00D46EE3"/>
    <w:rsid w:val="00D507F3"/>
    <w:rsid w:val="00D50CD5"/>
    <w:rsid w:val="00D5139D"/>
    <w:rsid w:val="00D5152A"/>
    <w:rsid w:val="00D51684"/>
    <w:rsid w:val="00D52B34"/>
    <w:rsid w:val="00D532D5"/>
    <w:rsid w:val="00D5600A"/>
    <w:rsid w:val="00D56C3B"/>
    <w:rsid w:val="00D57649"/>
    <w:rsid w:val="00D577C4"/>
    <w:rsid w:val="00D604D1"/>
    <w:rsid w:val="00D60589"/>
    <w:rsid w:val="00D60C0F"/>
    <w:rsid w:val="00D627F1"/>
    <w:rsid w:val="00D63E6C"/>
    <w:rsid w:val="00D64286"/>
    <w:rsid w:val="00D6472A"/>
    <w:rsid w:val="00D65145"/>
    <w:rsid w:val="00D6693D"/>
    <w:rsid w:val="00D66A81"/>
    <w:rsid w:val="00D67797"/>
    <w:rsid w:val="00D67AF4"/>
    <w:rsid w:val="00D7040E"/>
    <w:rsid w:val="00D71A2A"/>
    <w:rsid w:val="00D7392D"/>
    <w:rsid w:val="00D7410B"/>
    <w:rsid w:val="00D74314"/>
    <w:rsid w:val="00D74E62"/>
    <w:rsid w:val="00D763F2"/>
    <w:rsid w:val="00D80D14"/>
    <w:rsid w:val="00D81C12"/>
    <w:rsid w:val="00D81C5B"/>
    <w:rsid w:val="00D81C84"/>
    <w:rsid w:val="00D8293B"/>
    <w:rsid w:val="00D82FCF"/>
    <w:rsid w:val="00D83028"/>
    <w:rsid w:val="00D832AB"/>
    <w:rsid w:val="00D83489"/>
    <w:rsid w:val="00D834A4"/>
    <w:rsid w:val="00D84711"/>
    <w:rsid w:val="00D85132"/>
    <w:rsid w:val="00D86A74"/>
    <w:rsid w:val="00D86DF1"/>
    <w:rsid w:val="00D86F51"/>
    <w:rsid w:val="00D871D9"/>
    <w:rsid w:val="00D90AF7"/>
    <w:rsid w:val="00D919F8"/>
    <w:rsid w:val="00D91A5E"/>
    <w:rsid w:val="00D92780"/>
    <w:rsid w:val="00D929BC"/>
    <w:rsid w:val="00D946CF"/>
    <w:rsid w:val="00D94D03"/>
    <w:rsid w:val="00D95029"/>
    <w:rsid w:val="00D966B7"/>
    <w:rsid w:val="00D96936"/>
    <w:rsid w:val="00D97AA1"/>
    <w:rsid w:val="00DA0286"/>
    <w:rsid w:val="00DA098C"/>
    <w:rsid w:val="00DA0ABA"/>
    <w:rsid w:val="00DA0DA3"/>
    <w:rsid w:val="00DA1CB6"/>
    <w:rsid w:val="00DA3196"/>
    <w:rsid w:val="00DA32CE"/>
    <w:rsid w:val="00DA4568"/>
    <w:rsid w:val="00DA5101"/>
    <w:rsid w:val="00DA5223"/>
    <w:rsid w:val="00DA606F"/>
    <w:rsid w:val="00DA79EF"/>
    <w:rsid w:val="00DB0805"/>
    <w:rsid w:val="00DB0C0B"/>
    <w:rsid w:val="00DB118C"/>
    <w:rsid w:val="00DB3B74"/>
    <w:rsid w:val="00DB4203"/>
    <w:rsid w:val="00DB4BC3"/>
    <w:rsid w:val="00DB639B"/>
    <w:rsid w:val="00DB6D11"/>
    <w:rsid w:val="00DB7637"/>
    <w:rsid w:val="00DB7B2D"/>
    <w:rsid w:val="00DC1404"/>
    <w:rsid w:val="00DC2728"/>
    <w:rsid w:val="00DC3AB7"/>
    <w:rsid w:val="00DC42CF"/>
    <w:rsid w:val="00DC5629"/>
    <w:rsid w:val="00DC6455"/>
    <w:rsid w:val="00DC736D"/>
    <w:rsid w:val="00DC7373"/>
    <w:rsid w:val="00DC7E79"/>
    <w:rsid w:val="00DD0901"/>
    <w:rsid w:val="00DD176F"/>
    <w:rsid w:val="00DD243C"/>
    <w:rsid w:val="00DD27A6"/>
    <w:rsid w:val="00DD2846"/>
    <w:rsid w:val="00DD313D"/>
    <w:rsid w:val="00DD446C"/>
    <w:rsid w:val="00DD6643"/>
    <w:rsid w:val="00DD6AB4"/>
    <w:rsid w:val="00DD7E36"/>
    <w:rsid w:val="00DE06A2"/>
    <w:rsid w:val="00DE14B0"/>
    <w:rsid w:val="00DE16B6"/>
    <w:rsid w:val="00DE175E"/>
    <w:rsid w:val="00DE1B2D"/>
    <w:rsid w:val="00DE1CE2"/>
    <w:rsid w:val="00DE1ECE"/>
    <w:rsid w:val="00DE1F6E"/>
    <w:rsid w:val="00DE270F"/>
    <w:rsid w:val="00DE2C83"/>
    <w:rsid w:val="00DE30B2"/>
    <w:rsid w:val="00DE3114"/>
    <w:rsid w:val="00DE36CA"/>
    <w:rsid w:val="00DE44B6"/>
    <w:rsid w:val="00DE5C32"/>
    <w:rsid w:val="00DE70FA"/>
    <w:rsid w:val="00DF066A"/>
    <w:rsid w:val="00DF2B17"/>
    <w:rsid w:val="00DF3D8B"/>
    <w:rsid w:val="00DF4C4D"/>
    <w:rsid w:val="00DF56B4"/>
    <w:rsid w:val="00DF621F"/>
    <w:rsid w:val="00DF62C5"/>
    <w:rsid w:val="00DF68B3"/>
    <w:rsid w:val="00DF6AD5"/>
    <w:rsid w:val="00DF71A6"/>
    <w:rsid w:val="00E007FD"/>
    <w:rsid w:val="00E02745"/>
    <w:rsid w:val="00E03C66"/>
    <w:rsid w:val="00E04762"/>
    <w:rsid w:val="00E077A0"/>
    <w:rsid w:val="00E10E69"/>
    <w:rsid w:val="00E112FD"/>
    <w:rsid w:val="00E12A31"/>
    <w:rsid w:val="00E1414B"/>
    <w:rsid w:val="00E142ED"/>
    <w:rsid w:val="00E17F61"/>
    <w:rsid w:val="00E21D25"/>
    <w:rsid w:val="00E22595"/>
    <w:rsid w:val="00E23498"/>
    <w:rsid w:val="00E24044"/>
    <w:rsid w:val="00E24E5E"/>
    <w:rsid w:val="00E27092"/>
    <w:rsid w:val="00E2743A"/>
    <w:rsid w:val="00E27E96"/>
    <w:rsid w:val="00E31881"/>
    <w:rsid w:val="00E31A42"/>
    <w:rsid w:val="00E32A69"/>
    <w:rsid w:val="00E33005"/>
    <w:rsid w:val="00E33BA3"/>
    <w:rsid w:val="00E343C3"/>
    <w:rsid w:val="00E34AAB"/>
    <w:rsid w:val="00E35155"/>
    <w:rsid w:val="00E3547C"/>
    <w:rsid w:val="00E35849"/>
    <w:rsid w:val="00E37E71"/>
    <w:rsid w:val="00E404CB"/>
    <w:rsid w:val="00E40D0D"/>
    <w:rsid w:val="00E412F3"/>
    <w:rsid w:val="00E42847"/>
    <w:rsid w:val="00E44100"/>
    <w:rsid w:val="00E448C6"/>
    <w:rsid w:val="00E45DC5"/>
    <w:rsid w:val="00E468D9"/>
    <w:rsid w:val="00E47003"/>
    <w:rsid w:val="00E47D98"/>
    <w:rsid w:val="00E50500"/>
    <w:rsid w:val="00E50774"/>
    <w:rsid w:val="00E507D6"/>
    <w:rsid w:val="00E50A93"/>
    <w:rsid w:val="00E52544"/>
    <w:rsid w:val="00E527B9"/>
    <w:rsid w:val="00E531EF"/>
    <w:rsid w:val="00E5443E"/>
    <w:rsid w:val="00E55AE9"/>
    <w:rsid w:val="00E57684"/>
    <w:rsid w:val="00E576FE"/>
    <w:rsid w:val="00E610EE"/>
    <w:rsid w:val="00E627B4"/>
    <w:rsid w:val="00E63F9E"/>
    <w:rsid w:val="00E64684"/>
    <w:rsid w:val="00E658F3"/>
    <w:rsid w:val="00E66B08"/>
    <w:rsid w:val="00E66F9B"/>
    <w:rsid w:val="00E6702F"/>
    <w:rsid w:val="00E70E9A"/>
    <w:rsid w:val="00E70ED0"/>
    <w:rsid w:val="00E72645"/>
    <w:rsid w:val="00E72657"/>
    <w:rsid w:val="00E73257"/>
    <w:rsid w:val="00E73AA8"/>
    <w:rsid w:val="00E76861"/>
    <w:rsid w:val="00E80228"/>
    <w:rsid w:val="00E80961"/>
    <w:rsid w:val="00E81B11"/>
    <w:rsid w:val="00E81DC5"/>
    <w:rsid w:val="00E821CF"/>
    <w:rsid w:val="00E83A38"/>
    <w:rsid w:val="00E85D7D"/>
    <w:rsid w:val="00E86D9D"/>
    <w:rsid w:val="00E901B6"/>
    <w:rsid w:val="00E92999"/>
    <w:rsid w:val="00E92D1F"/>
    <w:rsid w:val="00E93EB2"/>
    <w:rsid w:val="00E94F1A"/>
    <w:rsid w:val="00E9503A"/>
    <w:rsid w:val="00E96A47"/>
    <w:rsid w:val="00E97026"/>
    <w:rsid w:val="00E972AB"/>
    <w:rsid w:val="00EA021C"/>
    <w:rsid w:val="00EA03B7"/>
    <w:rsid w:val="00EA0D65"/>
    <w:rsid w:val="00EA1689"/>
    <w:rsid w:val="00EA1E98"/>
    <w:rsid w:val="00EA2DF2"/>
    <w:rsid w:val="00EA2ED4"/>
    <w:rsid w:val="00EA3485"/>
    <w:rsid w:val="00EA3648"/>
    <w:rsid w:val="00EA491A"/>
    <w:rsid w:val="00EA6141"/>
    <w:rsid w:val="00EB027E"/>
    <w:rsid w:val="00EB0D0F"/>
    <w:rsid w:val="00EB1055"/>
    <w:rsid w:val="00EB36F7"/>
    <w:rsid w:val="00EB39B2"/>
    <w:rsid w:val="00EB5AA0"/>
    <w:rsid w:val="00EB615B"/>
    <w:rsid w:val="00EB66C0"/>
    <w:rsid w:val="00EB7BEF"/>
    <w:rsid w:val="00EC08E5"/>
    <w:rsid w:val="00EC0CA2"/>
    <w:rsid w:val="00EC10BC"/>
    <w:rsid w:val="00EC19ED"/>
    <w:rsid w:val="00EC1A6B"/>
    <w:rsid w:val="00EC24FD"/>
    <w:rsid w:val="00EC2CF3"/>
    <w:rsid w:val="00EC3051"/>
    <w:rsid w:val="00EC3349"/>
    <w:rsid w:val="00EC3874"/>
    <w:rsid w:val="00EC48D3"/>
    <w:rsid w:val="00EC494A"/>
    <w:rsid w:val="00EC626D"/>
    <w:rsid w:val="00EC6A8B"/>
    <w:rsid w:val="00EC6BF8"/>
    <w:rsid w:val="00EC6E41"/>
    <w:rsid w:val="00EC6F0C"/>
    <w:rsid w:val="00EC716B"/>
    <w:rsid w:val="00EC7279"/>
    <w:rsid w:val="00ED0A49"/>
    <w:rsid w:val="00ED1431"/>
    <w:rsid w:val="00ED1AFF"/>
    <w:rsid w:val="00ED214A"/>
    <w:rsid w:val="00ED2B14"/>
    <w:rsid w:val="00ED323C"/>
    <w:rsid w:val="00ED375F"/>
    <w:rsid w:val="00ED3CAA"/>
    <w:rsid w:val="00ED40AB"/>
    <w:rsid w:val="00ED4E0E"/>
    <w:rsid w:val="00ED58EE"/>
    <w:rsid w:val="00ED5A0E"/>
    <w:rsid w:val="00EE1353"/>
    <w:rsid w:val="00EE195D"/>
    <w:rsid w:val="00EE2951"/>
    <w:rsid w:val="00EE3849"/>
    <w:rsid w:val="00EE3D9F"/>
    <w:rsid w:val="00EE4125"/>
    <w:rsid w:val="00EE47DA"/>
    <w:rsid w:val="00EE4C7E"/>
    <w:rsid w:val="00EE4DC4"/>
    <w:rsid w:val="00EE76C8"/>
    <w:rsid w:val="00EF1836"/>
    <w:rsid w:val="00EF2B68"/>
    <w:rsid w:val="00EF3829"/>
    <w:rsid w:val="00EF63C6"/>
    <w:rsid w:val="00EF6650"/>
    <w:rsid w:val="00EF73B8"/>
    <w:rsid w:val="00F00B17"/>
    <w:rsid w:val="00F01639"/>
    <w:rsid w:val="00F01A6E"/>
    <w:rsid w:val="00F01AB3"/>
    <w:rsid w:val="00F01C91"/>
    <w:rsid w:val="00F02C3E"/>
    <w:rsid w:val="00F02D56"/>
    <w:rsid w:val="00F034FB"/>
    <w:rsid w:val="00F0437D"/>
    <w:rsid w:val="00F05093"/>
    <w:rsid w:val="00F06031"/>
    <w:rsid w:val="00F064F1"/>
    <w:rsid w:val="00F06674"/>
    <w:rsid w:val="00F07E68"/>
    <w:rsid w:val="00F07F38"/>
    <w:rsid w:val="00F07FA6"/>
    <w:rsid w:val="00F1075A"/>
    <w:rsid w:val="00F124EE"/>
    <w:rsid w:val="00F1495F"/>
    <w:rsid w:val="00F15BFF"/>
    <w:rsid w:val="00F17772"/>
    <w:rsid w:val="00F210D1"/>
    <w:rsid w:val="00F21960"/>
    <w:rsid w:val="00F22274"/>
    <w:rsid w:val="00F22D6E"/>
    <w:rsid w:val="00F22E82"/>
    <w:rsid w:val="00F23363"/>
    <w:rsid w:val="00F23708"/>
    <w:rsid w:val="00F24DDB"/>
    <w:rsid w:val="00F25425"/>
    <w:rsid w:val="00F27C8F"/>
    <w:rsid w:val="00F32459"/>
    <w:rsid w:val="00F32FAB"/>
    <w:rsid w:val="00F3323B"/>
    <w:rsid w:val="00F3355B"/>
    <w:rsid w:val="00F33A68"/>
    <w:rsid w:val="00F33D14"/>
    <w:rsid w:val="00F34B08"/>
    <w:rsid w:val="00F34E2C"/>
    <w:rsid w:val="00F356DA"/>
    <w:rsid w:val="00F35F78"/>
    <w:rsid w:val="00F40434"/>
    <w:rsid w:val="00F406B6"/>
    <w:rsid w:val="00F414E7"/>
    <w:rsid w:val="00F43990"/>
    <w:rsid w:val="00F473B6"/>
    <w:rsid w:val="00F47D7A"/>
    <w:rsid w:val="00F51C7E"/>
    <w:rsid w:val="00F51DC0"/>
    <w:rsid w:val="00F5245E"/>
    <w:rsid w:val="00F5370C"/>
    <w:rsid w:val="00F53847"/>
    <w:rsid w:val="00F53E06"/>
    <w:rsid w:val="00F54188"/>
    <w:rsid w:val="00F54308"/>
    <w:rsid w:val="00F54526"/>
    <w:rsid w:val="00F54AB0"/>
    <w:rsid w:val="00F54EF7"/>
    <w:rsid w:val="00F57203"/>
    <w:rsid w:val="00F5741A"/>
    <w:rsid w:val="00F5784C"/>
    <w:rsid w:val="00F57AB1"/>
    <w:rsid w:val="00F60939"/>
    <w:rsid w:val="00F613FA"/>
    <w:rsid w:val="00F61906"/>
    <w:rsid w:val="00F619A5"/>
    <w:rsid w:val="00F62DB4"/>
    <w:rsid w:val="00F6318C"/>
    <w:rsid w:val="00F6367C"/>
    <w:rsid w:val="00F66C3F"/>
    <w:rsid w:val="00F66F7D"/>
    <w:rsid w:val="00F7045B"/>
    <w:rsid w:val="00F70E3D"/>
    <w:rsid w:val="00F71B7F"/>
    <w:rsid w:val="00F75BB2"/>
    <w:rsid w:val="00F75F90"/>
    <w:rsid w:val="00F768F1"/>
    <w:rsid w:val="00F77154"/>
    <w:rsid w:val="00F819F1"/>
    <w:rsid w:val="00F83065"/>
    <w:rsid w:val="00F83BBB"/>
    <w:rsid w:val="00F84352"/>
    <w:rsid w:val="00F854AA"/>
    <w:rsid w:val="00F87AF6"/>
    <w:rsid w:val="00F87BD5"/>
    <w:rsid w:val="00F90841"/>
    <w:rsid w:val="00F91B7C"/>
    <w:rsid w:val="00F91ED0"/>
    <w:rsid w:val="00F92093"/>
    <w:rsid w:val="00F94609"/>
    <w:rsid w:val="00F95150"/>
    <w:rsid w:val="00FA00A2"/>
    <w:rsid w:val="00FA5277"/>
    <w:rsid w:val="00FA67A6"/>
    <w:rsid w:val="00FA67D2"/>
    <w:rsid w:val="00FB00D6"/>
    <w:rsid w:val="00FB04FA"/>
    <w:rsid w:val="00FB0DCE"/>
    <w:rsid w:val="00FB4A95"/>
    <w:rsid w:val="00FB59F8"/>
    <w:rsid w:val="00FB5A92"/>
    <w:rsid w:val="00FB6B23"/>
    <w:rsid w:val="00FC1F81"/>
    <w:rsid w:val="00FC46F9"/>
    <w:rsid w:val="00FC4986"/>
    <w:rsid w:val="00FC4D53"/>
    <w:rsid w:val="00FC5AE6"/>
    <w:rsid w:val="00FC603B"/>
    <w:rsid w:val="00FC6AEF"/>
    <w:rsid w:val="00FC741A"/>
    <w:rsid w:val="00FD3C1D"/>
    <w:rsid w:val="00FD4E97"/>
    <w:rsid w:val="00FD60AE"/>
    <w:rsid w:val="00FD741C"/>
    <w:rsid w:val="00FD75C2"/>
    <w:rsid w:val="00FE0092"/>
    <w:rsid w:val="00FE092F"/>
    <w:rsid w:val="00FE0C35"/>
    <w:rsid w:val="00FE25CC"/>
    <w:rsid w:val="00FE33A5"/>
    <w:rsid w:val="00FE42BE"/>
    <w:rsid w:val="00FE44B8"/>
    <w:rsid w:val="00FE463E"/>
    <w:rsid w:val="00FE526A"/>
    <w:rsid w:val="00FE5446"/>
    <w:rsid w:val="00FE5D1B"/>
    <w:rsid w:val="00FE5FB8"/>
    <w:rsid w:val="00FE73B5"/>
    <w:rsid w:val="00FE78D6"/>
    <w:rsid w:val="00FE7A33"/>
    <w:rsid w:val="00FE7AB7"/>
    <w:rsid w:val="00FF0386"/>
    <w:rsid w:val="00FF0389"/>
    <w:rsid w:val="00FF0918"/>
    <w:rsid w:val="00FF11E3"/>
    <w:rsid w:val="00FF17AF"/>
    <w:rsid w:val="00FF1BE0"/>
    <w:rsid w:val="00FF3B50"/>
    <w:rsid w:val="00FF3D16"/>
    <w:rsid w:val="00FF408D"/>
    <w:rsid w:val="00FF426B"/>
    <w:rsid w:val="00FF5AA9"/>
    <w:rsid w:val="00FF605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489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99"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79EF"/>
    <w:pPr>
      <w:spacing w:line="280" w:lineRule="atLeast"/>
    </w:pPr>
    <w:rPr>
      <w:rFonts w:ascii="Arial" w:hAnsi="Arial"/>
      <w:sz w:val="22"/>
      <w:szCs w:val="24"/>
      <w:lang w:eastAsia="en-US"/>
    </w:rPr>
  </w:style>
  <w:style w:type="paragraph" w:styleId="Heading1">
    <w:name w:val="heading 1"/>
    <w:aliases w:val="Mil Para 1,h1,Attribute Heading 1,proj,proj1,proj5,proj6,proj7,proj8,proj9,proj10,proj11,proj12,proj13,proj14,proj15,proj51,proj61,proj71,proj81,proj91,proj101,proj111,proj121,proj131,proj141,proj16,proj52,proj62,proj72,proj82,proj92,proj102,*"/>
    <w:basedOn w:val="Normal"/>
    <w:next w:val="BodyText"/>
    <w:link w:val="Heading1Char2"/>
    <w:qFormat/>
    <w:rsid w:val="00EA491A"/>
    <w:pPr>
      <w:keepNext/>
      <w:spacing w:before="240" w:after="60"/>
      <w:outlineLvl w:val="0"/>
    </w:pPr>
    <w:rPr>
      <w:rFonts w:cs="Arial"/>
      <w:b/>
      <w:bCs/>
      <w:kern w:val="32"/>
      <w:sz w:val="32"/>
      <w:szCs w:val="32"/>
    </w:rPr>
  </w:style>
  <w:style w:type="paragraph" w:styleId="Heading2">
    <w:name w:val="heading 2"/>
    <w:aliases w:val="h2,H2,h2 main heading,sub-para,Heading 2 Para2,Attribute Heading 2,proj2,proj21,proj22,proj23,proj24,proj25,proj26,proj27,proj28,proj29,proj210,proj211,proj212,proj221,proj231,proj241,proj251,proj261,proj271,proj281,proj291,proj2101,proj2111,2"/>
    <w:basedOn w:val="Normal"/>
    <w:next w:val="BodyText"/>
    <w:link w:val="Heading2Char"/>
    <w:qFormat/>
    <w:rsid w:val="00EA491A"/>
    <w:pPr>
      <w:keepNext/>
      <w:spacing w:before="240" w:after="60"/>
      <w:outlineLvl w:val="1"/>
    </w:pPr>
    <w:rPr>
      <w:rFonts w:cs="Arial"/>
      <w:b/>
      <w:bCs/>
      <w:iCs/>
      <w:sz w:val="28"/>
      <w:szCs w:val="28"/>
    </w:rPr>
  </w:style>
  <w:style w:type="paragraph" w:styleId="Heading3">
    <w:name w:val="heading 3"/>
    <w:aliases w:val="Heading 3 Char1,Heading 3 Char Char,sub-sub-para Char Char,h3 Char Char,H3 Char Char,h3 sub heading Char Char,Heading C Char Char,(Alt+3) Char Char,sub Italic Char Char,proj3 Char Char,proj31 Char Char,proj32 Char Char,proj33 Char Char,h:3,h3"/>
    <w:basedOn w:val="Normal"/>
    <w:next w:val="BodyText"/>
    <w:link w:val="Heading3Char"/>
    <w:qFormat/>
    <w:rsid w:val="00EA491A"/>
    <w:pPr>
      <w:keepNext/>
      <w:spacing w:before="240" w:after="60"/>
      <w:outlineLvl w:val="2"/>
    </w:pPr>
    <w:rPr>
      <w:rFonts w:cs="Arial"/>
      <w:b/>
      <w:bCs/>
      <w:sz w:val="24"/>
      <w:szCs w:val="26"/>
    </w:rPr>
  </w:style>
  <w:style w:type="paragraph" w:styleId="Heading4">
    <w:name w:val="heading 4"/>
    <w:aliases w:val="sub-sub-sub para,h4 sub sub heading,h4,sub TR,proj4,proj41,proj42,proj43,proj44,proj45,proj46,proj47,proj48,proj49,proj410,proj411,proj412,proj421,proj431,proj441,proj451,proj461,proj471,proj481,proj491,proj4101,proj4111,proj413,proj422,(i),H4"/>
    <w:basedOn w:val="Normal"/>
    <w:next w:val="BodyText"/>
    <w:link w:val="Heading4Char"/>
    <w:qFormat/>
    <w:rsid w:val="00EA491A"/>
    <w:pPr>
      <w:keepNext/>
      <w:spacing w:before="240" w:after="60"/>
      <w:outlineLvl w:val="3"/>
    </w:pPr>
    <w:rPr>
      <w:b/>
      <w:bCs/>
      <w:szCs w:val="28"/>
    </w:rPr>
  </w:style>
  <w:style w:type="paragraph" w:styleId="Heading5">
    <w:name w:val="heading 5"/>
    <w:aliases w:val="(A),H5,Sub4Para,Sub-block,S,H51,Heading 5(unused),5,Table label,h5,l5,hm,mh2,Module heading 2,Head 5,list 5,Paragraph 5,Level 3 - i,Subheading,Block Label"/>
    <w:basedOn w:val="Normal"/>
    <w:next w:val="BodyText"/>
    <w:link w:val="Heading5Char"/>
    <w:qFormat/>
    <w:rsid w:val="00B263AE"/>
    <w:pPr>
      <w:keepNext/>
      <w:spacing w:before="240" w:after="60"/>
      <w:outlineLvl w:val="4"/>
    </w:pPr>
    <w:rPr>
      <w:b/>
      <w:bCs/>
      <w:i/>
      <w:iCs/>
      <w:szCs w:val="26"/>
    </w:rPr>
  </w:style>
  <w:style w:type="paragraph" w:styleId="Heading6">
    <w:name w:val="heading 6"/>
    <w:aliases w:val="(I)a,H6,Sub5Para,h6,L1 PIP,a,b,Heading 6(unused),Legal Level 1.,Level 6"/>
    <w:basedOn w:val="Normal"/>
    <w:next w:val="Normal"/>
    <w:link w:val="Heading6Char"/>
    <w:qFormat/>
    <w:rsid w:val="00EA491A"/>
    <w:pPr>
      <w:spacing w:before="240" w:after="60"/>
      <w:outlineLvl w:val="5"/>
    </w:pPr>
    <w:rPr>
      <w:rFonts w:ascii="Times New Roman" w:hAnsi="Times New Roman"/>
      <w:b/>
      <w:bCs/>
      <w:szCs w:val="22"/>
    </w:rPr>
  </w:style>
  <w:style w:type="paragraph" w:styleId="Heading7">
    <w:name w:val="heading 7"/>
    <w:aliases w:val="(1),L2 PIP,H7,Heading 7(unused),Legal Level 1.1."/>
    <w:basedOn w:val="Normal"/>
    <w:next w:val="Normal"/>
    <w:link w:val="Heading7Char"/>
    <w:qFormat/>
    <w:rsid w:val="00EA491A"/>
    <w:pPr>
      <w:spacing w:before="240" w:after="60"/>
      <w:outlineLvl w:val="6"/>
    </w:pPr>
    <w:rPr>
      <w:rFonts w:ascii="Times New Roman" w:hAnsi="Times New Roman"/>
      <w:sz w:val="24"/>
    </w:rPr>
  </w:style>
  <w:style w:type="paragraph" w:styleId="Heading8">
    <w:name w:val="heading 8"/>
    <w:basedOn w:val="Normal"/>
    <w:next w:val="Normal"/>
    <w:link w:val="Heading8Char"/>
    <w:qFormat/>
    <w:rsid w:val="00EA491A"/>
    <w:pPr>
      <w:spacing w:before="240" w:after="60"/>
      <w:outlineLvl w:val="7"/>
    </w:pPr>
    <w:rPr>
      <w:rFonts w:ascii="Times New Roman" w:hAnsi="Times New Roman"/>
      <w:i/>
      <w:iCs/>
      <w:sz w:val="24"/>
    </w:rPr>
  </w:style>
  <w:style w:type="paragraph" w:styleId="Heading9">
    <w:name w:val="heading 9"/>
    <w:aliases w:val="Legal Level 1.1.1.1.,Level (a),Appendix"/>
    <w:basedOn w:val="Normal"/>
    <w:next w:val="Normal"/>
    <w:link w:val="Heading9Char"/>
    <w:qFormat/>
    <w:rsid w:val="00EA491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DB3B74"/>
    <w:pPr>
      <w:numPr>
        <w:numId w:val="16"/>
      </w:numPr>
    </w:pPr>
  </w:style>
  <w:style w:type="paragraph" w:styleId="BodyText">
    <w:name w:val="Body Text"/>
    <w:basedOn w:val="Normal"/>
    <w:link w:val="BodyTextChar"/>
    <w:rsid w:val="00EA491A"/>
    <w:pPr>
      <w:spacing w:after="200"/>
    </w:pPr>
  </w:style>
  <w:style w:type="numbering" w:styleId="1ai">
    <w:name w:val="Outline List 1"/>
    <w:basedOn w:val="NoList"/>
    <w:semiHidden/>
    <w:rsid w:val="00DB3B74"/>
    <w:pPr>
      <w:numPr>
        <w:numId w:val="17"/>
      </w:numPr>
    </w:pPr>
  </w:style>
  <w:style w:type="numbering" w:styleId="ArticleSection">
    <w:name w:val="Outline List 3"/>
    <w:basedOn w:val="NoList"/>
    <w:semiHidden/>
    <w:rsid w:val="00DB3B74"/>
    <w:pPr>
      <w:numPr>
        <w:numId w:val="18"/>
      </w:numPr>
    </w:pPr>
  </w:style>
  <w:style w:type="paragraph" w:styleId="BlockText">
    <w:name w:val="Block Text"/>
    <w:basedOn w:val="Normal"/>
    <w:rsid w:val="00DB3B74"/>
    <w:pPr>
      <w:spacing w:after="120"/>
      <w:ind w:left="1440" w:right="1440"/>
    </w:pPr>
  </w:style>
  <w:style w:type="paragraph" w:styleId="BodyText2">
    <w:name w:val="Body Text 2"/>
    <w:basedOn w:val="Normal"/>
    <w:link w:val="BodyText2Char"/>
    <w:rsid w:val="00DB3B74"/>
    <w:pPr>
      <w:spacing w:after="120" w:line="480" w:lineRule="auto"/>
    </w:pPr>
  </w:style>
  <w:style w:type="paragraph" w:styleId="BodyText3">
    <w:name w:val="Body Text 3"/>
    <w:basedOn w:val="Normal"/>
    <w:link w:val="BodyText3Char"/>
    <w:rsid w:val="00DB3B74"/>
    <w:pPr>
      <w:spacing w:after="120"/>
    </w:pPr>
    <w:rPr>
      <w:sz w:val="16"/>
      <w:szCs w:val="16"/>
    </w:rPr>
  </w:style>
  <w:style w:type="paragraph" w:styleId="BodyTextFirstIndent">
    <w:name w:val="Body Text First Indent"/>
    <w:basedOn w:val="BodyText"/>
    <w:link w:val="BodyTextFirstIndentChar"/>
    <w:rsid w:val="00DB3B74"/>
    <w:pPr>
      <w:spacing w:after="120"/>
      <w:ind w:firstLine="210"/>
    </w:pPr>
  </w:style>
  <w:style w:type="paragraph" w:styleId="BodyTextIndent">
    <w:name w:val="Body Text Indent"/>
    <w:basedOn w:val="Normal"/>
    <w:link w:val="BodyTextIndentChar"/>
    <w:rsid w:val="00DB3B74"/>
    <w:pPr>
      <w:spacing w:after="120"/>
      <w:ind w:left="283"/>
    </w:pPr>
  </w:style>
  <w:style w:type="paragraph" w:styleId="BodyTextFirstIndent2">
    <w:name w:val="Body Text First Indent 2"/>
    <w:basedOn w:val="BodyTextIndent"/>
    <w:link w:val="BodyTextFirstIndent2Char"/>
    <w:rsid w:val="00DB3B74"/>
    <w:pPr>
      <w:ind w:firstLine="210"/>
    </w:pPr>
  </w:style>
  <w:style w:type="paragraph" w:styleId="BodyTextIndent2">
    <w:name w:val="Body Text Indent 2"/>
    <w:basedOn w:val="Normal"/>
    <w:link w:val="BodyTextIndent2Char"/>
    <w:rsid w:val="00DB3B74"/>
    <w:pPr>
      <w:spacing w:after="120" w:line="480" w:lineRule="auto"/>
      <w:ind w:left="283"/>
    </w:pPr>
  </w:style>
  <w:style w:type="paragraph" w:styleId="BodyTextIndent3">
    <w:name w:val="Body Text Indent 3"/>
    <w:basedOn w:val="Normal"/>
    <w:link w:val="BodyTextIndent3Char"/>
    <w:rsid w:val="00DB3B74"/>
    <w:pPr>
      <w:spacing w:after="120"/>
      <w:ind w:left="283"/>
    </w:pPr>
    <w:rPr>
      <w:sz w:val="16"/>
      <w:szCs w:val="16"/>
    </w:rPr>
  </w:style>
  <w:style w:type="paragraph" w:styleId="Closing">
    <w:name w:val="Closing"/>
    <w:basedOn w:val="Normal"/>
    <w:semiHidden/>
    <w:rsid w:val="00DB3B74"/>
    <w:pPr>
      <w:ind w:left="4252"/>
    </w:pPr>
  </w:style>
  <w:style w:type="paragraph" w:styleId="Date">
    <w:name w:val="Date"/>
    <w:basedOn w:val="Normal"/>
    <w:next w:val="Normal"/>
    <w:link w:val="DateChar"/>
    <w:rsid w:val="00DB3B74"/>
  </w:style>
  <w:style w:type="paragraph" w:styleId="E-mailSignature">
    <w:name w:val="E-mail Signature"/>
    <w:basedOn w:val="Normal"/>
    <w:semiHidden/>
    <w:rsid w:val="00EA491A"/>
  </w:style>
  <w:style w:type="character" w:styleId="Emphasis">
    <w:name w:val="Emphasis"/>
    <w:basedOn w:val="DefaultParagraphFont"/>
    <w:qFormat/>
    <w:rsid w:val="00EA491A"/>
    <w:rPr>
      <w:i/>
      <w:iCs/>
    </w:rPr>
  </w:style>
  <w:style w:type="paragraph" w:styleId="EnvelopeAddress">
    <w:name w:val="envelope address"/>
    <w:basedOn w:val="Normal"/>
    <w:semiHidden/>
    <w:rsid w:val="00EA491A"/>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EA491A"/>
    <w:rPr>
      <w:rFonts w:cs="Arial"/>
      <w:sz w:val="20"/>
      <w:szCs w:val="20"/>
    </w:rPr>
  </w:style>
  <w:style w:type="character" w:styleId="FollowedHyperlink">
    <w:name w:val="FollowedHyperlink"/>
    <w:basedOn w:val="DefaultParagraphFont"/>
    <w:semiHidden/>
    <w:rsid w:val="00EA491A"/>
    <w:rPr>
      <w:color w:val="800080"/>
      <w:u w:val="single"/>
    </w:rPr>
  </w:style>
  <w:style w:type="paragraph" w:styleId="Footer">
    <w:name w:val="footer"/>
    <w:aliases w:val="Footer Char1 Char,Footer Char Char Char"/>
    <w:basedOn w:val="Normal"/>
    <w:link w:val="FooterChar"/>
    <w:rsid w:val="00D5152A"/>
    <w:pPr>
      <w:spacing w:line="260" w:lineRule="atLeast"/>
    </w:pPr>
    <w:rPr>
      <w:sz w:val="18"/>
    </w:rPr>
  </w:style>
  <w:style w:type="paragraph" w:styleId="Header">
    <w:name w:val="header"/>
    <w:aliases w:val="header 1"/>
    <w:basedOn w:val="Normal"/>
    <w:link w:val="HeaderChar"/>
    <w:rsid w:val="00206BA3"/>
    <w:rPr>
      <w:sz w:val="18"/>
    </w:rPr>
  </w:style>
  <w:style w:type="character" w:styleId="HTMLAcronym">
    <w:name w:val="HTML Acronym"/>
    <w:basedOn w:val="DefaultParagraphFont"/>
    <w:semiHidden/>
    <w:rsid w:val="00DB3B74"/>
  </w:style>
  <w:style w:type="paragraph" w:styleId="HTMLAddress">
    <w:name w:val="HTML Address"/>
    <w:basedOn w:val="Normal"/>
    <w:semiHidden/>
    <w:rsid w:val="00DB3B74"/>
    <w:rPr>
      <w:i/>
      <w:iCs/>
    </w:rPr>
  </w:style>
  <w:style w:type="character" w:styleId="HTMLCite">
    <w:name w:val="HTML Cite"/>
    <w:basedOn w:val="DefaultParagraphFont"/>
    <w:semiHidden/>
    <w:rsid w:val="00DB3B74"/>
    <w:rPr>
      <w:i/>
      <w:iCs/>
    </w:rPr>
  </w:style>
  <w:style w:type="character" w:styleId="HTMLCode">
    <w:name w:val="HTML Code"/>
    <w:basedOn w:val="DefaultParagraphFont"/>
    <w:semiHidden/>
    <w:rsid w:val="00DB3B74"/>
    <w:rPr>
      <w:rFonts w:ascii="Courier New" w:hAnsi="Courier New" w:cs="Courier New"/>
      <w:sz w:val="20"/>
      <w:szCs w:val="20"/>
    </w:rPr>
  </w:style>
  <w:style w:type="character" w:styleId="HTMLDefinition">
    <w:name w:val="HTML Definition"/>
    <w:basedOn w:val="DefaultParagraphFont"/>
    <w:semiHidden/>
    <w:rsid w:val="00DB3B74"/>
    <w:rPr>
      <w:i/>
      <w:iCs/>
    </w:rPr>
  </w:style>
  <w:style w:type="character" w:styleId="HTMLKeyboard">
    <w:name w:val="HTML Keyboard"/>
    <w:basedOn w:val="DefaultParagraphFont"/>
    <w:semiHidden/>
    <w:rsid w:val="00DB3B74"/>
    <w:rPr>
      <w:rFonts w:ascii="Courier New" w:hAnsi="Courier New" w:cs="Courier New"/>
      <w:sz w:val="20"/>
      <w:szCs w:val="20"/>
    </w:rPr>
  </w:style>
  <w:style w:type="paragraph" w:styleId="HTMLPreformatted">
    <w:name w:val="HTML Preformatted"/>
    <w:basedOn w:val="Normal"/>
    <w:semiHidden/>
    <w:rsid w:val="00DB3B74"/>
    <w:rPr>
      <w:rFonts w:ascii="Courier New" w:hAnsi="Courier New" w:cs="Courier New"/>
      <w:sz w:val="20"/>
      <w:szCs w:val="20"/>
    </w:rPr>
  </w:style>
  <w:style w:type="character" w:styleId="HTMLSample">
    <w:name w:val="HTML Sample"/>
    <w:basedOn w:val="DefaultParagraphFont"/>
    <w:semiHidden/>
    <w:rsid w:val="00DB3B74"/>
    <w:rPr>
      <w:rFonts w:ascii="Courier New" w:hAnsi="Courier New" w:cs="Courier New"/>
    </w:rPr>
  </w:style>
  <w:style w:type="character" w:styleId="HTMLTypewriter">
    <w:name w:val="HTML Typewriter"/>
    <w:basedOn w:val="DefaultParagraphFont"/>
    <w:semiHidden/>
    <w:rsid w:val="00DB3B74"/>
    <w:rPr>
      <w:rFonts w:ascii="Courier New" w:hAnsi="Courier New" w:cs="Courier New"/>
      <w:sz w:val="20"/>
      <w:szCs w:val="20"/>
    </w:rPr>
  </w:style>
  <w:style w:type="character" w:styleId="HTMLVariable">
    <w:name w:val="HTML Variable"/>
    <w:basedOn w:val="DefaultParagraphFont"/>
    <w:semiHidden/>
    <w:rsid w:val="00DB3B74"/>
    <w:rPr>
      <w:i/>
      <w:iCs/>
    </w:rPr>
  </w:style>
  <w:style w:type="character" w:styleId="Hyperlink">
    <w:name w:val="Hyperlink"/>
    <w:basedOn w:val="DefaultParagraphFont"/>
    <w:rsid w:val="00EA491A"/>
    <w:rPr>
      <w:color w:val="0000FF"/>
      <w:u w:val="single"/>
    </w:rPr>
  </w:style>
  <w:style w:type="character" w:styleId="LineNumber">
    <w:name w:val="line number"/>
    <w:basedOn w:val="DefaultParagraphFont"/>
    <w:semiHidden/>
    <w:rsid w:val="00DB3B74"/>
  </w:style>
  <w:style w:type="paragraph" w:styleId="List">
    <w:name w:val="List"/>
    <w:basedOn w:val="Normal"/>
    <w:semiHidden/>
    <w:rsid w:val="00DB3B74"/>
    <w:pPr>
      <w:ind w:left="283" w:hanging="283"/>
    </w:pPr>
  </w:style>
  <w:style w:type="paragraph" w:styleId="List2">
    <w:name w:val="List 2"/>
    <w:basedOn w:val="Normal"/>
    <w:semiHidden/>
    <w:rsid w:val="00DB3B74"/>
    <w:pPr>
      <w:ind w:left="566" w:hanging="283"/>
    </w:pPr>
  </w:style>
  <w:style w:type="paragraph" w:styleId="List3">
    <w:name w:val="List 3"/>
    <w:basedOn w:val="Normal"/>
    <w:semiHidden/>
    <w:rsid w:val="00DB3B74"/>
    <w:pPr>
      <w:ind w:left="849" w:hanging="283"/>
    </w:pPr>
  </w:style>
  <w:style w:type="paragraph" w:styleId="List4">
    <w:name w:val="List 4"/>
    <w:basedOn w:val="Normal"/>
    <w:semiHidden/>
    <w:rsid w:val="00DB3B74"/>
    <w:pPr>
      <w:ind w:left="1132" w:hanging="283"/>
    </w:pPr>
  </w:style>
  <w:style w:type="paragraph" w:styleId="List5">
    <w:name w:val="List 5"/>
    <w:basedOn w:val="Normal"/>
    <w:semiHidden/>
    <w:rsid w:val="00DB3B74"/>
    <w:pPr>
      <w:ind w:left="1415" w:hanging="283"/>
    </w:pPr>
  </w:style>
  <w:style w:type="paragraph" w:styleId="ListBullet">
    <w:name w:val="List Bullet"/>
    <w:basedOn w:val="Normal"/>
    <w:rsid w:val="00DB3B74"/>
    <w:pPr>
      <w:numPr>
        <w:numId w:val="1"/>
      </w:numPr>
    </w:pPr>
  </w:style>
  <w:style w:type="paragraph" w:styleId="ListBullet2">
    <w:name w:val="List Bullet 2"/>
    <w:basedOn w:val="Normal"/>
    <w:semiHidden/>
    <w:rsid w:val="00DB3B74"/>
    <w:pPr>
      <w:numPr>
        <w:numId w:val="2"/>
      </w:numPr>
    </w:pPr>
  </w:style>
  <w:style w:type="paragraph" w:styleId="ListBullet3">
    <w:name w:val="List Bullet 3"/>
    <w:basedOn w:val="Normal"/>
    <w:semiHidden/>
    <w:rsid w:val="00DB3B74"/>
    <w:pPr>
      <w:numPr>
        <w:numId w:val="3"/>
      </w:numPr>
    </w:pPr>
  </w:style>
  <w:style w:type="paragraph" w:styleId="ListBullet4">
    <w:name w:val="List Bullet 4"/>
    <w:basedOn w:val="Normal"/>
    <w:semiHidden/>
    <w:rsid w:val="00DB3B74"/>
    <w:pPr>
      <w:numPr>
        <w:numId w:val="4"/>
      </w:numPr>
    </w:pPr>
  </w:style>
  <w:style w:type="paragraph" w:styleId="ListBullet5">
    <w:name w:val="List Bullet 5"/>
    <w:basedOn w:val="Normal"/>
    <w:semiHidden/>
    <w:rsid w:val="00DB3B74"/>
    <w:pPr>
      <w:numPr>
        <w:numId w:val="5"/>
      </w:numPr>
    </w:pPr>
  </w:style>
  <w:style w:type="paragraph" w:styleId="ListContinue">
    <w:name w:val="List Continue"/>
    <w:basedOn w:val="Normal"/>
    <w:semiHidden/>
    <w:rsid w:val="00DB3B74"/>
    <w:pPr>
      <w:spacing w:after="120"/>
      <w:ind w:left="283"/>
    </w:pPr>
  </w:style>
  <w:style w:type="paragraph" w:styleId="ListContinue2">
    <w:name w:val="List Continue 2"/>
    <w:basedOn w:val="Normal"/>
    <w:semiHidden/>
    <w:rsid w:val="00DB3B74"/>
    <w:pPr>
      <w:spacing w:after="120"/>
      <w:ind w:left="566"/>
    </w:pPr>
  </w:style>
  <w:style w:type="paragraph" w:styleId="ListContinue3">
    <w:name w:val="List Continue 3"/>
    <w:basedOn w:val="Normal"/>
    <w:semiHidden/>
    <w:rsid w:val="00DB3B74"/>
    <w:pPr>
      <w:spacing w:after="120"/>
      <w:ind w:left="849"/>
    </w:pPr>
  </w:style>
  <w:style w:type="paragraph" w:styleId="ListContinue4">
    <w:name w:val="List Continue 4"/>
    <w:basedOn w:val="Normal"/>
    <w:uiPriority w:val="99"/>
    <w:semiHidden/>
    <w:rsid w:val="00DB3B74"/>
    <w:pPr>
      <w:spacing w:after="120"/>
      <w:ind w:left="1132"/>
    </w:pPr>
  </w:style>
  <w:style w:type="paragraph" w:styleId="ListContinue5">
    <w:name w:val="List Continue 5"/>
    <w:basedOn w:val="Normal"/>
    <w:semiHidden/>
    <w:rsid w:val="00DB3B74"/>
    <w:pPr>
      <w:spacing w:after="120"/>
      <w:ind w:left="1415"/>
    </w:pPr>
  </w:style>
  <w:style w:type="paragraph" w:styleId="ListNumber">
    <w:name w:val="List Number"/>
    <w:basedOn w:val="Normal"/>
    <w:rsid w:val="00DB3B74"/>
    <w:pPr>
      <w:numPr>
        <w:numId w:val="6"/>
      </w:numPr>
    </w:pPr>
  </w:style>
  <w:style w:type="paragraph" w:styleId="ListNumber2">
    <w:name w:val="List Number 2"/>
    <w:basedOn w:val="Normal"/>
    <w:semiHidden/>
    <w:rsid w:val="00DB3B74"/>
    <w:pPr>
      <w:numPr>
        <w:numId w:val="7"/>
      </w:numPr>
    </w:pPr>
  </w:style>
  <w:style w:type="paragraph" w:styleId="ListNumber3">
    <w:name w:val="List Number 3"/>
    <w:basedOn w:val="Normal"/>
    <w:semiHidden/>
    <w:rsid w:val="00DB3B74"/>
    <w:pPr>
      <w:numPr>
        <w:numId w:val="8"/>
      </w:numPr>
    </w:pPr>
  </w:style>
  <w:style w:type="paragraph" w:styleId="ListNumber4">
    <w:name w:val="List Number 4"/>
    <w:basedOn w:val="Normal"/>
    <w:semiHidden/>
    <w:rsid w:val="00DB3B74"/>
    <w:pPr>
      <w:numPr>
        <w:numId w:val="9"/>
      </w:numPr>
    </w:pPr>
  </w:style>
  <w:style w:type="paragraph" w:styleId="ListNumber5">
    <w:name w:val="List Number 5"/>
    <w:basedOn w:val="Normal"/>
    <w:semiHidden/>
    <w:rsid w:val="00DB3B74"/>
    <w:pPr>
      <w:numPr>
        <w:numId w:val="10"/>
      </w:numPr>
    </w:pPr>
  </w:style>
  <w:style w:type="paragraph" w:styleId="MessageHeader">
    <w:name w:val="Message Header"/>
    <w:basedOn w:val="Normal"/>
    <w:semiHidden/>
    <w:rsid w:val="00DB3B7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rsid w:val="00DB3B74"/>
    <w:rPr>
      <w:rFonts w:ascii="Times New Roman" w:hAnsi="Times New Roman"/>
      <w:sz w:val="24"/>
    </w:rPr>
  </w:style>
  <w:style w:type="paragraph" w:styleId="NormalIndent">
    <w:name w:val="Normal Indent"/>
    <w:basedOn w:val="Normal"/>
    <w:rsid w:val="00DB3B74"/>
    <w:pPr>
      <w:ind w:left="709"/>
    </w:pPr>
  </w:style>
  <w:style w:type="paragraph" w:styleId="NoteHeading">
    <w:name w:val="Note Heading"/>
    <w:basedOn w:val="Normal"/>
    <w:next w:val="Normal"/>
    <w:semiHidden/>
    <w:rsid w:val="00DB3B74"/>
  </w:style>
  <w:style w:type="character" w:styleId="PageNumber">
    <w:name w:val="page number"/>
    <w:basedOn w:val="DefaultParagraphFont"/>
    <w:rsid w:val="00206BA3"/>
    <w:rPr>
      <w:sz w:val="18"/>
    </w:rPr>
  </w:style>
  <w:style w:type="paragraph" w:styleId="PlainText">
    <w:name w:val="Plain Text"/>
    <w:basedOn w:val="Normal"/>
    <w:semiHidden/>
    <w:rsid w:val="00EA491A"/>
    <w:rPr>
      <w:rFonts w:ascii="Courier New" w:hAnsi="Courier New" w:cs="Courier New"/>
      <w:sz w:val="20"/>
      <w:szCs w:val="20"/>
    </w:rPr>
  </w:style>
  <w:style w:type="paragraph" w:styleId="Salutation">
    <w:name w:val="Salutation"/>
    <w:basedOn w:val="Normal"/>
    <w:next w:val="Normal"/>
    <w:semiHidden/>
    <w:rsid w:val="00DB3B74"/>
  </w:style>
  <w:style w:type="paragraph" w:styleId="Signature">
    <w:name w:val="Signature"/>
    <w:basedOn w:val="Normal"/>
    <w:semiHidden/>
    <w:rsid w:val="00DB3B74"/>
    <w:pPr>
      <w:ind w:left="4252"/>
    </w:pPr>
  </w:style>
  <w:style w:type="character" w:styleId="Strong">
    <w:name w:val="Strong"/>
    <w:basedOn w:val="DefaultParagraphFont"/>
    <w:uiPriority w:val="22"/>
    <w:qFormat/>
    <w:rsid w:val="00DB3B74"/>
    <w:rPr>
      <w:b/>
      <w:bCs/>
    </w:rPr>
  </w:style>
  <w:style w:type="paragraph" w:styleId="Subtitle">
    <w:name w:val="Subtitle"/>
    <w:basedOn w:val="Normal"/>
    <w:qFormat/>
    <w:rsid w:val="00DB3B74"/>
    <w:pPr>
      <w:spacing w:after="60"/>
      <w:jc w:val="center"/>
      <w:outlineLvl w:val="1"/>
    </w:pPr>
    <w:rPr>
      <w:rFonts w:cs="Arial"/>
      <w:sz w:val="24"/>
    </w:rPr>
  </w:style>
  <w:style w:type="table" w:styleId="Table3Deffects1">
    <w:name w:val="Table 3D effects 1"/>
    <w:basedOn w:val="TableNormal"/>
    <w:semiHidden/>
    <w:rsid w:val="00DB3B74"/>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B3B74"/>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B3B74"/>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B3B74"/>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B3B74"/>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B3B74"/>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B3B74"/>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B3B74"/>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B3B74"/>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B3B74"/>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B3B74"/>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B3B74"/>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B3B74"/>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B3B74"/>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B3B74"/>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B3B74"/>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B3B74"/>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EA491A"/>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DB3B74"/>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B3B74"/>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B3B74"/>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B3B74"/>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B3B74"/>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B3B74"/>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B3B74"/>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B3B74"/>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B3B74"/>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B3B74"/>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B3B74"/>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B3B74"/>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B3B74"/>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B3B74"/>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B3B74"/>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B3B74"/>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A491A"/>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B3B74"/>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B3B74"/>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B3B74"/>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B3B74"/>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B3B74"/>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B3B74"/>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B3B74"/>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B3B74"/>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B3B74"/>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DB3B74"/>
    <w:pPr>
      <w:spacing w:before="240" w:after="60"/>
      <w:jc w:val="center"/>
      <w:outlineLvl w:val="0"/>
    </w:pPr>
    <w:rPr>
      <w:rFonts w:cs="Arial"/>
      <w:b/>
      <w:bCs/>
      <w:kern w:val="28"/>
      <w:sz w:val="32"/>
      <w:szCs w:val="32"/>
    </w:rPr>
  </w:style>
  <w:style w:type="paragraph" w:customStyle="1" w:styleId="BodyTextIndentLevel1">
    <w:name w:val="Body Text Indent Level 1"/>
    <w:basedOn w:val="BodyText"/>
    <w:rsid w:val="00EA491A"/>
    <w:pPr>
      <w:ind w:left="709"/>
    </w:pPr>
  </w:style>
  <w:style w:type="paragraph" w:customStyle="1" w:styleId="BodyTextIndentLevel2">
    <w:name w:val="Body Text Indent Level 2"/>
    <w:basedOn w:val="BodyText"/>
    <w:rsid w:val="00EA491A"/>
    <w:pPr>
      <w:ind w:left="1276"/>
    </w:pPr>
  </w:style>
  <w:style w:type="paragraph" w:customStyle="1" w:styleId="BodyTextIndentLevel3">
    <w:name w:val="Body Text Indent Level 3"/>
    <w:basedOn w:val="BodyText"/>
    <w:rsid w:val="00E73AA8"/>
    <w:pPr>
      <w:numPr>
        <w:ilvl w:val="4"/>
        <w:numId w:val="22"/>
      </w:numPr>
    </w:pPr>
  </w:style>
  <w:style w:type="paragraph" w:customStyle="1" w:styleId="SingleSpacedParagraph">
    <w:name w:val="Single Spaced Paragraph"/>
    <w:basedOn w:val="Normal"/>
    <w:rsid w:val="000F61AF"/>
  </w:style>
  <w:style w:type="paragraph" w:customStyle="1" w:styleId="HeadingNumberLevel1">
    <w:name w:val="Heading Number Level 1"/>
    <w:basedOn w:val="Heading1"/>
    <w:next w:val="BodyTextIndentLevel1"/>
    <w:rsid w:val="00D5152A"/>
    <w:pPr>
      <w:numPr>
        <w:numId w:val="22"/>
      </w:numPr>
      <w:outlineLvl w:val="5"/>
    </w:pPr>
  </w:style>
  <w:style w:type="paragraph" w:customStyle="1" w:styleId="HeadingNumberLevel2">
    <w:name w:val="Heading Number Level 2"/>
    <w:basedOn w:val="Heading2"/>
    <w:next w:val="BodyTextIndentLevel1"/>
    <w:rsid w:val="00D5152A"/>
    <w:pPr>
      <w:numPr>
        <w:ilvl w:val="1"/>
        <w:numId w:val="22"/>
      </w:numPr>
      <w:outlineLvl w:val="6"/>
    </w:pPr>
  </w:style>
  <w:style w:type="paragraph" w:customStyle="1" w:styleId="HeadingNumberLevel3">
    <w:name w:val="Heading Number Level 3"/>
    <w:basedOn w:val="BodyText"/>
    <w:rsid w:val="00BD00D3"/>
    <w:pPr>
      <w:numPr>
        <w:ilvl w:val="2"/>
        <w:numId w:val="22"/>
      </w:numPr>
      <w:ind w:right="2949"/>
    </w:pPr>
    <w:rPr>
      <w:sz w:val="20"/>
      <w:szCs w:val="20"/>
    </w:rPr>
  </w:style>
  <w:style w:type="paragraph" w:customStyle="1" w:styleId="HeadingNumberLevel4">
    <w:name w:val="Heading Number Level 4"/>
    <w:basedOn w:val="BodyText"/>
    <w:rsid w:val="00D5152A"/>
    <w:pPr>
      <w:numPr>
        <w:ilvl w:val="3"/>
        <w:numId w:val="22"/>
      </w:numPr>
    </w:pPr>
  </w:style>
  <w:style w:type="paragraph" w:customStyle="1" w:styleId="NumbersLevel1">
    <w:name w:val="Numbers Level 1"/>
    <w:basedOn w:val="BodyText"/>
    <w:rsid w:val="007C7C98"/>
    <w:pPr>
      <w:numPr>
        <w:numId w:val="11"/>
      </w:numPr>
      <w:ind w:right="2949"/>
    </w:pPr>
    <w:rPr>
      <w:b/>
      <w:sz w:val="20"/>
      <w:szCs w:val="20"/>
      <w:lang w:val="en-AU"/>
    </w:rPr>
  </w:style>
  <w:style w:type="paragraph" w:customStyle="1" w:styleId="NumbersLevel2">
    <w:name w:val="Numbers Level 2"/>
    <w:basedOn w:val="BodyText"/>
    <w:rsid w:val="00CC5F82"/>
    <w:pPr>
      <w:numPr>
        <w:ilvl w:val="1"/>
        <w:numId w:val="23"/>
      </w:numPr>
      <w:tabs>
        <w:tab w:val="num" w:pos="709"/>
      </w:tabs>
      <w:ind w:left="709" w:right="2949"/>
    </w:pPr>
    <w:rPr>
      <w:noProof/>
      <w:sz w:val="20"/>
      <w:szCs w:val="20"/>
      <w:lang w:val="en-AU"/>
    </w:rPr>
  </w:style>
  <w:style w:type="paragraph" w:customStyle="1" w:styleId="NumbersLevel3">
    <w:name w:val="Numbers Level 3"/>
    <w:basedOn w:val="BodyText"/>
    <w:rsid w:val="00E72657"/>
    <w:pPr>
      <w:numPr>
        <w:ilvl w:val="2"/>
        <w:numId w:val="23"/>
      </w:numPr>
      <w:tabs>
        <w:tab w:val="num" w:pos="1276"/>
      </w:tabs>
      <w:ind w:left="1276" w:right="2949"/>
    </w:pPr>
    <w:rPr>
      <w:sz w:val="20"/>
      <w:szCs w:val="20"/>
      <w:lang w:val="en-AU"/>
    </w:rPr>
  </w:style>
  <w:style w:type="paragraph" w:customStyle="1" w:styleId="NumbersLevel4">
    <w:name w:val="Numbers Level 4"/>
    <w:basedOn w:val="BodyText"/>
    <w:rsid w:val="007C7C98"/>
    <w:pPr>
      <w:numPr>
        <w:ilvl w:val="3"/>
        <w:numId w:val="23"/>
      </w:numPr>
      <w:tabs>
        <w:tab w:val="clear" w:pos="1275"/>
        <w:tab w:val="num" w:pos="1843"/>
      </w:tabs>
      <w:ind w:left="1843" w:right="2949"/>
    </w:pPr>
    <w:rPr>
      <w:sz w:val="20"/>
      <w:szCs w:val="20"/>
    </w:rPr>
  </w:style>
  <w:style w:type="paragraph" w:customStyle="1" w:styleId="BulletLevel1">
    <w:name w:val="Bullet Level 1"/>
    <w:basedOn w:val="BodyText"/>
    <w:rsid w:val="0058206B"/>
    <w:pPr>
      <w:numPr>
        <w:numId w:val="20"/>
      </w:numPr>
    </w:pPr>
  </w:style>
  <w:style w:type="paragraph" w:customStyle="1" w:styleId="BulletLevel2">
    <w:name w:val="Bullet Level 2"/>
    <w:basedOn w:val="BodyText"/>
    <w:rsid w:val="0058206B"/>
    <w:pPr>
      <w:numPr>
        <w:ilvl w:val="1"/>
        <w:numId w:val="20"/>
      </w:numPr>
    </w:pPr>
  </w:style>
  <w:style w:type="paragraph" w:customStyle="1" w:styleId="BulletLevel3">
    <w:name w:val="Bullet Level 3"/>
    <w:basedOn w:val="BodyText"/>
    <w:rsid w:val="0058206B"/>
    <w:pPr>
      <w:numPr>
        <w:ilvl w:val="2"/>
        <w:numId w:val="20"/>
      </w:numPr>
    </w:pPr>
  </w:style>
  <w:style w:type="paragraph" w:customStyle="1" w:styleId="BodyTextBulletIndentLevel1">
    <w:name w:val="Body Text Bullet Indent Level 1"/>
    <w:basedOn w:val="BodyText"/>
    <w:rsid w:val="00C238D9"/>
    <w:pPr>
      <w:ind w:left="567"/>
    </w:pPr>
  </w:style>
  <w:style w:type="paragraph" w:customStyle="1" w:styleId="BodyTextBulletIndentLevel2">
    <w:name w:val="Body Text Bullet Indent Level 2"/>
    <w:basedOn w:val="BodyText"/>
    <w:rsid w:val="00C238D9"/>
    <w:pPr>
      <w:ind w:left="1134"/>
    </w:pPr>
  </w:style>
  <w:style w:type="paragraph" w:customStyle="1" w:styleId="BodyTextBulletIndentLevel3">
    <w:name w:val="Body Text Bullet Indent Level 3"/>
    <w:basedOn w:val="BodyText"/>
    <w:rsid w:val="00C238D9"/>
    <w:pPr>
      <w:ind w:left="1701"/>
    </w:pPr>
  </w:style>
  <w:style w:type="paragraph" w:customStyle="1" w:styleId="ListAlpha">
    <w:name w:val="List Alpha"/>
    <w:basedOn w:val="BodyText"/>
    <w:rsid w:val="00BD137C"/>
    <w:pPr>
      <w:numPr>
        <w:numId w:val="12"/>
      </w:numPr>
    </w:pPr>
  </w:style>
  <w:style w:type="paragraph" w:customStyle="1" w:styleId="ListNumeric">
    <w:name w:val="List Numeric"/>
    <w:basedOn w:val="BodyText"/>
    <w:rsid w:val="00BD137C"/>
    <w:pPr>
      <w:numPr>
        <w:numId w:val="13"/>
      </w:numPr>
    </w:pPr>
  </w:style>
  <w:style w:type="paragraph" w:styleId="FootnoteText">
    <w:name w:val="footnote text"/>
    <w:basedOn w:val="Normal"/>
    <w:link w:val="FootnoteTextChar"/>
    <w:rsid w:val="00B91098"/>
    <w:pPr>
      <w:spacing w:after="120" w:line="240" w:lineRule="atLeast"/>
      <w:ind w:left="284" w:hanging="284"/>
    </w:pPr>
    <w:rPr>
      <w:sz w:val="18"/>
      <w:szCs w:val="20"/>
    </w:rPr>
  </w:style>
  <w:style w:type="character" w:styleId="FootnoteReference">
    <w:name w:val="footnote reference"/>
    <w:basedOn w:val="DefaultParagraphFont"/>
    <w:semiHidden/>
    <w:rsid w:val="00003360"/>
    <w:rPr>
      <w:vertAlign w:val="superscript"/>
    </w:rPr>
  </w:style>
  <w:style w:type="paragraph" w:styleId="TOC1">
    <w:name w:val="toc 1"/>
    <w:basedOn w:val="Normal"/>
    <w:next w:val="Normal"/>
    <w:uiPriority w:val="39"/>
    <w:rsid w:val="006041F2"/>
    <w:pPr>
      <w:spacing w:before="120"/>
    </w:pPr>
    <w:rPr>
      <w:rFonts w:asciiTheme="minorHAnsi" w:hAnsiTheme="minorHAnsi"/>
      <w:b/>
      <w:bCs/>
      <w:sz w:val="24"/>
    </w:rPr>
  </w:style>
  <w:style w:type="paragraph" w:styleId="TOC2">
    <w:name w:val="toc 2"/>
    <w:basedOn w:val="Normal"/>
    <w:next w:val="Normal"/>
    <w:uiPriority w:val="39"/>
    <w:rsid w:val="006041F2"/>
    <w:pPr>
      <w:ind w:left="220"/>
    </w:pPr>
    <w:rPr>
      <w:rFonts w:asciiTheme="minorHAnsi" w:hAnsiTheme="minorHAnsi"/>
      <w:b/>
      <w:bCs/>
      <w:szCs w:val="22"/>
    </w:rPr>
  </w:style>
  <w:style w:type="paragraph" w:styleId="TOC3">
    <w:name w:val="toc 3"/>
    <w:basedOn w:val="Normal"/>
    <w:next w:val="Normal"/>
    <w:autoRedefine/>
    <w:uiPriority w:val="39"/>
    <w:rsid w:val="006041F2"/>
    <w:pPr>
      <w:ind w:left="440"/>
    </w:pPr>
    <w:rPr>
      <w:rFonts w:asciiTheme="minorHAnsi" w:hAnsiTheme="minorHAnsi"/>
      <w:szCs w:val="22"/>
    </w:rPr>
  </w:style>
  <w:style w:type="paragraph" w:styleId="TOC4">
    <w:name w:val="toc 4"/>
    <w:basedOn w:val="Normal"/>
    <w:next w:val="Normal"/>
    <w:autoRedefine/>
    <w:uiPriority w:val="39"/>
    <w:rsid w:val="00D5152A"/>
    <w:pPr>
      <w:ind w:left="660"/>
    </w:pPr>
    <w:rPr>
      <w:rFonts w:asciiTheme="minorHAnsi" w:hAnsiTheme="minorHAnsi"/>
      <w:sz w:val="20"/>
      <w:szCs w:val="20"/>
    </w:rPr>
  </w:style>
  <w:style w:type="paragraph" w:styleId="TOC5">
    <w:name w:val="toc 5"/>
    <w:basedOn w:val="Normal"/>
    <w:next w:val="Normal"/>
    <w:autoRedefine/>
    <w:uiPriority w:val="39"/>
    <w:rsid w:val="00D5152A"/>
    <w:pPr>
      <w:ind w:left="880"/>
    </w:pPr>
    <w:rPr>
      <w:rFonts w:asciiTheme="minorHAnsi" w:hAnsiTheme="minorHAnsi"/>
      <w:sz w:val="20"/>
      <w:szCs w:val="20"/>
    </w:rPr>
  </w:style>
  <w:style w:type="paragraph" w:customStyle="1" w:styleId="HeadingContents">
    <w:name w:val="Heading Contents"/>
    <w:basedOn w:val="BodyText"/>
    <w:rsid w:val="008E7FEE"/>
    <w:pPr>
      <w:keepNext/>
      <w:spacing w:after="0"/>
    </w:pPr>
    <w:rPr>
      <w:b/>
      <w:sz w:val="32"/>
    </w:rPr>
  </w:style>
  <w:style w:type="paragraph" w:customStyle="1" w:styleId="HeadingTable">
    <w:name w:val="Heading Table"/>
    <w:basedOn w:val="Normal"/>
    <w:rsid w:val="005E4C02"/>
    <w:pPr>
      <w:spacing w:line="260" w:lineRule="atLeast"/>
    </w:pPr>
    <w:rPr>
      <w:b/>
      <w:sz w:val="20"/>
    </w:rPr>
  </w:style>
  <w:style w:type="paragraph" w:customStyle="1" w:styleId="HeadingTableCentre">
    <w:name w:val="Heading Table Centre"/>
    <w:basedOn w:val="HeadingTable"/>
    <w:rsid w:val="005E4C02"/>
    <w:pPr>
      <w:jc w:val="center"/>
    </w:pPr>
  </w:style>
  <w:style w:type="paragraph" w:customStyle="1" w:styleId="BodyTextTable">
    <w:name w:val="Body Text Table"/>
    <w:basedOn w:val="BodyText"/>
    <w:rsid w:val="00415CDB"/>
    <w:pPr>
      <w:spacing w:after="180" w:line="260" w:lineRule="atLeast"/>
    </w:pPr>
    <w:rPr>
      <w:sz w:val="20"/>
    </w:rPr>
  </w:style>
  <w:style w:type="paragraph" w:customStyle="1" w:styleId="BodyTextTableLastLine">
    <w:name w:val="Body Text Table Last Line"/>
    <w:basedOn w:val="BodyTextTable"/>
    <w:rsid w:val="00415CDB"/>
    <w:pPr>
      <w:spacing w:after="0"/>
    </w:pPr>
  </w:style>
  <w:style w:type="paragraph" w:customStyle="1" w:styleId="BulletTableLevel1">
    <w:name w:val="Bullet Table Level 1"/>
    <w:basedOn w:val="BodyTextTable"/>
    <w:rsid w:val="00EA2ED4"/>
    <w:pPr>
      <w:numPr>
        <w:numId w:val="21"/>
      </w:numPr>
    </w:pPr>
  </w:style>
  <w:style w:type="paragraph" w:customStyle="1" w:styleId="BulletTableLevel2">
    <w:name w:val="Bullet Table Level 2"/>
    <w:basedOn w:val="BodyTextTable"/>
    <w:rsid w:val="00EA2ED4"/>
    <w:pPr>
      <w:numPr>
        <w:ilvl w:val="1"/>
        <w:numId w:val="21"/>
      </w:numPr>
    </w:pPr>
  </w:style>
  <w:style w:type="paragraph" w:customStyle="1" w:styleId="BulletTableLevel3">
    <w:name w:val="Bullet Table Level 3"/>
    <w:basedOn w:val="BodyTextTable"/>
    <w:rsid w:val="00EA2ED4"/>
    <w:pPr>
      <w:numPr>
        <w:ilvl w:val="2"/>
        <w:numId w:val="21"/>
      </w:numPr>
    </w:pPr>
  </w:style>
  <w:style w:type="paragraph" w:customStyle="1" w:styleId="NumbersTableLevel1">
    <w:name w:val="Numbers Table Level 1"/>
    <w:basedOn w:val="BodyTextTable"/>
    <w:rsid w:val="00A50E00"/>
    <w:pPr>
      <w:numPr>
        <w:numId w:val="14"/>
      </w:numPr>
    </w:pPr>
  </w:style>
  <w:style w:type="paragraph" w:customStyle="1" w:styleId="NumbersTableLevel2">
    <w:name w:val="Numbers Table Level 2"/>
    <w:basedOn w:val="BodyTextTable"/>
    <w:rsid w:val="00A50E00"/>
    <w:pPr>
      <w:numPr>
        <w:ilvl w:val="1"/>
        <w:numId w:val="14"/>
      </w:numPr>
    </w:pPr>
  </w:style>
  <w:style w:type="paragraph" w:customStyle="1" w:styleId="NumbersTableLevel3">
    <w:name w:val="Numbers Table Level 3"/>
    <w:basedOn w:val="NumbersLevel4"/>
    <w:rsid w:val="00E72657"/>
  </w:style>
  <w:style w:type="paragraph" w:customStyle="1" w:styleId="BodyTextTableLevel1">
    <w:name w:val="Body Text Table Level 1"/>
    <w:basedOn w:val="BodyTextTable"/>
    <w:rsid w:val="00A50E00"/>
    <w:pPr>
      <w:numPr>
        <w:numId w:val="15"/>
      </w:numPr>
      <w:ind w:left="369"/>
    </w:pPr>
  </w:style>
  <w:style w:type="paragraph" w:customStyle="1" w:styleId="BodyTextTableLevel2">
    <w:name w:val="Body Text Table Level 2"/>
    <w:basedOn w:val="BodyTextTable"/>
    <w:rsid w:val="00A50E00"/>
    <w:pPr>
      <w:numPr>
        <w:ilvl w:val="1"/>
        <w:numId w:val="15"/>
      </w:numPr>
      <w:ind w:left="737"/>
    </w:pPr>
  </w:style>
  <w:style w:type="paragraph" w:customStyle="1" w:styleId="BodyTextTableLevel3">
    <w:name w:val="Body Text Table Level 3"/>
    <w:basedOn w:val="BodyTextTable"/>
    <w:rsid w:val="00A50E00"/>
    <w:pPr>
      <w:numPr>
        <w:ilvl w:val="3"/>
        <w:numId w:val="14"/>
      </w:numPr>
    </w:pPr>
  </w:style>
  <w:style w:type="paragraph" w:styleId="Caption">
    <w:name w:val="caption"/>
    <w:basedOn w:val="Normal"/>
    <w:next w:val="BodyText"/>
    <w:qFormat/>
    <w:rsid w:val="00020010"/>
    <w:pPr>
      <w:spacing w:after="200"/>
    </w:pPr>
    <w:rPr>
      <w:b/>
      <w:bCs/>
      <w:sz w:val="20"/>
      <w:szCs w:val="20"/>
    </w:rPr>
  </w:style>
  <w:style w:type="paragraph" w:customStyle="1" w:styleId="WhiteSpace">
    <w:name w:val="White Space"/>
    <w:basedOn w:val="Normal"/>
    <w:rsid w:val="00020010"/>
    <w:pPr>
      <w:spacing w:line="240" w:lineRule="auto"/>
    </w:pPr>
    <w:rPr>
      <w:sz w:val="12"/>
    </w:rPr>
  </w:style>
  <w:style w:type="table" w:customStyle="1" w:styleId="TableDIA">
    <w:name w:val="Table DIA"/>
    <w:basedOn w:val="TableNormal"/>
    <w:rsid w:val="00900D4B"/>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BodyText"/>
    <w:rsid w:val="002806A2"/>
    <w:pPr>
      <w:pageBreakBefore/>
      <w:numPr>
        <w:numId w:val="19"/>
      </w:numPr>
      <w:tabs>
        <w:tab w:val="left" w:pos="2268"/>
      </w:tabs>
      <w:spacing w:before="0"/>
      <w:outlineLvl w:val="7"/>
    </w:pPr>
  </w:style>
  <w:style w:type="paragraph" w:customStyle="1" w:styleId="Heading1Non-Contents">
    <w:name w:val="Heading 1 Non-Contents"/>
    <w:basedOn w:val="Normal"/>
    <w:next w:val="BodyText"/>
    <w:rsid w:val="00FE7A33"/>
    <w:pPr>
      <w:keepNext/>
      <w:spacing w:before="240" w:after="60"/>
    </w:pPr>
    <w:rPr>
      <w:b/>
      <w:kern w:val="32"/>
      <w:sz w:val="32"/>
    </w:rPr>
  </w:style>
  <w:style w:type="paragraph" w:styleId="TOC6">
    <w:name w:val="toc 6"/>
    <w:basedOn w:val="Normal"/>
    <w:next w:val="Normal"/>
    <w:autoRedefine/>
    <w:uiPriority w:val="39"/>
    <w:rsid w:val="00F33D14"/>
    <w:pPr>
      <w:ind w:left="1100"/>
    </w:pPr>
    <w:rPr>
      <w:rFonts w:asciiTheme="minorHAnsi" w:hAnsiTheme="minorHAnsi"/>
      <w:sz w:val="20"/>
      <w:szCs w:val="20"/>
    </w:rPr>
  </w:style>
  <w:style w:type="paragraph" w:styleId="TOC7">
    <w:name w:val="toc 7"/>
    <w:basedOn w:val="Normal"/>
    <w:next w:val="Normal"/>
    <w:autoRedefine/>
    <w:uiPriority w:val="39"/>
    <w:rsid w:val="00F22E82"/>
    <w:pPr>
      <w:ind w:left="1320"/>
    </w:pPr>
    <w:rPr>
      <w:rFonts w:asciiTheme="minorHAnsi" w:hAnsiTheme="minorHAnsi"/>
      <w:sz w:val="20"/>
      <w:szCs w:val="20"/>
    </w:rPr>
  </w:style>
  <w:style w:type="paragraph" w:styleId="TOC8">
    <w:name w:val="toc 8"/>
    <w:basedOn w:val="Normal"/>
    <w:next w:val="Normal"/>
    <w:autoRedefine/>
    <w:uiPriority w:val="39"/>
    <w:rsid w:val="00F33D14"/>
    <w:pPr>
      <w:ind w:left="1540"/>
    </w:pPr>
    <w:rPr>
      <w:rFonts w:asciiTheme="minorHAnsi" w:hAnsiTheme="minorHAnsi"/>
      <w:sz w:val="20"/>
      <w:szCs w:val="20"/>
    </w:rPr>
  </w:style>
  <w:style w:type="paragraph" w:customStyle="1" w:styleId="HeadingPage">
    <w:name w:val="Heading Page"/>
    <w:basedOn w:val="BodyText"/>
    <w:rsid w:val="002502D1"/>
    <w:pPr>
      <w:spacing w:before="400" w:after="60"/>
    </w:pPr>
    <w:rPr>
      <w:b/>
      <w:sz w:val="48"/>
    </w:rPr>
  </w:style>
  <w:style w:type="paragraph" w:customStyle="1" w:styleId="Heading2Non-Contents">
    <w:name w:val="Heading 2 Non-Contents"/>
    <w:basedOn w:val="BodyText"/>
    <w:rsid w:val="002A4BD9"/>
    <w:pPr>
      <w:keepNext/>
      <w:spacing w:before="240" w:after="60"/>
    </w:pPr>
    <w:rPr>
      <w:b/>
      <w:sz w:val="28"/>
    </w:rPr>
  </w:style>
  <w:style w:type="character" w:customStyle="1" w:styleId="Heading3Char">
    <w:name w:val="Heading 3 Char"/>
    <w:aliases w:val="Heading 3 Char1 Char,Heading 3 Char Char Char,sub-sub-para Char Char Char,h3 Char Char Char,H3 Char Char Char,h3 sub heading Char Char Char,Heading C Char Char Char,(Alt+3) Char Char Char,sub Italic Char Char Char,proj3 Char Char Char"/>
    <w:basedOn w:val="DefaultParagraphFont"/>
    <w:link w:val="Heading3"/>
    <w:rsid w:val="00F33D14"/>
    <w:rPr>
      <w:rFonts w:ascii="Arial" w:hAnsi="Arial" w:cs="Arial"/>
      <w:b/>
      <w:bCs/>
      <w:sz w:val="24"/>
      <w:szCs w:val="26"/>
      <w:lang w:val="en-NZ" w:eastAsia="en-US" w:bidi="ar-SA"/>
    </w:rPr>
  </w:style>
  <w:style w:type="paragraph" w:styleId="BalloonText">
    <w:name w:val="Balloon Text"/>
    <w:basedOn w:val="Normal"/>
    <w:link w:val="BalloonTextChar"/>
    <w:semiHidden/>
    <w:rsid w:val="00F33D14"/>
    <w:rPr>
      <w:rFonts w:ascii="Tahoma" w:hAnsi="Tahoma" w:cs="Tahoma"/>
      <w:sz w:val="16"/>
      <w:szCs w:val="16"/>
    </w:rPr>
  </w:style>
  <w:style w:type="paragraph" w:styleId="TableofFigures">
    <w:name w:val="table of figures"/>
    <w:basedOn w:val="Normal"/>
    <w:next w:val="Normal"/>
    <w:semiHidden/>
    <w:rsid w:val="00297CC7"/>
    <w:pPr>
      <w:tabs>
        <w:tab w:val="right" w:pos="9072"/>
      </w:tabs>
    </w:pPr>
  </w:style>
  <w:style w:type="paragraph" w:customStyle="1" w:styleId="HeadingTableofTables">
    <w:name w:val="Heading Table of Tables"/>
    <w:basedOn w:val="HeadingContents"/>
    <w:next w:val="BodyText"/>
    <w:rsid w:val="00F33D14"/>
    <w:pPr>
      <w:spacing w:before="240" w:after="60"/>
    </w:pPr>
    <w:rPr>
      <w:sz w:val="28"/>
    </w:rPr>
  </w:style>
  <w:style w:type="paragraph" w:customStyle="1" w:styleId="HeadingTableofFigures">
    <w:name w:val="Heading Table of Figures"/>
    <w:basedOn w:val="HeadingTableofTables"/>
    <w:next w:val="BodyText"/>
    <w:rsid w:val="00F33D14"/>
    <w:rPr>
      <w:rFonts w:ascii="Arial Bold" w:hAnsi="Arial Bold"/>
    </w:rPr>
  </w:style>
  <w:style w:type="character" w:customStyle="1" w:styleId="il">
    <w:name w:val="il"/>
    <w:rsid w:val="00FE5FB8"/>
  </w:style>
  <w:style w:type="character" w:styleId="CommentReference">
    <w:name w:val="annotation reference"/>
    <w:basedOn w:val="DefaultParagraphFont"/>
    <w:semiHidden/>
    <w:unhideWhenUsed/>
    <w:rsid w:val="00493A61"/>
    <w:rPr>
      <w:sz w:val="18"/>
      <w:szCs w:val="18"/>
    </w:rPr>
  </w:style>
  <w:style w:type="paragraph" w:styleId="CommentText">
    <w:name w:val="annotation text"/>
    <w:basedOn w:val="Normal"/>
    <w:link w:val="CommentTextChar"/>
    <w:unhideWhenUsed/>
    <w:rsid w:val="00493A61"/>
    <w:pPr>
      <w:spacing w:line="240" w:lineRule="auto"/>
    </w:pPr>
    <w:rPr>
      <w:sz w:val="24"/>
    </w:rPr>
  </w:style>
  <w:style w:type="character" w:customStyle="1" w:styleId="CommentTextChar">
    <w:name w:val="Comment Text Char"/>
    <w:basedOn w:val="DefaultParagraphFont"/>
    <w:link w:val="CommentText"/>
    <w:rsid w:val="00493A61"/>
    <w:rPr>
      <w:rFonts w:ascii="Arial" w:hAnsi="Arial"/>
      <w:sz w:val="24"/>
      <w:szCs w:val="24"/>
      <w:lang w:eastAsia="en-US"/>
    </w:rPr>
  </w:style>
  <w:style w:type="paragraph" w:styleId="CommentSubject">
    <w:name w:val="annotation subject"/>
    <w:basedOn w:val="CommentText"/>
    <w:next w:val="CommentText"/>
    <w:link w:val="CommentSubjectChar"/>
    <w:semiHidden/>
    <w:unhideWhenUsed/>
    <w:rsid w:val="00493A61"/>
    <w:rPr>
      <w:b/>
      <w:bCs/>
      <w:sz w:val="20"/>
      <w:szCs w:val="20"/>
    </w:rPr>
  </w:style>
  <w:style w:type="character" w:customStyle="1" w:styleId="CommentSubjectChar">
    <w:name w:val="Comment Subject Char"/>
    <w:basedOn w:val="CommentTextChar"/>
    <w:link w:val="CommentSubject"/>
    <w:semiHidden/>
    <w:rsid w:val="00493A61"/>
    <w:rPr>
      <w:rFonts w:ascii="Arial" w:hAnsi="Arial"/>
      <w:b/>
      <w:bCs/>
      <w:sz w:val="24"/>
      <w:szCs w:val="24"/>
      <w:lang w:eastAsia="en-US"/>
    </w:rPr>
  </w:style>
  <w:style w:type="paragraph" w:customStyle="1" w:styleId="Paragraph">
    <w:name w:val="Paragraph"/>
    <w:basedOn w:val="Normal"/>
    <w:link w:val="ParagraphChar"/>
    <w:rsid w:val="00C22FE8"/>
    <w:pPr>
      <w:spacing w:after="120" w:line="320" w:lineRule="atLeast"/>
    </w:pPr>
    <w:rPr>
      <w:color w:val="000000" w:themeColor="text1"/>
      <w:sz w:val="24"/>
    </w:rPr>
  </w:style>
  <w:style w:type="character" w:customStyle="1" w:styleId="ParagraphChar">
    <w:name w:val="Paragraph Char"/>
    <w:link w:val="Paragraph"/>
    <w:locked/>
    <w:rsid w:val="00C22FE8"/>
    <w:rPr>
      <w:rFonts w:ascii="Arial" w:hAnsi="Arial"/>
      <w:color w:val="000000" w:themeColor="text1"/>
      <w:sz w:val="24"/>
      <w:szCs w:val="24"/>
      <w:lang w:eastAsia="en-US"/>
    </w:rPr>
  </w:style>
  <w:style w:type="paragraph" w:styleId="Revision">
    <w:name w:val="Revision"/>
    <w:hidden/>
    <w:uiPriority w:val="71"/>
    <w:rsid w:val="00246590"/>
    <w:rPr>
      <w:rFonts w:ascii="Arial" w:hAnsi="Arial"/>
      <w:sz w:val="22"/>
      <w:szCs w:val="24"/>
      <w:lang w:eastAsia="en-US"/>
    </w:rPr>
  </w:style>
  <w:style w:type="character" w:customStyle="1" w:styleId="BodyTextChar">
    <w:name w:val="Body Text Char"/>
    <w:basedOn w:val="DefaultParagraphFont"/>
    <w:link w:val="BodyText"/>
    <w:rsid w:val="00272443"/>
    <w:rPr>
      <w:rFonts w:ascii="Arial" w:hAnsi="Arial"/>
      <w:sz w:val="22"/>
      <w:szCs w:val="24"/>
      <w:lang w:eastAsia="en-US"/>
    </w:rPr>
  </w:style>
  <w:style w:type="paragraph" w:customStyle="1" w:styleId="Numberingafordefinedterms">
    <w:name w:val="Numbering (a) for defined terms"/>
    <w:basedOn w:val="NumbersLevel3"/>
    <w:qFormat/>
    <w:rsid w:val="00C71590"/>
    <w:pPr>
      <w:numPr>
        <w:ilvl w:val="0"/>
        <w:numId w:val="0"/>
      </w:numPr>
      <w:ind w:left="1418" w:hanging="709"/>
    </w:pPr>
  </w:style>
  <w:style w:type="paragraph" w:customStyle="1" w:styleId="ANumbersLevel5">
    <w:name w:val="(A) Numbers Level 5"/>
    <w:basedOn w:val="NumbersLevel4"/>
    <w:qFormat/>
    <w:rsid w:val="00061060"/>
    <w:pPr>
      <w:numPr>
        <w:ilvl w:val="0"/>
        <w:numId w:val="24"/>
      </w:numPr>
    </w:pPr>
  </w:style>
  <w:style w:type="paragraph" w:styleId="TOC9">
    <w:name w:val="toc 9"/>
    <w:basedOn w:val="Normal"/>
    <w:next w:val="Normal"/>
    <w:autoRedefine/>
    <w:uiPriority w:val="39"/>
    <w:unhideWhenUsed/>
    <w:rsid w:val="00EE47DA"/>
    <w:pPr>
      <w:ind w:left="1760"/>
    </w:pPr>
    <w:rPr>
      <w:rFonts w:asciiTheme="minorHAnsi" w:hAnsiTheme="minorHAnsi"/>
      <w:sz w:val="20"/>
      <w:szCs w:val="20"/>
    </w:rPr>
  </w:style>
  <w:style w:type="paragraph" w:styleId="ListParagraph">
    <w:name w:val="List Paragraph"/>
    <w:basedOn w:val="Normal"/>
    <w:uiPriority w:val="72"/>
    <w:qFormat/>
    <w:rsid w:val="00CE1AB1"/>
    <w:pPr>
      <w:ind w:left="720"/>
      <w:contextualSpacing/>
    </w:pPr>
  </w:style>
  <w:style w:type="paragraph" w:customStyle="1" w:styleId="Definitions">
    <w:name w:val="Definitions"/>
    <w:basedOn w:val="NumbersLevel2"/>
    <w:qFormat/>
    <w:rsid w:val="002F49FE"/>
    <w:pPr>
      <w:numPr>
        <w:ilvl w:val="0"/>
        <w:numId w:val="0"/>
      </w:numPr>
      <w:ind w:left="709"/>
    </w:pPr>
  </w:style>
  <w:style w:type="character" w:customStyle="1" w:styleId="HeaderChar">
    <w:name w:val="Header Char"/>
    <w:aliases w:val="header 1 Char"/>
    <w:link w:val="Header"/>
    <w:rsid w:val="006F0ECE"/>
    <w:rPr>
      <w:rFonts w:ascii="Arial" w:hAnsi="Arial"/>
      <w:sz w:val="18"/>
      <w:szCs w:val="24"/>
      <w:lang w:eastAsia="en-US"/>
    </w:rPr>
  </w:style>
  <w:style w:type="table" w:customStyle="1" w:styleId="TableGrid20">
    <w:name w:val="Table Grid2"/>
    <w:basedOn w:val="TableNormal"/>
    <w:next w:val="TableGrid"/>
    <w:uiPriority w:val="59"/>
    <w:rsid w:val="006F0ECE"/>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105D2"/>
  </w:style>
  <w:style w:type="paragraph" w:customStyle="1" w:styleId="Indent1">
    <w:name w:val="Indent 1"/>
    <w:basedOn w:val="Normal"/>
    <w:link w:val="Indent1Char"/>
    <w:rsid w:val="00A105D2"/>
    <w:pPr>
      <w:spacing w:after="280" w:line="240" w:lineRule="auto"/>
      <w:ind w:left="850"/>
    </w:pPr>
    <w:rPr>
      <w:sz w:val="20"/>
      <w:szCs w:val="20"/>
    </w:rPr>
  </w:style>
  <w:style w:type="paragraph" w:customStyle="1" w:styleId="Indent2">
    <w:name w:val="Indent 2"/>
    <w:basedOn w:val="Normal"/>
    <w:link w:val="Indent2Char"/>
    <w:uiPriority w:val="99"/>
    <w:rsid w:val="00A105D2"/>
    <w:pPr>
      <w:spacing w:after="280" w:line="240" w:lineRule="auto"/>
      <w:ind w:left="851"/>
    </w:pPr>
    <w:rPr>
      <w:sz w:val="20"/>
      <w:szCs w:val="20"/>
    </w:rPr>
  </w:style>
  <w:style w:type="paragraph" w:customStyle="1" w:styleId="Indent3">
    <w:name w:val="Indent 3"/>
    <w:basedOn w:val="Normal"/>
    <w:rsid w:val="00A105D2"/>
    <w:pPr>
      <w:spacing w:after="280" w:line="240" w:lineRule="auto"/>
      <w:ind w:left="1417"/>
    </w:pPr>
    <w:rPr>
      <w:sz w:val="20"/>
      <w:szCs w:val="20"/>
    </w:rPr>
  </w:style>
  <w:style w:type="paragraph" w:customStyle="1" w:styleId="Indent4">
    <w:name w:val="Indent 4"/>
    <w:basedOn w:val="Normal"/>
    <w:rsid w:val="00A105D2"/>
    <w:pPr>
      <w:spacing w:after="280" w:line="240" w:lineRule="auto"/>
      <w:ind w:left="1984"/>
    </w:pPr>
    <w:rPr>
      <w:sz w:val="20"/>
      <w:szCs w:val="20"/>
    </w:rPr>
  </w:style>
  <w:style w:type="paragraph" w:customStyle="1" w:styleId="Indent5">
    <w:name w:val="Indent 5"/>
    <w:basedOn w:val="Normal"/>
    <w:rsid w:val="00A105D2"/>
    <w:pPr>
      <w:spacing w:after="280" w:line="240" w:lineRule="auto"/>
      <w:ind w:left="2551"/>
    </w:pPr>
    <w:rPr>
      <w:sz w:val="20"/>
      <w:szCs w:val="20"/>
    </w:rPr>
  </w:style>
  <w:style w:type="character" w:customStyle="1" w:styleId="BalloonTextChar">
    <w:name w:val="Balloon Text Char"/>
    <w:link w:val="BalloonText"/>
    <w:semiHidden/>
    <w:rsid w:val="00A105D2"/>
    <w:rPr>
      <w:rFonts w:ascii="Tahoma" w:hAnsi="Tahoma" w:cs="Tahoma"/>
      <w:sz w:val="16"/>
      <w:szCs w:val="16"/>
      <w:lang w:eastAsia="en-US"/>
    </w:rPr>
  </w:style>
  <w:style w:type="character" w:customStyle="1" w:styleId="Heading6Char">
    <w:name w:val="Heading 6 Char"/>
    <w:aliases w:val="(I)a Char,H6 Char,Sub5Para Char,h6 Char,L1 PIP Char,a Char,b Char,Heading 6(unused) Char,Legal Level 1. Char,Level 6 Char"/>
    <w:link w:val="Heading6"/>
    <w:rsid w:val="00A105D2"/>
    <w:rPr>
      <w:b/>
      <w:bCs/>
      <w:sz w:val="22"/>
      <w:szCs w:val="22"/>
      <w:lang w:eastAsia="en-US"/>
    </w:rPr>
  </w:style>
  <w:style w:type="character" w:customStyle="1" w:styleId="Heading7Char">
    <w:name w:val="Heading 7 Char"/>
    <w:aliases w:val="(1) Char,L2 PIP Char,H7 Char,Heading 7(unused) Char,Legal Level 1.1. Char"/>
    <w:link w:val="Heading7"/>
    <w:rsid w:val="00A105D2"/>
    <w:rPr>
      <w:sz w:val="24"/>
      <w:szCs w:val="24"/>
      <w:lang w:eastAsia="en-US"/>
    </w:rPr>
  </w:style>
  <w:style w:type="character" w:customStyle="1" w:styleId="Heading8Char">
    <w:name w:val="Heading 8 Char"/>
    <w:link w:val="Heading8"/>
    <w:rsid w:val="00A105D2"/>
    <w:rPr>
      <w:i/>
      <w:iCs/>
      <w:sz w:val="24"/>
      <w:szCs w:val="24"/>
      <w:lang w:eastAsia="en-US"/>
    </w:rPr>
  </w:style>
  <w:style w:type="character" w:customStyle="1" w:styleId="Heading9Char">
    <w:name w:val="Heading 9 Char"/>
    <w:aliases w:val="Legal Level 1.1.1.1. Char,Level (a) Char,Appendix Char"/>
    <w:link w:val="Heading9"/>
    <w:rsid w:val="00A105D2"/>
    <w:rPr>
      <w:rFonts w:ascii="Arial" w:hAnsi="Arial" w:cs="Arial"/>
      <w:sz w:val="22"/>
      <w:szCs w:val="22"/>
      <w:lang w:eastAsia="en-US"/>
    </w:rPr>
  </w:style>
  <w:style w:type="character" w:customStyle="1" w:styleId="Heading1Char2">
    <w:name w:val="Heading 1 Char2"/>
    <w:aliases w:val="Mil Para 1 Char,h1 Char,Attribute Heading 1 Char,proj Char,proj1 Char,proj5 Char,proj6 Char,proj7 Char,proj8 Char,proj9 Char,proj10 Char,proj11 Char,proj12 Char,proj13 Char,proj14 Char,proj15 Char,proj51 Char,proj61 Char,proj71 Char"/>
    <w:link w:val="Heading1"/>
    <w:rsid w:val="00A105D2"/>
    <w:rPr>
      <w:rFonts w:ascii="Arial" w:hAnsi="Arial" w:cs="Arial"/>
      <w:b/>
      <w:bCs/>
      <w:kern w:val="32"/>
      <w:sz w:val="32"/>
      <w:szCs w:val="32"/>
      <w:lang w:eastAsia="en-US"/>
    </w:rPr>
  </w:style>
  <w:style w:type="character" w:customStyle="1" w:styleId="Heading2Char">
    <w:name w:val="Heading 2 Char"/>
    <w:aliases w:val="h2 Char,H2 Char,h2 main heading Char,sub-para Char,Heading 2 Para2 Char,Attribute Heading 2 Char,proj2 Char,proj21 Char,proj22 Char,proj23 Char,proj24 Char,proj25 Char,proj26 Char,proj27 Char,proj28 Char,proj29 Char,proj210 Char,2 Char"/>
    <w:link w:val="Heading2"/>
    <w:rsid w:val="00A105D2"/>
    <w:rPr>
      <w:rFonts w:ascii="Arial" w:hAnsi="Arial" w:cs="Arial"/>
      <w:b/>
      <w:bCs/>
      <w:iCs/>
      <w:sz w:val="28"/>
      <w:szCs w:val="28"/>
      <w:lang w:eastAsia="en-US"/>
    </w:rPr>
  </w:style>
  <w:style w:type="character" w:customStyle="1" w:styleId="Heading4Char">
    <w:name w:val="Heading 4 Char"/>
    <w:aliases w:val="sub-sub-sub para Char,h4 sub sub heading Char,h4 Char,sub TR Char,proj4 Char,proj41 Char,proj42 Char,proj43 Char,proj44 Char,proj45 Char,proj46 Char,proj47 Char,proj48 Char,proj49 Char,proj410 Char,proj411 Char,proj412 Char,proj421 Char"/>
    <w:link w:val="Heading4"/>
    <w:rsid w:val="00A105D2"/>
    <w:rPr>
      <w:rFonts w:ascii="Arial" w:hAnsi="Arial"/>
      <w:b/>
      <w:bCs/>
      <w:sz w:val="22"/>
      <w:szCs w:val="28"/>
      <w:lang w:eastAsia="en-US"/>
    </w:rPr>
  </w:style>
  <w:style w:type="character" w:customStyle="1" w:styleId="Heading5Char">
    <w:name w:val="Heading 5 Char"/>
    <w:aliases w:val="(A) Char,H5 Char,Sub4Para Char,Sub-block Char,S Char,H51 Char,Heading 5(unused) Char,5 Char,Table label Char,h5 Char,l5 Char,hm Char,mh2 Char,Module heading 2 Char,Head 5 Char,list 5 Char,Paragraph 5 Char,Level 3 - i Char,Subheading Char"/>
    <w:link w:val="Heading5"/>
    <w:rsid w:val="00A105D2"/>
    <w:rPr>
      <w:rFonts w:ascii="Arial" w:hAnsi="Arial"/>
      <w:b/>
      <w:bCs/>
      <w:i/>
      <w:iCs/>
      <w:sz w:val="22"/>
      <w:szCs w:val="26"/>
      <w:lang w:eastAsia="en-US"/>
    </w:rPr>
  </w:style>
  <w:style w:type="paragraph" w:customStyle="1" w:styleId="CopiedTo">
    <w:name w:val="CopiedTo"/>
    <w:basedOn w:val="Normal"/>
    <w:rsid w:val="00A105D2"/>
    <w:pPr>
      <w:tabs>
        <w:tab w:val="left" w:pos="992"/>
      </w:tabs>
      <w:spacing w:after="280" w:line="240" w:lineRule="auto"/>
      <w:ind w:left="992"/>
    </w:pPr>
    <w:rPr>
      <w:rFonts w:cs="Arial"/>
      <w:szCs w:val="20"/>
      <w:lang w:val="en-AU" w:eastAsia="en-GB"/>
    </w:rPr>
  </w:style>
  <w:style w:type="paragraph" w:customStyle="1" w:styleId="CopyTo">
    <w:name w:val="CopyTo"/>
    <w:basedOn w:val="Normal"/>
    <w:next w:val="CopiedTo"/>
    <w:rsid w:val="00A105D2"/>
    <w:pPr>
      <w:tabs>
        <w:tab w:val="left" w:pos="992"/>
      </w:tabs>
      <w:spacing w:before="280" w:after="280" w:line="240" w:lineRule="auto"/>
      <w:ind w:left="992" w:hanging="992"/>
    </w:pPr>
    <w:rPr>
      <w:rFonts w:cs="Arial"/>
      <w:szCs w:val="20"/>
      <w:lang w:val="en-AU" w:eastAsia="en-GB"/>
    </w:rPr>
  </w:style>
  <w:style w:type="character" w:customStyle="1" w:styleId="FooterChar">
    <w:name w:val="Footer Char"/>
    <w:aliases w:val="Footer Char1 Char Char1,Footer Char Char Char Char1"/>
    <w:link w:val="Footer"/>
    <w:rsid w:val="00A105D2"/>
    <w:rPr>
      <w:rFonts w:ascii="Arial" w:hAnsi="Arial"/>
      <w:sz w:val="18"/>
      <w:szCs w:val="24"/>
      <w:lang w:eastAsia="en-US"/>
    </w:rPr>
  </w:style>
  <w:style w:type="paragraph" w:customStyle="1" w:styleId="DeedFooter">
    <w:name w:val="DeedFooter"/>
    <w:basedOn w:val="Normal"/>
    <w:rsid w:val="00A105D2"/>
    <w:pPr>
      <w:spacing w:before="80" w:line="240" w:lineRule="auto"/>
    </w:pPr>
    <w:rPr>
      <w:rFonts w:cs="Arial"/>
      <w:sz w:val="12"/>
      <w:szCs w:val="20"/>
      <w:lang w:eastAsia="en-GB"/>
    </w:rPr>
  </w:style>
  <w:style w:type="paragraph" w:customStyle="1" w:styleId="Enclosure">
    <w:name w:val="Enclosure"/>
    <w:basedOn w:val="Normal"/>
    <w:next w:val="Normal"/>
    <w:rsid w:val="00A105D2"/>
    <w:pPr>
      <w:pBdr>
        <w:bottom w:val="single" w:sz="6" w:space="6" w:color="auto"/>
      </w:pBdr>
      <w:spacing w:after="360" w:line="240" w:lineRule="auto"/>
    </w:pPr>
    <w:rPr>
      <w:rFonts w:cs="Arial"/>
      <w:b/>
      <w:sz w:val="28"/>
      <w:szCs w:val="20"/>
      <w:lang w:eastAsia="en-GB"/>
    </w:rPr>
  </w:style>
  <w:style w:type="paragraph" w:customStyle="1" w:styleId="Heading">
    <w:name w:val="Heading"/>
    <w:basedOn w:val="Normal"/>
    <w:next w:val="Normal"/>
    <w:rsid w:val="00A105D2"/>
    <w:pPr>
      <w:spacing w:after="320" w:line="240" w:lineRule="auto"/>
      <w:ind w:left="851"/>
    </w:pPr>
    <w:rPr>
      <w:rFonts w:cs="Arial"/>
      <w:b/>
      <w:sz w:val="24"/>
      <w:szCs w:val="20"/>
      <w:lang w:eastAsia="en-GB"/>
    </w:rPr>
  </w:style>
  <w:style w:type="paragraph" w:customStyle="1" w:styleId="Recitals">
    <w:name w:val="Recitals"/>
    <w:basedOn w:val="Normal"/>
    <w:rsid w:val="00A105D2"/>
    <w:pPr>
      <w:spacing w:after="280" w:line="240" w:lineRule="auto"/>
      <w:ind w:left="851" w:hanging="851"/>
    </w:pPr>
    <w:rPr>
      <w:rFonts w:cs="Arial"/>
      <w:sz w:val="20"/>
      <w:szCs w:val="20"/>
      <w:lang w:eastAsia="en-GB"/>
    </w:rPr>
  </w:style>
  <w:style w:type="paragraph" w:customStyle="1" w:styleId="Schedule">
    <w:name w:val="Schedule"/>
    <w:basedOn w:val="Normal"/>
    <w:next w:val="Normal"/>
    <w:rsid w:val="00A105D2"/>
    <w:pPr>
      <w:spacing w:after="280" w:line="240" w:lineRule="auto"/>
    </w:pPr>
    <w:rPr>
      <w:rFonts w:cs="Arial"/>
      <w:b/>
      <w:sz w:val="28"/>
      <w:szCs w:val="20"/>
      <w:lang w:val="en-US" w:eastAsia="en-GB"/>
    </w:rPr>
  </w:style>
  <w:style w:type="character" w:customStyle="1" w:styleId="FootnoteTextChar">
    <w:name w:val="Footnote Text Char"/>
    <w:link w:val="FootnoteText"/>
    <w:rsid w:val="00A105D2"/>
    <w:rPr>
      <w:rFonts w:ascii="Arial" w:hAnsi="Arial"/>
      <w:sz w:val="18"/>
      <w:lang w:eastAsia="en-US"/>
    </w:rPr>
  </w:style>
  <w:style w:type="paragraph" w:customStyle="1" w:styleId="Normal3">
    <w:name w:val="Normal 3"/>
    <w:basedOn w:val="Normal"/>
    <w:rsid w:val="00A105D2"/>
    <w:pPr>
      <w:tabs>
        <w:tab w:val="left" w:pos="851"/>
      </w:tabs>
      <w:spacing w:after="280" w:line="240" w:lineRule="auto"/>
      <w:ind w:left="1418"/>
    </w:pPr>
    <w:rPr>
      <w:rFonts w:cs="Arial"/>
      <w:sz w:val="20"/>
      <w:szCs w:val="20"/>
      <w:lang w:val="en-GB" w:eastAsia="en-GB"/>
    </w:rPr>
  </w:style>
  <w:style w:type="character" w:customStyle="1" w:styleId="DateChar">
    <w:name w:val="Date Char"/>
    <w:link w:val="Date"/>
    <w:rsid w:val="00A105D2"/>
    <w:rPr>
      <w:rFonts w:ascii="Arial" w:hAnsi="Arial"/>
      <w:sz w:val="22"/>
      <w:szCs w:val="24"/>
      <w:lang w:eastAsia="en-US"/>
    </w:rPr>
  </w:style>
  <w:style w:type="character" w:customStyle="1" w:styleId="BodyText2Char">
    <w:name w:val="Body Text 2 Char"/>
    <w:link w:val="BodyText2"/>
    <w:rsid w:val="00A105D2"/>
    <w:rPr>
      <w:rFonts w:ascii="Arial" w:hAnsi="Arial"/>
      <w:sz w:val="22"/>
      <w:szCs w:val="24"/>
      <w:lang w:eastAsia="en-US"/>
    </w:rPr>
  </w:style>
  <w:style w:type="paragraph" w:styleId="DocumentMap">
    <w:name w:val="Document Map"/>
    <w:basedOn w:val="Normal"/>
    <w:link w:val="DocumentMapChar"/>
    <w:semiHidden/>
    <w:rsid w:val="00A105D2"/>
    <w:pPr>
      <w:shd w:val="clear" w:color="auto" w:fill="000080"/>
      <w:spacing w:after="280" w:line="240" w:lineRule="auto"/>
    </w:pPr>
    <w:rPr>
      <w:rFonts w:ascii="Tahoma" w:hAnsi="Tahoma" w:cs="Tahoma"/>
      <w:sz w:val="20"/>
      <w:szCs w:val="20"/>
      <w:lang w:eastAsia="en-GB"/>
    </w:rPr>
  </w:style>
  <w:style w:type="character" w:customStyle="1" w:styleId="DocumentMapChar">
    <w:name w:val="Document Map Char"/>
    <w:basedOn w:val="DefaultParagraphFont"/>
    <w:link w:val="DocumentMap"/>
    <w:semiHidden/>
    <w:rsid w:val="00A105D2"/>
    <w:rPr>
      <w:rFonts w:ascii="Tahoma" w:hAnsi="Tahoma" w:cs="Tahoma"/>
      <w:shd w:val="clear" w:color="auto" w:fill="000080"/>
      <w:lang w:eastAsia="en-GB"/>
    </w:rPr>
  </w:style>
  <w:style w:type="character" w:customStyle="1" w:styleId="Indent2Char">
    <w:name w:val="Indent 2 Char"/>
    <w:link w:val="Indent2"/>
    <w:uiPriority w:val="99"/>
    <w:rsid w:val="00A105D2"/>
    <w:rPr>
      <w:rFonts w:ascii="Arial" w:hAnsi="Arial"/>
      <w:lang w:eastAsia="en-US"/>
    </w:rPr>
  </w:style>
  <w:style w:type="paragraph" w:customStyle="1" w:styleId="Style1">
    <w:name w:val="Style1"/>
    <w:basedOn w:val="Heading3"/>
    <w:rsid w:val="00A105D2"/>
    <w:pPr>
      <w:numPr>
        <w:ilvl w:val="2"/>
        <w:numId w:val="17"/>
      </w:numPr>
      <w:spacing w:before="0" w:after="280" w:line="240" w:lineRule="auto"/>
    </w:pPr>
    <w:rPr>
      <w:rFonts w:cs="Times New Roman"/>
      <w:sz w:val="20"/>
      <w:szCs w:val="24"/>
      <w:lang w:val="en-US" w:eastAsia="en-GB"/>
    </w:rPr>
  </w:style>
  <w:style w:type="character" w:customStyle="1" w:styleId="TitleChar">
    <w:name w:val="Title Char"/>
    <w:link w:val="Title"/>
    <w:rsid w:val="00A105D2"/>
    <w:rPr>
      <w:rFonts w:ascii="Arial" w:hAnsi="Arial" w:cs="Arial"/>
      <w:b/>
      <w:bCs/>
      <w:kern w:val="28"/>
      <w:sz w:val="32"/>
      <w:szCs w:val="32"/>
      <w:lang w:eastAsia="en-US"/>
    </w:rPr>
  </w:style>
  <w:style w:type="paragraph" w:customStyle="1" w:styleId="BulletBody">
    <w:name w:val="Bullet Body"/>
    <w:basedOn w:val="BodyCopy"/>
    <w:rsid w:val="00A105D2"/>
    <w:pPr>
      <w:tabs>
        <w:tab w:val="left" w:pos="283"/>
        <w:tab w:val="num" w:pos="360"/>
      </w:tabs>
      <w:ind w:left="284" w:hanging="284"/>
    </w:pPr>
    <w:rPr>
      <w:color w:val="auto"/>
    </w:rPr>
  </w:style>
  <w:style w:type="paragraph" w:customStyle="1" w:styleId="BodyCopy">
    <w:name w:val="Body Copy"/>
    <w:rsid w:val="00A105D2"/>
    <w:pPr>
      <w:spacing w:before="120" w:line="240" w:lineRule="atLeast"/>
      <w:jc w:val="both"/>
    </w:pPr>
    <w:rPr>
      <w:color w:val="000000"/>
      <w:sz w:val="21"/>
      <w:lang w:val="en-US" w:eastAsia="en-GB"/>
    </w:rPr>
  </w:style>
  <w:style w:type="character" w:customStyle="1" w:styleId="FooterCharChar">
    <w:name w:val="Footer Char Char"/>
    <w:aliases w:val="Footer Char1 Char Char,Footer Char Char Char Char"/>
    <w:rsid w:val="00A105D2"/>
    <w:rPr>
      <w:rFonts w:ascii="Arial" w:hAnsi="Arial" w:cs="Arial"/>
      <w:lang w:val="en-NZ" w:eastAsia="en-GB" w:bidi="ar-SA"/>
    </w:rPr>
  </w:style>
  <w:style w:type="paragraph" w:customStyle="1" w:styleId="TableText">
    <w:name w:val="Table Text"/>
    <w:basedOn w:val="Normal"/>
    <w:rsid w:val="00A105D2"/>
    <w:pPr>
      <w:spacing w:before="60" w:after="60" w:line="300" w:lineRule="exact"/>
      <w:jc w:val="both"/>
    </w:pPr>
    <w:rPr>
      <w:sz w:val="20"/>
      <w:szCs w:val="20"/>
      <w:lang w:val="en-AU"/>
    </w:rPr>
  </w:style>
  <w:style w:type="paragraph" w:customStyle="1" w:styleId="TableHeading">
    <w:name w:val="Table Heading"/>
    <w:basedOn w:val="Normal"/>
    <w:rsid w:val="00A105D2"/>
    <w:pPr>
      <w:spacing w:before="60" w:after="60" w:line="300" w:lineRule="exact"/>
    </w:pPr>
    <w:rPr>
      <w:b/>
      <w:sz w:val="20"/>
      <w:szCs w:val="20"/>
      <w:lang w:val="en-AU"/>
    </w:rPr>
  </w:style>
  <w:style w:type="paragraph" w:customStyle="1" w:styleId="HEADINGAPPENDIX0">
    <w:name w:val="HEADING APPENDIX"/>
    <w:basedOn w:val="Normal"/>
    <w:next w:val="Normal"/>
    <w:rsid w:val="00A105D2"/>
    <w:pPr>
      <w:spacing w:after="240" w:line="300" w:lineRule="exact"/>
      <w:jc w:val="both"/>
    </w:pPr>
    <w:rPr>
      <w:b/>
      <w:caps/>
      <w:sz w:val="20"/>
      <w:szCs w:val="20"/>
      <w:lang w:val="en-AU"/>
    </w:rPr>
  </w:style>
  <w:style w:type="character" w:customStyle="1" w:styleId="BodyText3Char">
    <w:name w:val="Body Text 3 Char"/>
    <w:link w:val="BodyText3"/>
    <w:rsid w:val="00A105D2"/>
    <w:rPr>
      <w:rFonts w:ascii="Arial" w:hAnsi="Arial"/>
      <w:sz w:val="16"/>
      <w:szCs w:val="16"/>
      <w:lang w:eastAsia="en-US"/>
    </w:rPr>
  </w:style>
  <w:style w:type="character" w:customStyle="1" w:styleId="BodyTextFirstIndentChar">
    <w:name w:val="Body Text First Indent Char"/>
    <w:basedOn w:val="BodyTextChar"/>
    <w:link w:val="BodyTextFirstIndent"/>
    <w:rsid w:val="00A105D2"/>
    <w:rPr>
      <w:rFonts w:ascii="Arial" w:hAnsi="Arial"/>
      <w:sz w:val="22"/>
      <w:szCs w:val="24"/>
      <w:lang w:eastAsia="en-US"/>
    </w:rPr>
  </w:style>
  <w:style w:type="character" w:customStyle="1" w:styleId="BodyTextIndentChar">
    <w:name w:val="Body Text Indent Char"/>
    <w:link w:val="BodyTextIndent"/>
    <w:rsid w:val="00A105D2"/>
    <w:rPr>
      <w:rFonts w:ascii="Arial" w:hAnsi="Arial"/>
      <w:sz w:val="22"/>
      <w:szCs w:val="24"/>
      <w:lang w:eastAsia="en-US"/>
    </w:rPr>
  </w:style>
  <w:style w:type="character" w:customStyle="1" w:styleId="BodyTextFirstIndent2Char">
    <w:name w:val="Body Text First Indent 2 Char"/>
    <w:basedOn w:val="BodyTextIndentChar"/>
    <w:link w:val="BodyTextFirstIndent2"/>
    <w:rsid w:val="00A105D2"/>
    <w:rPr>
      <w:rFonts w:ascii="Arial" w:hAnsi="Arial"/>
      <w:sz w:val="22"/>
      <w:szCs w:val="24"/>
      <w:lang w:eastAsia="en-US"/>
    </w:rPr>
  </w:style>
  <w:style w:type="character" w:customStyle="1" w:styleId="BodyTextIndent2Char">
    <w:name w:val="Body Text Indent 2 Char"/>
    <w:link w:val="BodyTextIndent2"/>
    <w:rsid w:val="00A105D2"/>
    <w:rPr>
      <w:rFonts w:ascii="Arial" w:hAnsi="Arial"/>
      <w:sz w:val="22"/>
      <w:szCs w:val="24"/>
      <w:lang w:eastAsia="en-US"/>
    </w:rPr>
  </w:style>
  <w:style w:type="character" w:customStyle="1" w:styleId="BodyTextIndent3Char">
    <w:name w:val="Body Text Indent 3 Char"/>
    <w:link w:val="BodyTextIndent3"/>
    <w:rsid w:val="00A105D2"/>
    <w:rPr>
      <w:rFonts w:ascii="Arial" w:hAnsi="Arial"/>
      <w:sz w:val="16"/>
      <w:szCs w:val="16"/>
      <w:lang w:eastAsia="en-US"/>
    </w:rPr>
  </w:style>
  <w:style w:type="paragraph" w:customStyle="1" w:styleId="Tabletext0">
    <w:name w:val="Table text"/>
    <w:rsid w:val="00A105D2"/>
    <w:pPr>
      <w:spacing w:before="60" w:after="60"/>
    </w:pPr>
    <w:rPr>
      <w:rFonts w:ascii="Arial Narrow" w:hAnsi="Arial Narrow"/>
      <w:lang w:val="en-AU" w:eastAsia="en-US"/>
    </w:rPr>
  </w:style>
  <w:style w:type="paragraph" w:styleId="Index1">
    <w:name w:val="index 1"/>
    <w:basedOn w:val="Normal"/>
    <w:next w:val="Normal"/>
    <w:autoRedefine/>
    <w:semiHidden/>
    <w:rsid w:val="00A105D2"/>
    <w:pPr>
      <w:spacing w:after="280" w:line="240" w:lineRule="auto"/>
      <w:ind w:left="200" w:hanging="200"/>
    </w:pPr>
    <w:rPr>
      <w:rFonts w:cs="Arial"/>
      <w:sz w:val="20"/>
      <w:szCs w:val="20"/>
      <w:lang w:eastAsia="en-GB"/>
    </w:rPr>
  </w:style>
  <w:style w:type="paragraph" w:styleId="IndexHeading">
    <w:name w:val="index heading"/>
    <w:basedOn w:val="Normal"/>
    <w:next w:val="Index1"/>
    <w:semiHidden/>
    <w:rsid w:val="00A105D2"/>
    <w:pPr>
      <w:spacing w:after="240" w:line="264" w:lineRule="auto"/>
      <w:jc w:val="both"/>
    </w:pPr>
    <w:rPr>
      <w:sz w:val="20"/>
      <w:szCs w:val="20"/>
    </w:rPr>
  </w:style>
  <w:style w:type="paragraph" w:styleId="TOCHeading">
    <w:name w:val="TOC Heading"/>
    <w:basedOn w:val="Heading1"/>
    <w:next w:val="Normal"/>
    <w:uiPriority w:val="39"/>
    <w:qFormat/>
    <w:rsid w:val="00A105D2"/>
    <w:pPr>
      <w:keepLines/>
      <w:spacing w:before="480" w:after="0" w:line="276" w:lineRule="auto"/>
      <w:outlineLvl w:val="9"/>
    </w:pPr>
    <w:rPr>
      <w:rFonts w:ascii="Cambria" w:hAnsi="Cambria" w:cs="Times New Roman"/>
      <w:color w:val="365F91"/>
      <w:kern w:val="0"/>
      <w:sz w:val="28"/>
      <w:szCs w:val="28"/>
      <w:lang w:val="en-US"/>
    </w:rPr>
  </w:style>
  <w:style w:type="character" w:customStyle="1" w:styleId="Heading1Char1">
    <w:name w:val="Heading 1 Char1"/>
    <w:aliases w:val="Mil Para 1 Char1,h1 Char1,Attribute Heading 1 Char1,proj Char1,proj1 Char1,proj5 Char1,proj6 Char1,proj7 Char1,proj8 Char1,proj9 Char1,proj10 Char1,proj11 Char1,proj12 Char1,proj13 Char1,proj14 Char1,proj15 Char1,proj51 Char1,proj81 Char"/>
    <w:rsid w:val="00A105D2"/>
    <w:rPr>
      <w:rFonts w:ascii="Arial" w:hAnsi="Arial" w:cs="Arial"/>
      <w:b/>
      <w:sz w:val="28"/>
      <w:lang w:eastAsia="en-GB"/>
    </w:rPr>
  </w:style>
  <w:style w:type="character" w:customStyle="1" w:styleId="Heading2Char1">
    <w:name w:val="Heading 2 Char1"/>
    <w:aliases w:val="h2 Char1,H2 Char1,h2 main heading Char1,sub-para Char1,Heading 2 Para2 Char1,Attribute Heading 2 Char1,proj2 Char1,proj21 Char1,proj22 Char1,proj23 Char1,proj24 Char1,proj25 Char1,proj26 Char1,proj27 Char1,proj28 Char1,proj29 Char1"/>
    <w:rsid w:val="00A105D2"/>
    <w:rPr>
      <w:rFonts w:ascii="Arial" w:hAnsi="Arial" w:cs="Arial"/>
      <w:b/>
      <w:sz w:val="24"/>
      <w:szCs w:val="24"/>
      <w:lang w:eastAsia="en-GB"/>
    </w:rPr>
  </w:style>
  <w:style w:type="character" w:customStyle="1" w:styleId="Heading3Char2">
    <w:name w:val="Heading 3 Char2"/>
    <w:aliases w:val="Heading 3 Char1 Char1,Heading 3 Char Char Char1,sub-sub-para Char Char Char1,h3 Char Char Char1,H3 Char Char Char1,h3 sub heading Char Char Char1,Heading C Char Char Char1,(Alt+3) Char Char Char1,sub Italic Char Char Char1"/>
    <w:basedOn w:val="Heading2Char1"/>
    <w:rsid w:val="00A105D2"/>
    <w:rPr>
      <w:rFonts w:ascii="Arial" w:hAnsi="Arial" w:cs="Arial"/>
      <w:b/>
      <w:sz w:val="24"/>
      <w:szCs w:val="24"/>
      <w:lang w:eastAsia="en-GB"/>
    </w:rPr>
  </w:style>
  <w:style w:type="paragraph" w:customStyle="1" w:styleId="InstructionText">
    <w:name w:val="Instruction Text"/>
    <w:basedOn w:val="Normal"/>
    <w:next w:val="Normal"/>
    <w:rsid w:val="00A105D2"/>
    <w:pPr>
      <w:tabs>
        <w:tab w:val="left" w:pos="4253"/>
      </w:tabs>
      <w:spacing w:after="60" w:line="240" w:lineRule="auto"/>
      <w:ind w:left="567" w:right="567"/>
    </w:pPr>
    <w:rPr>
      <w:rFonts w:ascii="Times New Roman" w:hAnsi="Times New Roman"/>
      <w:i/>
      <w:color w:val="0000FF"/>
    </w:rPr>
  </w:style>
  <w:style w:type="character" w:customStyle="1" w:styleId="Indent2CharChar">
    <w:name w:val="Indent 2 Char Char"/>
    <w:rsid w:val="00A105D2"/>
    <w:rPr>
      <w:rFonts w:ascii="Arial" w:hAnsi="Arial" w:cs="Arial"/>
      <w:lang w:val="en-NZ" w:eastAsia="en-GB" w:bidi="ar-SA"/>
    </w:rPr>
  </w:style>
  <w:style w:type="paragraph" w:customStyle="1" w:styleId="Schedule1">
    <w:name w:val="Schedule 1"/>
    <w:basedOn w:val="Normal"/>
    <w:next w:val="Schedule2"/>
    <w:rsid w:val="00A105D2"/>
    <w:pPr>
      <w:pageBreakBefore/>
      <w:numPr>
        <w:numId w:val="30"/>
      </w:numPr>
      <w:spacing w:after="360" w:line="240" w:lineRule="auto"/>
      <w:jc w:val="center"/>
    </w:pPr>
    <w:rPr>
      <w:rFonts w:ascii="Arial Bold" w:hAnsi="Arial Bold" w:cs="Arial"/>
      <w:b/>
      <w:caps/>
      <w:sz w:val="24"/>
    </w:rPr>
  </w:style>
  <w:style w:type="paragraph" w:customStyle="1" w:styleId="Schedule2">
    <w:name w:val="Schedule 2"/>
    <w:basedOn w:val="Schedule1"/>
    <w:next w:val="Schedule3"/>
    <w:rsid w:val="00A105D2"/>
    <w:pPr>
      <w:keepNext/>
      <w:pageBreakBefore w:val="0"/>
      <w:numPr>
        <w:ilvl w:val="1"/>
      </w:numPr>
      <w:spacing w:before="240" w:after="240"/>
      <w:jc w:val="left"/>
    </w:pPr>
  </w:style>
  <w:style w:type="paragraph" w:customStyle="1" w:styleId="Schedule3">
    <w:name w:val="Schedule 3"/>
    <w:basedOn w:val="BodyText"/>
    <w:link w:val="Schedule3Char"/>
    <w:rsid w:val="00A105D2"/>
    <w:pPr>
      <w:numPr>
        <w:ilvl w:val="2"/>
        <w:numId w:val="30"/>
      </w:numPr>
      <w:spacing w:after="240" w:line="240" w:lineRule="auto"/>
    </w:pPr>
    <w:rPr>
      <w:sz w:val="20"/>
      <w:szCs w:val="20"/>
    </w:rPr>
  </w:style>
  <w:style w:type="paragraph" w:customStyle="1" w:styleId="Schedule4">
    <w:name w:val="Schedule 4"/>
    <w:basedOn w:val="Schedule3"/>
    <w:link w:val="Schedule4Char"/>
    <w:rsid w:val="00A105D2"/>
    <w:pPr>
      <w:numPr>
        <w:ilvl w:val="3"/>
      </w:numPr>
    </w:pPr>
  </w:style>
  <w:style w:type="paragraph" w:customStyle="1" w:styleId="Schedule5">
    <w:name w:val="Schedule 5"/>
    <w:basedOn w:val="Schedule4"/>
    <w:rsid w:val="00A105D2"/>
    <w:pPr>
      <w:numPr>
        <w:ilvl w:val="4"/>
      </w:numPr>
      <w:tabs>
        <w:tab w:val="clear" w:pos="2410"/>
        <w:tab w:val="num" w:pos="360"/>
        <w:tab w:val="num" w:pos="2551"/>
      </w:tabs>
      <w:ind w:left="2551" w:hanging="360"/>
    </w:pPr>
  </w:style>
  <w:style w:type="paragraph" w:customStyle="1" w:styleId="BodyTextIndent1">
    <w:name w:val="Body Text Indent1"/>
    <w:basedOn w:val="BodyText"/>
    <w:link w:val="BodytextindentChar0"/>
    <w:rsid w:val="00A105D2"/>
    <w:pPr>
      <w:spacing w:after="240" w:line="240" w:lineRule="auto"/>
      <w:ind w:left="851"/>
    </w:pPr>
    <w:rPr>
      <w:sz w:val="20"/>
      <w:szCs w:val="20"/>
    </w:rPr>
  </w:style>
  <w:style w:type="character" w:customStyle="1" w:styleId="BodytextindentChar0">
    <w:name w:val="Body text indent Char"/>
    <w:link w:val="BodyTextIndent1"/>
    <w:rsid w:val="00A105D2"/>
    <w:rPr>
      <w:rFonts w:ascii="Arial" w:hAnsi="Arial"/>
      <w:lang w:eastAsia="en-US"/>
    </w:rPr>
  </w:style>
  <w:style w:type="character" w:customStyle="1" w:styleId="Schedule3Char">
    <w:name w:val="Schedule 3 Char"/>
    <w:link w:val="Schedule3"/>
    <w:rsid w:val="00A105D2"/>
    <w:rPr>
      <w:rFonts w:ascii="Arial" w:hAnsi="Arial"/>
      <w:lang w:eastAsia="en-US"/>
    </w:rPr>
  </w:style>
  <w:style w:type="character" w:customStyle="1" w:styleId="Schedule4Char">
    <w:name w:val="Schedule 4 Char"/>
    <w:basedOn w:val="Schedule3Char"/>
    <w:link w:val="Schedule4"/>
    <w:rsid w:val="00A105D2"/>
    <w:rPr>
      <w:rFonts w:ascii="Arial" w:hAnsi="Arial"/>
      <w:lang w:eastAsia="en-US"/>
    </w:rPr>
  </w:style>
  <w:style w:type="character" w:customStyle="1" w:styleId="Paragraph2">
    <w:name w:val="Paragraph2"/>
    <w:rsid w:val="00A105D2"/>
    <w:rPr>
      <w:spacing w:val="0"/>
      <w:sz w:val="20"/>
    </w:rPr>
  </w:style>
  <w:style w:type="character" w:customStyle="1" w:styleId="Heading20">
    <w:name w:val="Heading2"/>
    <w:rsid w:val="00A105D2"/>
    <w:rPr>
      <w:b/>
      <w:spacing w:val="0"/>
      <w:sz w:val="24"/>
    </w:rPr>
  </w:style>
  <w:style w:type="paragraph" w:customStyle="1" w:styleId="Normal1">
    <w:name w:val="Normal 1"/>
    <w:basedOn w:val="Normal"/>
    <w:rsid w:val="00A105D2"/>
    <w:pPr>
      <w:tabs>
        <w:tab w:val="left" w:pos="851"/>
      </w:tabs>
      <w:overflowPunct w:val="0"/>
      <w:autoSpaceDE w:val="0"/>
      <w:autoSpaceDN w:val="0"/>
      <w:adjustRightInd w:val="0"/>
      <w:spacing w:after="320" w:line="240" w:lineRule="auto"/>
      <w:ind w:left="851"/>
      <w:textAlignment w:val="baseline"/>
    </w:pPr>
    <w:rPr>
      <w:sz w:val="20"/>
      <w:szCs w:val="20"/>
      <w:lang w:val="en-GB" w:eastAsia="en-NZ"/>
    </w:rPr>
  </w:style>
  <w:style w:type="paragraph" w:customStyle="1" w:styleId="TableFigureTitle">
    <w:name w:val="Table / Figure Title"/>
    <w:basedOn w:val="Normal"/>
    <w:rsid w:val="00A105D2"/>
    <w:pPr>
      <w:keepNext/>
      <w:spacing w:before="240" w:after="120" w:line="240" w:lineRule="auto"/>
      <w:jc w:val="both"/>
    </w:pPr>
    <w:rPr>
      <w:b/>
      <w:sz w:val="24"/>
    </w:rPr>
  </w:style>
  <w:style w:type="paragraph" w:customStyle="1" w:styleId="CharCharCharChar1CharChar">
    <w:name w:val="Char Char Char Char1 Char Char"/>
    <w:basedOn w:val="Normal"/>
    <w:rsid w:val="00A105D2"/>
    <w:pPr>
      <w:spacing w:line="240" w:lineRule="auto"/>
      <w:jc w:val="both"/>
    </w:pPr>
    <w:rPr>
      <w:rFonts w:ascii="Verdana" w:eastAsia="SimSun" w:hAnsi="Verdana"/>
      <w:sz w:val="20"/>
      <w:lang w:eastAsia="zh-CN"/>
    </w:rPr>
  </w:style>
  <w:style w:type="paragraph" w:customStyle="1" w:styleId="Char2CharCharChar">
    <w:name w:val="Char2 Char Char Char"/>
    <w:basedOn w:val="Normal"/>
    <w:next w:val="BodyText"/>
    <w:rsid w:val="00A105D2"/>
    <w:pPr>
      <w:spacing w:after="160" w:line="240" w:lineRule="exact"/>
    </w:pPr>
    <w:rPr>
      <w:rFonts w:ascii="Verdana" w:hAnsi="Verdana"/>
      <w:sz w:val="20"/>
      <w:szCs w:val="20"/>
      <w:lang w:val="en-US"/>
    </w:rPr>
  </w:style>
  <w:style w:type="paragraph" w:customStyle="1" w:styleId="Schedule3numbering">
    <w:name w:val="Schedule 3 numbering"/>
    <w:basedOn w:val="Normal"/>
    <w:rsid w:val="00A105D2"/>
    <w:pPr>
      <w:tabs>
        <w:tab w:val="num" w:pos="851"/>
      </w:tabs>
      <w:spacing w:before="120" w:after="240" w:line="240" w:lineRule="auto"/>
      <w:ind w:left="851" w:hanging="851"/>
      <w:jc w:val="both"/>
    </w:pPr>
    <w:rPr>
      <w:rFonts w:ascii="Verdana" w:eastAsia="SimSun" w:hAnsi="Verdana"/>
      <w:sz w:val="20"/>
      <w:lang w:eastAsia="zh-CN"/>
    </w:rPr>
  </w:style>
  <w:style w:type="table" w:customStyle="1" w:styleId="AJPTable1">
    <w:name w:val="AJP Table1"/>
    <w:basedOn w:val="TableNormal"/>
    <w:next w:val="TableGrid"/>
    <w:uiPriority w:val="39"/>
    <w:rsid w:val="00A105D2"/>
    <w:pPr>
      <w:spacing w:before="80" w:after="80"/>
    </w:pPr>
    <w:rPr>
      <w:rFonts w:ascii="Verdana" w:eastAsia="SimSun" w:hAnsi="Verdana"/>
      <w:lang w:val="en-US" w:eastAsia="en-US"/>
    </w:rPr>
    <w:tblPr>
      <w:tblBorders>
        <w:insideH w:val="single" w:sz="4" w:space="0" w:color="auto"/>
      </w:tblBorders>
    </w:tblPr>
    <w:tcPr>
      <w:vAlign w:val="center"/>
    </w:tcPr>
  </w:style>
  <w:style w:type="paragraph" w:customStyle="1" w:styleId="ScheduleNumbers">
    <w:name w:val="Schedule Numbers"/>
    <w:basedOn w:val="Normal"/>
    <w:next w:val="Normal"/>
    <w:rsid w:val="00A105D2"/>
    <w:pPr>
      <w:numPr>
        <w:numId w:val="29"/>
      </w:numPr>
      <w:spacing w:before="120" w:after="240" w:line="240" w:lineRule="auto"/>
      <w:jc w:val="both"/>
    </w:pPr>
    <w:rPr>
      <w:rFonts w:ascii="Verdana" w:eastAsia="SimSun" w:hAnsi="Verdana"/>
      <w:b/>
      <w:caps/>
      <w:sz w:val="20"/>
      <w:lang w:eastAsia="zh-CN"/>
    </w:rPr>
  </w:style>
  <w:style w:type="paragraph" w:customStyle="1" w:styleId="TableBullet1">
    <w:name w:val="Table Bullet 1"/>
    <w:basedOn w:val="Normal"/>
    <w:rsid w:val="00A105D2"/>
    <w:pPr>
      <w:numPr>
        <w:numId w:val="31"/>
      </w:numPr>
      <w:spacing w:before="60" w:after="60" w:line="240" w:lineRule="auto"/>
    </w:pPr>
    <w:rPr>
      <w:sz w:val="20"/>
    </w:rPr>
  </w:style>
  <w:style w:type="character" w:customStyle="1" w:styleId="Heading1Char">
    <w:name w:val="Heading 1 Char"/>
    <w:locked/>
    <w:rsid w:val="00A105D2"/>
    <w:rPr>
      <w:rFonts w:ascii="Arial" w:hAnsi="Arial"/>
      <w:b/>
      <w:kern w:val="28"/>
      <w:sz w:val="24"/>
      <w:lang w:val="en-NZ" w:eastAsia="en-US" w:bidi="ar-SA"/>
    </w:rPr>
  </w:style>
  <w:style w:type="paragraph" w:customStyle="1" w:styleId="ClauseLevel1">
    <w:name w:val="Clause Level 1"/>
    <w:next w:val="Normal"/>
    <w:rsid w:val="00A105D2"/>
    <w:pPr>
      <w:keepNext/>
      <w:numPr>
        <w:numId w:val="32"/>
      </w:numPr>
      <w:pBdr>
        <w:bottom w:val="single" w:sz="2" w:space="0" w:color="auto"/>
      </w:pBdr>
      <w:spacing w:after="240" w:line="280" w:lineRule="atLeast"/>
      <w:outlineLvl w:val="0"/>
    </w:pPr>
    <w:rPr>
      <w:rFonts w:ascii="Arial Bold" w:hAnsi="Arial Bold" w:cs="Arial"/>
      <w:b/>
      <w:caps/>
      <w:sz w:val="22"/>
      <w:szCs w:val="22"/>
      <w:lang w:val="en-AU" w:eastAsia="en-AU"/>
    </w:rPr>
  </w:style>
  <w:style w:type="paragraph" w:customStyle="1" w:styleId="ClauseLevel2">
    <w:name w:val="Clause Level 2"/>
    <w:basedOn w:val="Normal"/>
    <w:next w:val="Normal"/>
    <w:rsid w:val="00A105D2"/>
    <w:pPr>
      <w:numPr>
        <w:ilvl w:val="1"/>
        <w:numId w:val="32"/>
      </w:numPr>
      <w:spacing w:after="240" w:line="240" w:lineRule="auto"/>
      <w:outlineLvl w:val="1"/>
    </w:pPr>
    <w:rPr>
      <w:rFonts w:eastAsia="SimSun"/>
      <w:szCs w:val="20"/>
      <w:lang w:val="en-AU" w:eastAsia="zh-CN"/>
    </w:rPr>
  </w:style>
  <w:style w:type="paragraph" w:customStyle="1" w:styleId="ClauseLevel4">
    <w:name w:val="Clause Level 4"/>
    <w:basedOn w:val="Heading9"/>
    <w:rsid w:val="00A105D2"/>
    <w:pPr>
      <w:numPr>
        <w:ilvl w:val="3"/>
        <w:numId w:val="32"/>
      </w:numPr>
      <w:spacing w:before="0" w:after="240" w:line="240" w:lineRule="atLeast"/>
      <w:outlineLvl w:val="2"/>
    </w:pPr>
    <w:rPr>
      <w:rFonts w:eastAsia="SimSun" w:cs="Times New Roman"/>
      <w:szCs w:val="20"/>
      <w:lang w:val="en-AU" w:eastAsia="zh-CN"/>
    </w:rPr>
  </w:style>
  <w:style w:type="paragraph" w:customStyle="1" w:styleId="ClauseLevel5">
    <w:name w:val="Clause Level 5"/>
    <w:basedOn w:val="ClauseLevel4"/>
    <w:rsid w:val="00A105D2"/>
    <w:pPr>
      <w:numPr>
        <w:ilvl w:val="4"/>
      </w:numPr>
    </w:pPr>
  </w:style>
  <w:style w:type="paragraph" w:customStyle="1" w:styleId="ClauseLevel6">
    <w:name w:val="Clause Level 6"/>
    <w:basedOn w:val="ClauseLevel4"/>
    <w:rsid w:val="00A105D2"/>
    <w:pPr>
      <w:numPr>
        <w:ilvl w:val="5"/>
      </w:numPr>
    </w:pPr>
  </w:style>
  <w:style w:type="paragraph" w:customStyle="1" w:styleId="ClauseLevel8">
    <w:name w:val="Clause Level 8"/>
    <w:basedOn w:val="ClauseLevel4"/>
    <w:rsid w:val="00A105D2"/>
    <w:pPr>
      <w:numPr>
        <w:ilvl w:val="6"/>
      </w:numPr>
    </w:pPr>
  </w:style>
  <w:style w:type="paragraph" w:customStyle="1" w:styleId="ClauseLevel9">
    <w:name w:val="Clause Level 9"/>
    <w:basedOn w:val="ClauseLevel4"/>
    <w:rsid w:val="00A105D2"/>
    <w:pPr>
      <w:numPr>
        <w:ilvl w:val="7"/>
      </w:numPr>
    </w:pPr>
  </w:style>
  <w:style w:type="paragraph" w:customStyle="1" w:styleId="ClauseLevel3">
    <w:name w:val="Clause Level 3"/>
    <w:basedOn w:val="Normal"/>
    <w:rsid w:val="00A105D2"/>
    <w:pPr>
      <w:numPr>
        <w:ilvl w:val="2"/>
        <w:numId w:val="32"/>
      </w:numPr>
      <w:adjustRightInd w:val="0"/>
      <w:snapToGrid w:val="0"/>
      <w:spacing w:after="240" w:line="240" w:lineRule="auto"/>
    </w:pPr>
    <w:rPr>
      <w:rFonts w:eastAsia="Arial Unicode MS" w:cs="Arial"/>
      <w:szCs w:val="22"/>
      <w:lang w:val="en-AU" w:eastAsia="en-AU"/>
    </w:rPr>
  </w:style>
  <w:style w:type="paragraph" w:customStyle="1" w:styleId="NoNum">
    <w:name w:val="NoNum"/>
    <w:basedOn w:val="Normal"/>
    <w:rsid w:val="00A105D2"/>
    <w:pPr>
      <w:tabs>
        <w:tab w:val="left" w:pos="851"/>
        <w:tab w:val="left" w:pos="1701"/>
        <w:tab w:val="left" w:pos="2552"/>
        <w:tab w:val="left" w:pos="3402"/>
        <w:tab w:val="left" w:pos="4253"/>
      </w:tabs>
      <w:spacing w:line="240" w:lineRule="auto"/>
      <w:jc w:val="both"/>
    </w:pPr>
    <w:rPr>
      <w:rFonts w:ascii="Times New Roman" w:hAnsi="Times New Roman"/>
      <w:sz w:val="23"/>
      <w:szCs w:val="20"/>
      <w:lang w:val="en-GB" w:eastAsia="en-NZ"/>
    </w:rPr>
  </w:style>
  <w:style w:type="character" w:customStyle="1" w:styleId="Indent1Char">
    <w:name w:val="Indent 1 Char"/>
    <w:link w:val="Indent1"/>
    <w:locked/>
    <w:rsid w:val="00A105D2"/>
    <w:rPr>
      <w:rFonts w:ascii="Arial" w:hAnsi="Arial"/>
      <w:lang w:eastAsia="en-US"/>
    </w:rPr>
  </w:style>
  <w:style w:type="character" w:customStyle="1" w:styleId="normalchar1">
    <w:name w:val="normal__char1"/>
    <w:rsid w:val="00A105D2"/>
    <w:rPr>
      <w:rFonts w:ascii="Times New Roman" w:hAnsi="Times New Roman" w:cs="Times New Roman" w:hint="default"/>
      <w:strike w:val="0"/>
      <w:dstrike w:val="0"/>
      <w:sz w:val="24"/>
      <w:szCs w:val="24"/>
      <w:u w:val="none"/>
      <w:effect w:val="none"/>
    </w:rPr>
  </w:style>
  <w:style w:type="numbering" w:customStyle="1" w:styleId="1ai1">
    <w:name w:val="1 / a / i1"/>
    <w:basedOn w:val="NoList"/>
    <w:next w:val="1ai"/>
    <w:rsid w:val="00A105D2"/>
    <w:pPr>
      <w:numPr>
        <w:numId w:val="33"/>
      </w:numPr>
    </w:pPr>
  </w:style>
  <w:style w:type="paragraph" w:customStyle="1" w:styleId="Char2CharChar">
    <w:name w:val="Char2 Char Char"/>
    <w:basedOn w:val="Normal"/>
    <w:next w:val="BodyText"/>
    <w:rsid w:val="00A105D2"/>
    <w:pPr>
      <w:spacing w:after="160" w:line="240" w:lineRule="exact"/>
    </w:pPr>
    <w:rPr>
      <w:rFonts w:ascii="Verdana" w:hAnsi="Verdana"/>
      <w:sz w:val="20"/>
      <w:szCs w:val="20"/>
      <w:lang w:val="en-US"/>
    </w:rPr>
  </w:style>
  <w:style w:type="paragraph" w:customStyle="1" w:styleId="NoNumCrt">
    <w:name w:val="NoNumCrt"/>
    <w:basedOn w:val="NoNum"/>
    <w:rsid w:val="00A105D2"/>
  </w:style>
  <w:style w:type="table" w:customStyle="1" w:styleId="TableGrid10">
    <w:name w:val="Table Grid1"/>
    <w:basedOn w:val="TableNormal"/>
    <w:next w:val="TableGrid"/>
    <w:uiPriority w:val="39"/>
    <w:rsid w:val="00A10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A105D2"/>
    <w:rPr>
      <w:rFonts w:ascii="Calibri" w:eastAsia="Calibri" w:hAnsi="Calibri"/>
      <w:sz w:val="22"/>
      <w:szCs w:val="22"/>
      <w:lang w:eastAsia="en-US"/>
    </w:rPr>
  </w:style>
  <w:style w:type="paragraph" w:customStyle="1" w:styleId="TableContent">
    <w:name w:val="Table Content"/>
    <w:uiPriority w:val="99"/>
    <w:rsid w:val="00A105D2"/>
    <w:pPr>
      <w:spacing w:before="60" w:after="60"/>
    </w:pPr>
    <w:rPr>
      <w:rFonts w:ascii="Arial" w:hAnsi="Arial" w:cs="Arial"/>
      <w:bCs/>
      <w:szCs w:val="26"/>
    </w:rPr>
  </w:style>
  <w:style w:type="paragraph" w:customStyle="1" w:styleId="ChannelTermsL1header">
    <w:name w:val="Channel Terms L1 header"/>
    <w:basedOn w:val="BodyText"/>
    <w:link w:val="ChannelTermsL1headerChar"/>
    <w:qFormat/>
    <w:rsid w:val="00E50A93"/>
    <w:pPr>
      <w:tabs>
        <w:tab w:val="left" w:pos="2331"/>
      </w:tabs>
      <w:spacing w:before="240" w:after="360"/>
      <w:ind w:right="-28"/>
    </w:pPr>
    <w:rPr>
      <w:b/>
      <w:sz w:val="24"/>
      <w:lang w:val="en-AU"/>
    </w:rPr>
  </w:style>
  <w:style w:type="character" w:customStyle="1" w:styleId="ChannelTermsL1headerChar">
    <w:name w:val="Channel Terms L1 header Char"/>
    <w:basedOn w:val="BodyTextChar"/>
    <w:link w:val="ChannelTermsL1header"/>
    <w:rsid w:val="00E50A93"/>
    <w:rPr>
      <w:rFonts w:ascii="Arial" w:hAnsi="Arial"/>
      <w:b/>
      <w:sz w:val="24"/>
      <w:szCs w:val="24"/>
      <w:lang w:val="en-AU" w:eastAsia="en-US"/>
    </w:rPr>
  </w:style>
  <w:style w:type="paragraph" w:customStyle="1" w:styleId="CoreServicesTermsSchedule">
    <w:name w:val="Core Services Terms Schedule"/>
    <w:basedOn w:val="Normal"/>
    <w:qFormat/>
    <w:rsid w:val="003F5CDD"/>
    <w:pPr>
      <w:spacing w:after="280" w:line="240" w:lineRule="auto"/>
    </w:pPr>
    <w:rPr>
      <w:rFonts w:cs="Arial"/>
      <w:b/>
      <w:sz w:val="24"/>
      <w:lang w:val="en-GB" w:eastAsia="en-NZ"/>
    </w:rPr>
  </w:style>
  <w:style w:type="paragraph" w:customStyle="1" w:styleId="ChannelTermclausetitle">
    <w:name w:val="Channel Term clause title"/>
    <w:basedOn w:val="NumbersLevel1"/>
    <w:qFormat/>
    <w:rsid w:val="00F32459"/>
    <w:rPr>
      <w:noProof/>
    </w:rPr>
  </w:style>
  <w:style w:type="paragraph" w:customStyle="1" w:styleId="CoreServicesTermsNumberingL1">
    <w:name w:val="Core Services Terms Numbering L1"/>
    <w:basedOn w:val="NumbersLevel1"/>
    <w:qFormat/>
    <w:rsid w:val="003D1B4A"/>
    <w:pPr>
      <w:numPr>
        <w:numId w:val="0"/>
      </w:numPr>
    </w:pPr>
  </w:style>
  <w:style w:type="paragraph" w:customStyle="1" w:styleId="SubFormScheduleNumbering-1Numberslevel1">
    <w:name w:val="Sub Form Schedule Numbering - 1. Numbers level 1"/>
    <w:qFormat/>
    <w:rsid w:val="00590324"/>
    <w:pPr>
      <w:numPr>
        <w:numId w:val="39"/>
      </w:numPr>
      <w:spacing w:after="200" w:line="280" w:lineRule="atLeast"/>
      <w:ind w:left="709" w:hanging="709"/>
    </w:pPr>
    <w:rPr>
      <w:rFonts w:ascii="Arial" w:hAnsi="Arial"/>
      <w:b/>
      <w:lang w:val="en-AU" w:eastAsia="en-US"/>
    </w:rPr>
  </w:style>
  <w:style w:type="paragraph" w:customStyle="1" w:styleId="SubFormScheduleNumberinglevel2">
    <w:name w:val="Sub Form Schedule Numbering level 2"/>
    <w:basedOn w:val="SubFormScheduleNumbering-1Numberslevel1"/>
    <w:qFormat/>
    <w:rsid w:val="00590324"/>
    <w:pPr>
      <w:numPr>
        <w:ilvl w:val="1"/>
      </w:numPr>
      <w:ind w:left="709" w:hanging="709"/>
    </w:pPr>
    <w:rPr>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6056">
      <w:bodyDiv w:val="1"/>
      <w:marLeft w:val="0"/>
      <w:marRight w:val="0"/>
      <w:marTop w:val="0"/>
      <w:marBottom w:val="0"/>
      <w:divBdr>
        <w:top w:val="none" w:sz="0" w:space="0" w:color="auto"/>
        <w:left w:val="none" w:sz="0" w:space="0" w:color="auto"/>
        <w:bottom w:val="none" w:sz="0" w:space="0" w:color="auto"/>
        <w:right w:val="none" w:sz="0" w:space="0" w:color="auto"/>
      </w:divBdr>
    </w:div>
    <w:div w:id="186716203">
      <w:bodyDiv w:val="1"/>
      <w:marLeft w:val="0"/>
      <w:marRight w:val="0"/>
      <w:marTop w:val="0"/>
      <w:marBottom w:val="0"/>
      <w:divBdr>
        <w:top w:val="none" w:sz="0" w:space="0" w:color="auto"/>
        <w:left w:val="none" w:sz="0" w:space="0" w:color="auto"/>
        <w:bottom w:val="none" w:sz="0" w:space="0" w:color="auto"/>
        <w:right w:val="none" w:sz="0" w:space="0" w:color="auto"/>
      </w:divBdr>
    </w:div>
    <w:div w:id="581139056">
      <w:bodyDiv w:val="1"/>
      <w:marLeft w:val="0"/>
      <w:marRight w:val="0"/>
      <w:marTop w:val="0"/>
      <w:marBottom w:val="0"/>
      <w:divBdr>
        <w:top w:val="none" w:sz="0" w:space="0" w:color="auto"/>
        <w:left w:val="none" w:sz="0" w:space="0" w:color="auto"/>
        <w:bottom w:val="none" w:sz="0" w:space="0" w:color="auto"/>
        <w:right w:val="none" w:sz="0" w:space="0" w:color="auto"/>
      </w:divBdr>
    </w:div>
    <w:div w:id="726490248">
      <w:bodyDiv w:val="1"/>
      <w:marLeft w:val="0"/>
      <w:marRight w:val="0"/>
      <w:marTop w:val="0"/>
      <w:marBottom w:val="0"/>
      <w:divBdr>
        <w:top w:val="none" w:sz="0" w:space="0" w:color="auto"/>
        <w:left w:val="none" w:sz="0" w:space="0" w:color="auto"/>
        <w:bottom w:val="none" w:sz="0" w:space="0" w:color="auto"/>
        <w:right w:val="none" w:sz="0" w:space="0" w:color="auto"/>
      </w:divBdr>
    </w:div>
    <w:div w:id="1047875649">
      <w:bodyDiv w:val="1"/>
      <w:marLeft w:val="0"/>
      <w:marRight w:val="0"/>
      <w:marTop w:val="0"/>
      <w:marBottom w:val="0"/>
      <w:divBdr>
        <w:top w:val="none" w:sz="0" w:space="0" w:color="auto"/>
        <w:left w:val="none" w:sz="0" w:space="0" w:color="auto"/>
        <w:bottom w:val="none" w:sz="0" w:space="0" w:color="auto"/>
        <w:right w:val="none" w:sz="0" w:space="0" w:color="auto"/>
      </w:divBdr>
    </w:div>
    <w:div w:id="1143354167">
      <w:bodyDiv w:val="1"/>
      <w:marLeft w:val="0"/>
      <w:marRight w:val="0"/>
      <w:marTop w:val="0"/>
      <w:marBottom w:val="0"/>
      <w:divBdr>
        <w:top w:val="none" w:sz="0" w:space="0" w:color="auto"/>
        <w:left w:val="none" w:sz="0" w:space="0" w:color="auto"/>
        <w:bottom w:val="none" w:sz="0" w:space="0" w:color="auto"/>
        <w:right w:val="none" w:sz="0" w:space="0" w:color="auto"/>
      </w:divBdr>
    </w:div>
    <w:div w:id="1496796121">
      <w:bodyDiv w:val="1"/>
      <w:marLeft w:val="0"/>
      <w:marRight w:val="0"/>
      <w:marTop w:val="0"/>
      <w:marBottom w:val="0"/>
      <w:divBdr>
        <w:top w:val="none" w:sz="0" w:space="0" w:color="auto"/>
        <w:left w:val="none" w:sz="0" w:space="0" w:color="auto"/>
        <w:bottom w:val="none" w:sz="0" w:space="0" w:color="auto"/>
        <w:right w:val="none" w:sz="0" w:space="0" w:color="auto"/>
      </w:divBdr>
    </w:div>
    <w:div w:id="1651978682">
      <w:bodyDiv w:val="1"/>
      <w:marLeft w:val="0"/>
      <w:marRight w:val="0"/>
      <w:marTop w:val="0"/>
      <w:marBottom w:val="0"/>
      <w:divBdr>
        <w:top w:val="none" w:sz="0" w:space="0" w:color="auto"/>
        <w:left w:val="none" w:sz="0" w:space="0" w:color="auto"/>
        <w:bottom w:val="none" w:sz="0" w:space="0" w:color="auto"/>
        <w:right w:val="none" w:sz="0" w:space="0" w:color="auto"/>
      </w:divBdr>
    </w:div>
    <w:div w:id="1727803015">
      <w:bodyDiv w:val="1"/>
      <w:marLeft w:val="0"/>
      <w:marRight w:val="0"/>
      <w:marTop w:val="0"/>
      <w:marBottom w:val="0"/>
      <w:divBdr>
        <w:top w:val="none" w:sz="0" w:space="0" w:color="auto"/>
        <w:left w:val="none" w:sz="0" w:space="0" w:color="auto"/>
        <w:bottom w:val="none" w:sz="0" w:space="0" w:color="auto"/>
        <w:right w:val="none" w:sz="0" w:space="0" w:color="auto"/>
      </w:divBdr>
    </w:div>
    <w:div w:id="2011908647">
      <w:bodyDiv w:val="1"/>
      <w:marLeft w:val="0"/>
      <w:marRight w:val="0"/>
      <w:marTop w:val="0"/>
      <w:marBottom w:val="0"/>
      <w:divBdr>
        <w:top w:val="none" w:sz="0" w:space="0" w:color="auto"/>
        <w:left w:val="none" w:sz="0" w:space="0" w:color="auto"/>
        <w:bottom w:val="none" w:sz="0" w:space="0" w:color="auto"/>
        <w:right w:val="none" w:sz="0" w:space="0" w:color="auto"/>
      </w:divBdr>
    </w:div>
    <w:div w:id="211347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estri\LOCALS~1\Temp\Blank%20document-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pporting Document DIA" ma:contentTypeID="0x0101005496552013C0BA46BE88192D5C6EB20B0097B22B70FB197A40AD6C19ECFFF8355B008F5A5C3FF640DA4C9B00E75040FDF3DB" ma:contentTypeVersion="4" ma:contentTypeDescription="Use for all documents that provide supporting or additional information within an activity and have no other specific content type" ma:contentTypeScope="" ma:versionID="9e655e671fd2c606b28cce9725ceeb74">
  <xsd:schema xmlns:xsd="http://www.w3.org/2001/XMLSchema" xmlns:xs="http://www.w3.org/2001/XMLSchema" xmlns:p="http://schemas.microsoft.com/office/2006/metadata/properties" xmlns:ns3="01be4277-2979-4a68-876d-b92b25fceece" xmlns:ns4="4f774fce-6c9c-466c-a65d-23bece2386af" targetNamespace="http://schemas.microsoft.com/office/2006/metadata/properties" ma:root="true" ma:fieldsID="660b5b8304a5b7568bb21ef5f83c2447" ns3:_="" ns4:_="">
    <xsd:import namespace="01be4277-2979-4a68-876d-b92b25fceece"/>
    <xsd:import namespace="4f774fce-6c9c-466c-a65d-23bece2386af"/>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e8ae967d4afd4a6592b7e92a046c21d4" minOccurs="0"/>
                <xsd:element ref="ns4:DIANotes" minOccurs="0"/>
                <xsd:element ref="ns4:_dlc_DocId" minOccurs="0"/>
                <xsd:element ref="ns4:_dlc_DocIdUrl" minOccurs="0"/>
                <xsd:element ref="ns4:_dlc_DocIdPersistId" minOccurs="0"/>
                <xsd:element ref="ns4:n2ce3620fc5b41979c1bb6cbd036b492" minOccurs="0"/>
                <xsd:element ref="ns4:DIAVend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a5676702-8dc0-470c-9693-b64a8d0554f8" ma:anchorId="637d74f1-5bdc-474a-a173-89e9dfa99c5b"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774fce-6c9c-466c-a65d-23bece2386a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6cd199b8-40b4-45a2-8db3-2bc0c10bd12f}" ma:internalName="TaxCatchAll" ma:showField="CatchAllData"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d199b8-40b4-45a2-8db3-2bc0c10bd12f}" ma:internalName="TaxCatchAllLabel" ma:readOnly="true" ma:showField="CatchAllDataLabel"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e8ae967d4afd4a6592b7e92a046c21d4" ma:index="14" ma:taxonomy="true" ma:internalName="e8ae967d4afd4a6592b7e92a046c21d4" ma:taxonomyFieldName="DIASecurityClassification" ma:displayName="Security Classification" ma:default="2;#UNCLASSIFIED|875d92a8-67e2-4a32-9472-8fe99549e1eb" ma:fieldId="{e8ae967d-4afd-4a65-92b7-e92a046c21d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6" nillable="true" ma:displayName="Notes" ma:description="Additional information, can include URL link to another document" ma:internalName="DIANotes">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n2ce3620fc5b41979c1bb6cbd036b492" ma:index="20" nillable="true" ma:taxonomy="true" ma:internalName="n2ce3620fc5b41979c1bb6cbd036b492" ma:taxonomyFieldName="DIAProductandService" ma:displayName="Product and Service" ma:default="" ma:fieldId="{72ce3620-fc5b-4197-9c1b-b6cbd036b492}" ma:sspId="caf61cd4-0327-4679-8f8a-6e41773e81e7" ma:termSetId="53205e00-ee09-43d1-a989-fa6dc03422e3" ma:anchorId="a3bcf392-d443-4756-9586-b68c6d484c11" ma:open="false" ma:isKeyword="false">
      <xsd:complexType>
        <xsd:sequence>
          <xsd:element ref="pc:Terms" minOccurs="0" maxOccurs="1"/>
        </xsd:sequence>
      </xsd:complexType>
    </xsd:element>
    <xsd:element name="DIAVendor" ma:index="22" nillable="true" ma:displayName="Vendor" ma:description="Use for the name of the company or supplier that provides goods or services to DIA" ma:internalName="DIAVendo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4f774fce-6c9c-466c-a65d-23bece2386af">
      <Terms xmlns="http://schemas.microsoft.com/office/infopath/2007/PartnerControls"/>
    </TaxKeywordTaxHTField>
    <DIAVendor xmlns="4f774fce-6c9c-466c-a65d-23bece2386af">Panel</DIAVendor>
    <TaxCatchAll xmlns="4f774fce-6c9c-466c-a65d-23bece2386af">
      <Value>2874</Value>
      <Value>3</Value>
      <Value>2</Value>
    </TaxCatchAll>
    <n2ce3620fc5b41979c1bb6cbd036b492 xmlns="4f774fce-6c9c-466c-a65d-23bece2386af">
      <Terms xmlns="http://schemas.microsoft.com/office/infopath/2007/PartnerControls">
        <TermInfo xmlns="http://schemas.microsoft.com/office/infopath/2007/PartnerControls">
          <TermName xmlns="http://schemas.microsoft.com/office/infopath/2007/PartnerControls">Marketplace</TermName>
          <TermId xmlns="http://schemas.microsoft.com/office/infopath/2007/PartnerControls">4909e436-0199-4a78-85a3-48fb7384e7cc</TermId>
        </TermInfo>
      </Terms>
    </n2ce3620fc5b41979c1bb6cbd036b492>
    <e8ae967d4afd4a6592b7e92a046c21d4 xmlns="4f774fce-6c9c-466c-a65d-23bece2386a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8ae967d4afd4a6592b7e92a046c21d4>
    <DIANotes xmlns="4f774fce-6c9c-466c-a65d-23bece2386af" xsi:nil="true"/>
    <_dlc_DocId xmlns="4f774fce-6c9c-466c-a65d-23bece2386af">4UAZY7VS6QRJ-1850190412-8875</_dlc_DocId>
    <_dlc_DocIdUrl xmlns="4f774fce-6c9c-466c-a65d-23bece2386af">
      <Url>https://dia.cohesion.net.nz/Sites/GCIO/PASM/CPAS/_layouts/15/DocIdRedir.aspx?ID=4UAZY7VS6QRJ-1850190412-8875</Url>
      <Description>4UAZY7VS6QRJ-1850190412-8875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4F7CD-7848-43CB-A0C8-BFBDAC64D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4f774fce-6c9c-466c-a65d-23bece238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7A66E1-6BD7-4845-9FCA-A1A5401E2E17}">
  <ds:schemaRefs>
    <ds:schemaRef ds:uri="http://schemas.microsoft.com/sharepoint/events"/>
  </ds:schemaRefs>
</ds:datastoreItem>
</file>

<file path=customXml/itemProps3.xml><?xml version="1.0" encoding="utf-8"?>
<ds:datastoreItem xmlns:ds="http://schemas.openxmlformats.org/officeDocument/2006/customXml" ds:itemID="{2EB7EA89-0CC2-436F-81FA-557DE8A6964D}">
  <ds:schemaRefs>
    <ds:schemaRef ds:uri="http://schemas.microsoft.com/sharepoint/v3/contenttype/forms"/>
  </ds:schemaRefs>
</ds:datastoreItem>
</file>

<file path=customXml/itemProps4.xml><?xml version="1.0" encoding="utf-8"?>
<ds:datastoreItem xmlns:ds="http://schemas.openxmlformats.org/officeDocument/2006/customXml" ds:itemID="{22A21485-9980-46F5-A7D0-FB4BF487FBD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f774fce-6c9c-466c-a65d-23bece2386af"/>
    <ds:schemaRef ds:uri="01be4277-2979-4a68-876d-b92b25fceece"/>
    <ds:schemaRef ds:uri="http://www.w3.org/XML/1998/namespace"/>
    <ds:schemaRef ds:uri="http://purl.org/dc/dcmitype/"/>
  </ds:schemaRefs>
</ds:datastoreItem>
</file>

<file path=customXml/itemProps5.xml><?xml version="1.0" encoding="utf-8"?>
<ds:datastoreItem xmlns:ds="http://schemas.openxmlformats.org/officeDocument/2006/customXml" ds:itemID="{3AD3AEBF-0AE1-455B-97E3-E941BB33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document-14</Template>
  <TotalTime>0</TotalTime>
  <Pages>8</Pages>
  <Words>3173</Words>
  <Characters>17164</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Department of Internal Affairs</Company>
  <LinksUpToDate>false</LinksUpToDate>
  <CharactersWithSpaces>20297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 User</dc:creator>
  <dc:description>Released 1 February 2011</dc:description>
  <cp:lastModifiedBy>Catherine Brownlie</cp:lastModifiedBy>
  <cp:revision>2</cp:revision>
  <cp:lastPrinted>2020-11-26T04:31:00Z</cp:lastPrinted>
  <dcterms:created xsi:type="dcterms:W3CDTF">2020-11-29T21:47:00Z</dcterms:created>
  <dcterms:modified xsi:type="dcterms:W3CDTF">2020-11-29T21:47:00Z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0x0101005496552013C0BA46BE88192D5C6EB20B0097B22B70FB197A40AD6C19ECFFF8355B008F5A5C3FF640DA4C9B00E75040FDF3DB</vt:lpwstr>
  </property>
  <property fmtid="{D5CDD505-2E9C-101B-9397-08002B2CF9AE}" pid="3" name="ncc9d04dce814765bf3dd7c3f44c6226">
    <vt:lpwstr>Correspondence|dcd6b05f-dc80-4336-b228-09aebf3d212c</vt:lpwstr>
  </property>
  <property fmtid="{D5CDD505-2E9C-101B-9397-08002B2CF9AE}" pid="4" name="C3Topic">
    <vt:lpwstr/>
  </property>
  <property fmtid="{D5CDD505-2E9C-101B-9397-08002B2CF9AE}" pid="5" name="TaxKeyword">
    <vt:lpwstr/>
  </property>
  <property fmtid="{D5CDD505-2E9C-101B-9397-08002B2CF9AE}" pid="6" name="DIAProductandService">
    <vt:lpwstr>2874;#Marketplace|4909e436-0199-4a78-85a3-48fb7384e7cc</vt:lpwstr>
  </property>
  <property fmtid="{D5CDD505-2E9C-101B-9397-08002B2CF9AE}" pid="7" name="DIASecurityClassification">
    <vt:lpwstr>2;#UNCLASSIFIED|875d92a8-67e2-4a32-9472-8fe99549e1eb</vt:lpwstr>
  </property>
  <property fmtid="{D5CDD505-2E9C-101B-9397-08002B2CF9AE}" pid="8" name="_dlc_DocIdItemGuid">
    <vt:lpwstr>ace9cab2-b70e-4d63-a2b7-2adca4f30482</vt:lpwstr>
  </property>
  <property fmtid="{D5CDD505-2E9C-101B-9397-08002B2CF9AE}" pid="9" name="DIAEmailContentType">
    <vt:lpwstr>3;#Correspondence|dcd6b05f-dc80-4336-b228-09aebf3d212c</vt:lpwstr>
  </property>
</Properties>
</file>