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FDDA" w14:textId="1D000F9C" w:rsidR="00555484" w:rsidRDefault="00AE14F8" w:rsidP="00555484">
      <w:pPr>
        <w:tabs>
          <w:tab w:val="left" w:pos="2331"/>
        </w:tabs>
        <w:spacing w:before="240" w:after="120" w:line="240" w:lineRule="auto"/>
        <w:ind w:right="-28"/>
        <w:rPr>
          <w:rFonts w:cs="Arial"/>
          <w:b/>
          <w:sz w:val="28"/>
          <w:szCs w:val="28"/>
          <w:lang w:val="en-AU" w:eastAsia="en-GB"/>
        </w:rPr>
      </w:pPr>
      <w:r>
        <w:rPr>
          <w:rFonts w:cs="Arial"/>
          <w:b/>
          <w:noProof/>
          <w:sz w:val="28"/>
          <w:szCs w:val="28"/>
          <w:lang w:val="en-AU" w:eastAsia="en-GB"/>
        </w:rPr>
        <w:drawing>
          <wp:anchor distT="0" distB="0" distL="114300" distR="114300" simplePos="0" relativeHeight="251658363" behindDoc="0" locked="1" layoutInCell="1" allowOverlap="1" wp14:anchorId="3458E5B5" wp14:editId="38072266">
            <wp:simplePos x="0" y="0"/>
            <wp:positionH relativeFrom="column">
              <wp:posOffset>0</wp:posOffset>
            </wp:positionH>
            <wp:positionV relativeFrom="paragraph">
              <wp:posOffset>-334010</wp:posOffset>
            </wp:positionV>
            <wp:extent cx="1846580" cy="572135"/>
            <wp:effectExtent l="0" t="0" r="0" b="0"/>
            <wp:wrapNone/>
            <wp:docPr id="129" name="Picture 12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A black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6580" cy="572135"/>
                    </a:xfrm>
                    <a:prstGeom prst="rect">
                      <a:avLst/>
                    </a:prstGeom>
                  </pic:spPr>
                </pic:pic>
              </a:graphicData>
            </a:graphic>
            <wp14:sizeRelH relativeFrom="margin">
              <wp14:pctWidth>0</wp14:pctWidth>
            </wp14:sizeRelH>
            <wp14:sizeRelV relativeFrom="margin">
              <wp14:pctHeight>0</wp14:pctHeight>
            </wp14:sizeRelV>
          </wp:anchor>
        </w:drawing>
      </w:r>
    </w:p>
    <w:p w14:paraId="317A4A85" w14:textId="1C023D8D" w:rsidR="00555484" w:rsidRPr="00B81EA0" w:rsidRDefault="00555484" w:rsidP="00555484">
      <w:pPr>
        <w:tabs>
          <w:tab w:val="left" w:pos="2331"/>
        </w:tabs>
        <w:spacing w:line="240" w:lineRule="auto"/>
        <w:ind w:right="-28"/>
        <w:rPr>
          <w:rFonts w:cs="Arial"/>
          <w:b/>
          <w:sz w:val="10"/>
          <w:szCs w:val="10"/>
          <w:lang w:val="en-AU" w:eastAsia="en-GB"/>
        </w:rPr>
      </w:pPr>
    </w:p>
    <w:p w14:paraId="3B899E3E" w14:textId="4BB190ED" w:rsidR="00555484" w:rsidRPr="00A105D2" w:rsidRDefault="00555484" w:rsidP="00555484">
      <w:pPr>
        <w:tabs>
          <w:tab w:val="left" w:pos="2331"/>
        </w:tabs>
        <w:spacing w:after="120" w:line="240" w:lineRule="auto"/>
        <w:ind w:right="-28"/>
        <w:rPr>
          <w:rFonts w:cs="Arial"/>
          <w:b/>
          <w:sz w:val="28"/>
          <w:szCs w:val="28"/>
          <w:lang w:val="en-AU" w:eastAsia="en-GB"/>
        </w:rPr>
      </w:pPr>
      <w:r w:rsidRPr="00A105D2">
        <w:rPr>
          <w:rFonts w:cs="Arial"/>
          <w:b/>
          <w:sz w:val="28"/>
          <w:szCs w:val="28"/>
          <w:lang w:val="en-AU" w:eastAsia="en-GB"/>
        </w:rPr>
        <w:t>Statement of Wo</w:t>
      </w:r>
      <w:r>
        <w:rPr>
          <w:rFonts w:cs="Arial"/>
          <w:b/>
          <w:sz w:val="28"/>
          <w:szCs w:val="28"/>
          <w:lang w:val="en-AU" w:eastAsia="en-GB"/>
        </w:rPr>
        <w:t xml:space="preserve">rk (Transition Services) </w:t>
      </w:r>
    </w:p>
    <w:p w14:paraId="75A6E9A9" w14:textId="7AD72C5B" w:rsidR="00555484" w:rsidRPr="00614022" w:rsidRDefault="00555484" w:rsidP="00614022">
      <w:pPr>
        <w:spacing w:after="280" w:line="260" w:lineRule="atLeast"/>
        <w:outlineLvl w:val="2"/>
        <w:rPr>
          <w:b/>
          <w:szCs w:val="22"/>
          <w:lang w:val="en-US"/>
        </w:rPr>
      </w:pPr>
      <w:r>
        <w:rPr>
          <w:sz w:val="20"/>
          <w:szCs w:val="20"/>
          <w:lang w:val="en-US"/>
        </w:rPr>
        <w:br/>
      </w:r>
      <w:r w:rsidRPr="00A105D2">
        <w:rPr>
          <w:b/>
          <w:szCs w:val="22"/>
          <w:lang w:val="en-US"/>
        </w:rPr>
        <w:t>Introduction</w:t>
      </w:r>
    </w:p>
    <w:tbl>
      <w:tblPr>
        <w:tblStyle w:val="TableGrid"/>
        <w:tblW w:w="9918" w:type="dxa"/>
        <w:shd w:val="clear" w:color="auto" w:fill="DEEAF6"/>
        <w:tblCellMar>
          <w:top w:w="170" w:type="dxa"/>
          <w:left w:w="170" w:type="dxa"/>
          <w:bottom w:w="170" w:type="dxa"/>
          <w:right w:w="170" w:type="dxa"/>
        </w:tblCellMar>
        <w:tblLook w:val="04A0" w:firstRow="1" w:lastRow="0" w:firstColumn="1" w:lastColumn="0" w:noHBand="0" w:noVBand="1"/>
      </w:tblPr>
      <w:tblGrid>
        <w:gridCol w:w="9918"/>
      </w:tblGrid>
      <w:tr w:rsidR="009A7C35" w14:paraId="7CBF95E7" w14:textId="77777777" w:rsidTr="00614022">
        <w:tc>
          <w:tcPr>
            <w:tcW w:w="9918" w:type="dxa"/>
            <w:shd w:val="clear" w:color="auto" w:fill="DEEAF6"/>
          </w:tcPr>
          <w:p w14:paraId="217E1385" w14:textId="18CC3634" w:rsidR="009A7C35" w:rsidRDefault="009A7C35" w:rsidP="00614022">
            <w:pPr>
              <w:spacing w:line="260" w:lineRule="atLeast"/>
            </w:pPr>
            <w:r w:rsidRPr="00A105D2">
              <w:rPr>
                <w:sz w:val="20"/>
                <w:szCs w:val="20"/>
                <w:lang w:val="en-US"/>
              </w:rPr>
              <w:t xml:space="preserve">This is a Statement of Work </w:t>
            </w:r>
            <w:r>
              <w:rPr>
                <w:sz w:val="20"/>
                <w:szCs w:val="20"/>
                <w:lang w:val="en-US"/>
              </w:rPr>
              <w:t xml:space="preserve">(SOW) for Transition Services </w:t>
            </w:r>
            <w:r w:rsidRPr="00A105D2">
              <w:rPr>
                <w:sz w:val="20"/>
                <w:szCs w:val="20"/>
                <w:lang w:val="en-US"/>
              </w:rPr>
              <w:t xml:space="preserve">under the Subscription Agreement referred to below. The Subscription Agreement was formed pursuant to the Channel Terms for </w:t>
            </w:r>
            <w:r w:rsidRPr="00555484">
              <w:rPr>
                <w:sz w:val="20"/>
                <w:szCs w:val="20"/>
                <w:lang w:val="en-US"/>
              </w:rPr>
              <w:t xml:space="preserve">Infrastructure Services, Telecommunications Services, and Managed Security Services </w:t>
            </w:r>
            <w:r>
              <w:rPr>
                <w:sz w:val="20"/>
                <w:szCs w:val="20"/>
                <w:lang w:val="en-US"/>
              </w:rPr>
              <w:t>(Standard)</w:t>
            </w:r>
            <w:r w:rsidRPr="00A105D2">
              <w:rPr>
                <w:sz w:val="20"/>
                <w:szCs w:val="20"/>
                <w:lang w:val="en-US"/>
              </w:rPr>
              <w:t xml:space="preserve"> which are part of the Collaborative Marketplace Agreement at marketplace.govt.nz. The </w:t>
            </w:r>
            <w:r>
              <w:rPr>
                <w:sz w:val="20"/>
                <w:szCs w:val="20"/>
                <w:lang w:val="en-US"/>
              </w:rPr>
              <w:t>SOW</w:t>
            </w:r>
            <w:r w:rsidRPr="00A105D2">
              <w:rPr>
                <w:sz w:val="20"/>
                <w:szCs w:val="20"/>
                <w:lang w:val="en-US"/>
              </w:rPr>
              <w:t xml:space="preserve"> records the terms on which the Provider named below will provide the specified </w:t>
            </w:r>
            <w:r>
              <w:rPr>
                <w:sz w:val="20"/>
                <w:szCs w:val="20"/>
                <w:lang w:val="en-US"/>
              </w:rPr>
              <w:t xml:space="preserve">Transition </w:t>
            </w:r>
            <w:r w:rsidRPr="00A105D2">
              <w:rPr>
                <w:sz w:val="20"/>
                <w:szCs w:val="20"/>
                <w:lang w:val="en-US"/>
              </w:rPr>
              <w:t xml:space="preserve">Services to the Purchasing Agency stated below. Unless the context requires otherwise, terms defined or referred to in the Subscription Agreement have the same meaning in this </w:t>
            </w:r>
            <w:r>
              <w:rPr>
                <w:sz w:val="20"/>
                <w:szCs w:val="20"/>
                <w:lang w:val="en-US"/>
              </w:rPr>
              <w:t>SOW</w:t>
            </w:r>
            <w:r w:rsidRPr="00A105D2">
              <w:rPr>
                <w:sz w:val="20"/>
                <w:szCs w:val="20"/>
                <w:lang w:val="en-US"/>
              </w:rPr>
              <w:t xml:space="preserve"> and the rules of interpretation in the Subscription Agreement apply to this </w:t>
            </w:r>
            <w:r>
              <w:rPr>
                <w:sz w:val="20"/>
                <w:szCs w:val="20"/>
                <w:lang w:val="en-US"/>
              </w:rPr>
              <w:t>SOW</w:t>
            </w:r>
            <w:r w:rsidRPr="00A105D2">
              <w:rPr>
                <w:sz w:val="20"/>
                <w:szCs w:val="20"/>
                <w:lang w:val="en-US"/>
              </w:rPr>
              <w:t>.</w:t>
            </w:r>
          </w:p>
        </w:tc>
      </w:tr>
    </w:tbl>
    <w:p w14:paraId="243C2DEE" w14:textId="77777777" w:rsidR="009A7C35" w:rsidRPr="009A7C35" w:rsidRDefault="009A7C35" w:rsidP="009A7C35"/>
    <w:p w14:paraId="1F5EFE25" w14:textId="05A679AD" w:rsidR="00555484" w:rsidRPr="00A105D2" w:rsidRDefault="00555484" w:rsidP="00555484">
      <w:pPr>
        <w:spacing w:after="280" w:line="260" w:lineRule="atLeast"/>
        <w:outlineLvl w:val="2"/>
        <w:rPr>
          <w:b/>
          <w:szCs w:val="22"/>
          <w:lang w:val="en-US"/>
        </w:rPr>
      </w:pPr>
      <w:r w:rsidRPr="00A105D2">
        <w:rPr>
          <w:b/>
          <w:szCs w:val="22"/>
          <w:lang w:val="en-US"/>
        </w:rPr>
        <w:t>Parties and Subscription Agreement / Statement of Work details</w:t>
      </w:r>
    </w:p>
    <w:tbl>
      <w:tblPr>
        <w:tblStyle w:val="TableGrid10"/>
        <w:tblW w:w="9928" w:type="dxa"/>
        <w:tblInd w:w="-10" w:type="dxa"/>
        <w:tblLayout w:type="fixed"/>
        <w:tblLook w:val="04A0" w:firstRow="1" w:lastRow="0" w:firstColumn="1" w:lastColumn="0" w:noHBand="0" w:noVBand="1"/>
      </w:tblPr>
      <w:tblGrid>
        <w:gridCol w:w="2251"/>
        <w:gridCol w:w="7677"/>
      </w:tblGrid>
      <w:tr w:rsidR="00555484" w:rsidRPr="00A105D2" w14:paraId="19B0377D" w14:textId="77777777" w:rsidTr="00AD6102">
        <w:tc>
          <w:tcPr>
            <w:tcW w:w="2251" w:type="dxa"/>
            <w:shd w:val="clear" w:color="auto" w:fill="DEEAF6"/>
          </w:tcPr>
          <w:p w14:paraId="1A488DC3" w14:textId="77777777" w:rsidR="00555484" w:rsidRPr="00A105D2" w:rsidRDefault="00555484" w:rsidP="00AD6102">
            <w:pPr>
              <w:tabs>
                <w:tab w:val="left" w:pos="2552"/>
                <w:tab w:val="left" w:pos="3402"/>
                <w:tab w:val="left" w:pos="4253"/>
              </w:tabs>
              <w:spacing w:before="120" w:after="120" w:line="240" w:lineRule="auto"/>
              <w:ind w:left="33"/>
              <w:outlineLvl w:val="0"/>
              <w:rPr>
                <w:rFonts w:cs="Arial"/>
                <w:sz w:val="20"/>
                <w:szCs w:val="20"/>
                <w:lang w:eastAsia="en-NZ"/>
              </w:rPr>
            </w:pPr>
            <w:r w:rsidRPr="00A105D2">
              <w:rPr>
                <w:rFonts w:cs="Arial"/>
                <w:sz w:val="20"/>
                <w:szCs w:val="20"/>
                <w:lang w:eastAsia="en-NZ"/>
              </w:rPr>
              <w:t>Provider:</w:t>
            </w:r>
          </w:p>
        </w:tc>
        <w:tc>
          <w:tcPr>
            <w:tcW w:w="7677" w:type="dxa"/>
          </w:tcPr>
          <w:p w14:paraId="6C732DC8" w14:textId="58E45820" w:rsidR="00555484" w:rsidRPr="00A105D2" w:rsidRDefault="00555484" w:rsidP="00AD6102">
            <w:pPr>
              <w:spacing w:before="120" w:after="120" w:line="240" w:lineRule="auto"/>
              <w:rPr>
                <w:rFonts w:cs="Arial"/>
                <w:sz w:val="20"/>
                <w:szCs w:val="20"/>
                <w:lang w:eastAsia="en-NZ"/>
              </w:rPr>
            </w:pPr>
            <w:r w:rsidRPr="00A105D2">
              <w:rPr>
                <w:rFonts w:cs="Arial"/>
                <w:sz w:val="20"/>
                <w:szCs w:val="20"/>
                <w:lang w:eastAsia="en-NZ"/>
              </w:rPr>
              <w:t>[insert full name of Provider and, if a company, the company number or NZ business number] (</w:t>
            </w:r>
            <w:r w:rsidRPr="00A105D2">
              <w:rPr>
                <w:rFonts w:cs="Arial"/>
                <w:b/>
                <w:sz w:val="20"/>
                <w:szCs w:val="20"/>
                <w:lang w:eastAsia="en-NZ"/>
              </w:rPr>
              <w:t>Provider</w:t>
            </w:r>
            <w:r w:rsidRPr="00A105D2">
              <w:rPr>
                <w:rFonts w:cs="Arial"/>
                <w:sz w:val="20"/>
                <w:szCs w:val="20"/>
                <w:lang w:eastAsia="en-NZ"/>
              </w:rPr>
              <w:t xml:space="preserve">, </w:t>
            </w:r>
            <w:r w:rsidRPr="00A105D2">
              <w:rPr>
                <w:rFonts w:cs="Arial"/>
                <w:b/>
                <w:sz w:val="20"/>
                <w:szCs w:val="20"/>
                <w:lang w:eastAsia="en-NZ"/>
              </w:rPr>
              <w:t>you</w:t>
            </w:r>
            <w:r w:rsidRPr="00A105D2">
              <w:rPr>
                <w:rFonts w:cs="Arial"/>
                <w:sz w:val="20"/>
                <w:szCs w:val="20"/>
                <w:lang w:eastAsia="en-NZ"/>
              </w:rPr>
              <w:t xml:space="preserve">, </w:t>
            </w:r>
            <w:r w:rsidRPr="00A105D2">
              <w:rPr>
                <w:rFonts w:cs="Arial"/>
                <w:b/>
                <w:sz w:val="20"/>
                <w:szCs w:val="20"/>
                <w:lang w:eastAsia="en-NZ"/>
              </w:rPr>
              <w:t>your</w:t>
            </w:r>
            <w:r w:rsidRPr="00A105D2">
              <w:rPr>
                <w:rFonts w:cs="Arial"/>
                <w:sz w:val="20"/>
                <w:szCs w:val="20"/>
                <w:lang w:eastAsia="en-NZ"/>
              </w:rPr>
              <w:t>)</w:t>
            </w:r>
          </w:p>
        </w:tc>
      </w:tr>
      <w:tr w:rsidR="00555484" w:rsidRPr="00A105D2" w14:paraId="443ED76A" w14:textId="77777777" w:rsidTr="00AD6102">
        <w:tc>
          <w:tcPr>
            <w:tcW w:w="2251" w:type="dxa"/>
            <w:shd w:val="clear" w:color="auto" w:fill="DEEAF6"/>
          </w:tcPr>
          <w:p w14:paraId="184D6432" w14:textId="77777777" w:rsidR="00555484" w:rsidRPr="00A105D2" w:rsidRDefault="00555484" w:rsidP="00AD6102">
            <w:pPr>
              <w:tabs>
                <w:tab w:val="left" w:pos="2552"/>
                <w:tab w:val="left" w:pos="3402"/>
                <w:tab w:val="left" w:pos="4253"/>
              </w:tabs>
              <w:spacing w:before="120" w:after="120" w:line="240" w:lineRule="auto"/>
              <w:ind w:left="33"/>
              <w:outlineLvl w:val="0"/>
              <w:rPr>
                <w:rFonts w:cs="Arial"/>
                <w:sz w:val="20"/>
                <w:szCs w:val="20"/>
                <w:lang w:eastAsia="en-NZ"/>
              </w:rPr>
            </w:pPr>
            <w:r w:rsidRPr="00A105D2">
              <w:rPr>
                <w:rFonts w:cs="Arial"/>
                <w:sz w:val="20"/>
                <w:szCs w:val="20"/>
                <w:lang w:eastAsia="en-NZ"/>
              </w:rPr>
              <w:t>Purchasing Agency:</w:t>
            </w:r>
          </w:p>
        </w:tc>
        <w:tc>
          <w:tcPr>
            <w:tcW w:w="7677" w:type="dxa"/>
          </w:tcPr>
          <w:p w14:paraId="6C0984F7" w14:textId="77777777" w:rsidR="00555484" w:rsidRPr="00A105D2" w:rsidRDefault="00555484" w:rsidP="00AD6102">
            <w:pPr>
              <w:spacing w:before="120" w:after="120" w:line="240" w:lineRule="auto"/>
              <w:rPr>
                <w:rFonts w:cs="Arial"/>
                <w:sz w:val="20"/>
                <w:szCs w:val="20"/>
                <w:lang w:eastAsia="en-NZ"/>
              </w:rPr>
            </w:pPr>
            <w:r w:rsidRPr="00A105D2">
              <w:rPr>
                <w:rFonts w:cs="Arial"/>
                <w:sz w:val="20"/>
                <w:szCs w:val="20"/>
                <w:lang w:eastAsia="en-NZ"/>
              </w:rPr>
              <w:t>[Insert full Purchasing Agency name and, if a company, the company number or NZ business number] (</w:t>
            </w:r>
            <w:r w:rsidRPr="00A105D2">
              <w:rPr>
                <w:rFonts w:cs="Arial"/>
                <w:b/>
                <w:sz w:val="20"/>
                <w:szCs w:val="20"/>
                <w:lang w:eastAsia="en-NZ"/>
              </w:rPr>
              <w:t>Purchasing Agency</w:t>
            </w:r>
            <w:r w:rsidRPr="00A105D2">
              <w:rPr>
                <w:rFonts w:cs="Arial"/>
                <w:sz w:val="20"/>
                <w:szCs w:val="20"/>
                <w:lang w:eastAsia="en-NZ"/>
              </w:rPr>
              <w:t xml:space="preserve">, </w:t>
            </w:r>
            <w:r w:rsidRPr="00A105D2">
              <w:rPr>
                <w:rFonts w:cs="Arial"/>
                <w:b/>
                <w:sz w:val="20"/>
                <w:szCs w:val="20"/>
                <w:lang w:eastAsia="en-NZ"/>
              </w:rPr>
              <w:t>we</w:t>
            </w:r>
            <w:r w:rsidRPr="00A105D2">
              <w:rPr>
                <w:rFonts w:cs="Arial"/>
                <w:sz w:val="20"/>
                <w:szCs w:val="20"/>
                <w:lang w:eastAsia="en-NZ"/>
              </w:rPr>
              <w:t xml:space="preserve">, </w:t>
            </w:r>
            <w:r w:rsidRPr="00A105D2">
              <w:rPr>
                <w:rFonts w:cs="Arial"/>
                <w:b/>
                <w:sz w:val="20"/>
                <w:szCs w:val="20"/>
                <w:lang w:eastAsia="en-NZ"/>
              </w:rPr>
              <w:t>us</w:t>
            </w:r>
            <w:r w:rsidRPr="00A105D2">
              <w:rPr>
                <w:rFonts w:cs="Arial"/>
                <w:sz w:val="20"/>
                <w:szCs w:val="20"/>
                <w:lang w:eastAsia="en-NZ"/>
              </w:rPr>
              <w:t>)</w:t>
            </w:r>
          </w:p>
        </w:tc>
      </w:tr>
      <w:tr w:rsidR="00555484" w:rsidRPr="00A105D2" w14:paraId="41FE3D29" w14:textId="77777777" w:rsidTr="00AD6102">
        <w:tc>
          <w:tcPr>
            <w:tcW w:w="2251" w:type="dxa"/>
            <w:shd w:val="clear" w:color="auto" w:fill="DEEAF6"/>
          </w:tcPr>
          <w:p w14:paraId="39DAD5B3" w14:textId="77777777" w:rsidR="00555484" w:rsidRPr="00A105D2" w:rsidRDefault="00555484" w:rsidP="00AD6102">
            <w:pPr>
              <w:tabs>
                <w:tab w:val="left" w:pos="2552"/>
                <w:tab w:val="left" w:pos="3402"/>
                <w:tab w:val="left" w:pos="4253"/>
              </w:tabs>
              <w:spacing w:before="120" w:after="120" w:line="240" w:lineRule="auto"/>
              <w:ind w:left="33"/>
              <w:outlineLvl w:val="0"/>
              <w:rPr>
                <w:rFonts w:cs="Arial"/>
                <w:sz w:val="20"/>
                <w:szCs w:val="20"/>
                <w:lang w:eastAsia="en-NZ"/>
              </w:rPr>
            </w:pPr>
            <w:r>
              <w:rPr>
                <w:rFonts w:cs="Arial"/>
                <w:sz w:val="20"/>
                <w:szCs w:val="20"/>
                <w:lang w:eastAsia="en-NZ"/>
              </w:rPr>
              <w:t>SOW f</w:t>
            </w:r>
            <w:r w:rsidRPr="00A105D2">
              <w:rPr>
                <w:rFonts w:cs="Arial"/>
                <w:sz w:val="20"/>
                <w:szCs w:val="20"/>
                <w:lang w:eastAsia="en-NZ"/>
              </w:rPr>
              <w:t>or:</w:t>
            </w:r>
          </w:p>
        </w:tc>
        <w:tc>
          <w:tcPr>
            <w:tcW w:w="7677" w:type="dxa"/>
          </w:tcPr>
          <w:p w14:paraId="1B4505DA" w14:textId="77777777" w:rsidR="00555484" w:rsidRPr="00A105D2" w:rsidRDefault="00555484" w:rsidP="00AD6102">
            <w:pPr>
              <w:spacing w:before="120" w:after="120" w:line="240" w:lineRule="auto"/>
              <w:rPr>
                <w:rFonts w:cs="Arial"/>
                <w:sz w:val="20"/>
                <w:szCs w:val="20"/>
                <w:lang w:eastAsia="en-NZ"/>
              </w:rPr>
            </w:pPr>
            <w:r w:rsidRPr="00A105D2">
              <w:rPr>
                <w:rFonts w:cs="Arial"/>
                <w:sz w:val="20"/>
                <w:szCs w:val="20"/>
                <w:lang w:eastAsia="en-NZ"/>
              </w:rPr>
              <w:t>[insert short description]</w:t>
            </w:r>
          </w:p>
        </w:tc>
      </w:tr>
      <w:tr w:rsidR="00555484" w:rsidRPr="00A105D2" w14:paraId="61CEEE75" w14:textId="77777777" w:rsidTr="00AD6102">
        <w:tc>
          <w:tcPr>
            <w:tcW w:w="2251" w:type="dxa"/>
            <w:shd w:val="clear" w:color="auto" w:fill="DEEAF6"/>
          </w:tcPr>
          <w:p w14:paraId="517D13E0" w14:textId="77777777" w:rsidR="00555484" w:rsidRPr="00A105D2" w:rsidRDefault="00555484" w:rsidP="00AD6102">
            <w:pPr>
              <w:tabs>
                <w:tab w:val="left" w:pos="2552"/>
                <w:tab w:val="left" w:pos="3402"/>
                <w:tab w:val="left" w:pos="4253"/>
              </w:tabs>
              <w:spacing w:before="120" w:after="120" w:line="240" w:lineRule="auto"/>
              <w:ind w:left="33"/>
              <w:outlineLvl w:val="0"/>
              <w:rPr>
                <w:rFonts w:cs="Arial"/>
                <w:sz w:val="20"/>
                <w:szCs w:val="20"/>
                <w:lang w:eastAsia="en-NZ"/>
              </w:rPr>
            </w:pPr>
            <w:r>
              <w:rPr>
                <w:rFonts w:cs="Arial"/>
                <w:sz w:val="20"/>
                <w:szCs w:val="20"/>
                <w:lang w:eastAsia="en-NZ"/>
              </w:rPr>
              <w:t>SOW</w:t>
            </w:r>
            <w:r w:rsidRPr="00A105D2">
              <w:rPr>
                <w:rFonts w:cs="Arial"/>
                <w:sz w:val="20"/>
                <w:szCs w:val="20"/>
                <w:lang w:eastAsia="en-NZ"/>
              </w:rPr>
              <w:t xml:space="preserve"> #:</w:t>
            </w:r>
          </w:p>
        </w:tc>
        <w:tc>
          <w:tcPr>
            <w:tcW w:w="7677" w:type="dxa"/>
          </w:tcPr>
          <w:p w14:paraId="46706B3D" w14:textId="77777777" w:rsidR="00555484" w:rsidRPr="00A105D2" w:rsidRDefault="00555484" w:rsidP="00AD6102">
            <w:pPr>
              <w:spacing w:before="120" w:after="120" w:line="240" w:lineRule="auto"/>
              <w:rPr>
                <w:rFonts w:cs="Arial"/>
                <w:sz w:val="20"/>
                <w:szCs w:val="20"/>
                <w:lang w:eastAsia="en-NZ"/>
              </w:rPr>
            </w:pPr>
            <w:r w:rsidRPr="00A105D2">
              <w:rPr>
                <w:rFonts w:cs="Arial"/>
                <w:sz w:val="20"/>
                <w:szCs w:val="20"/>
                <w:lang w:eastAsia="en-NZ"/>
              </w:rPr>
              <w:t>[insert number]</w:t>
            </w:r>
          </w:p>
        </w:tc>
      </w:tr>
      <w:tr w:rsidR="00555484" w:rsidRPr="00A105D2" w14:paraId="03548BD9" w14:textId="77777777" w:rsidTr="00AD6102">
        <w:tc>
          <w:tcPr>
            <w:tcW w:w="2251" w:type="dxa"/>
            <w:shd w:val="clear" w:color="auto" w:fill="DEEAF6"/>
          </w:tcPr>
          <w:p w14:paraId="5A9EDC8A" w14:textId="77777777" w:rsidR="00555484" w:rsidRPr="00A105D2" w:rsidRDefault="00555484" w:rsidP="00AD6102">
            <w:pPr>
              <w:tabs>
                <w:tab w:val="left" w:pos="2552"/>
                <w:tab w:val="left" w:pos="3402"/>
                <w:tab w:val="left" w:pos="4253"/>
              </w:tabs>
              <w:spacing w:before="120" w:after="120" w:line="240" w:lineRule="auto"/>
              <w:ind w:left="33"/>
              <w:outlineLvl w:val="0"/>
              <w:rPr>
                <w:rFonts w:cs="Arial"/>
                <w:sz w:val="20"/>
                <w:szCs w:val="20"/>
                <w:lang w:eastAsia="en-NZ"/>
              </w:rPr>
            </w:pPr>
            <w:r w:rsidRPr="00A105D2">
              <w:rPr>
                <w:rFonts w:cs="Arial"/>
                <w:sz w:val="20"/>
                <w:szCs w:val="20"/>
                <w:lang w:eastAsia="en-NZ"/>
              </w:rPr>
              <w:t>Under Subscription Agreement dated:</w:t>
            </w:r>
          </w:p>
        </w:tc>
        <w:tc>
          <w:tcPr>
            <w:tcW w:w="7677" w:type="dxa"/>
          </w:tcPr>
          <w:p w14:paraId="1B7F7267" w14:textId="77777777" w:rsidR="00555484" w:rsidRPr="00A105D2" w:rsidRDefault="00555484" w:rsidP="00AD6102">
            <w:pPr>
              <w:spacing w:before="120" w:after="120" w:line="240" w:lineRule="auto"/>
              <w:rPr>
                <w:rFonts w:cs="Arial"/>
                <w:sz w:val="20"/>
                <w:szCs w:val="20"/>
                <w:lang w:eastAsia="en-NZ"/>
              </w:rPr>
            </w:pPr>
            <w:r w:rsidRPr="00A105D2">
              <w:rPr>
                <w:rFonts w:cs="Arial"/>
                <w:sz w:val="20"/>
                <w:szCs w:val="20"/>
                <w:lang w:eastAsia="en-NZ"/>
              </w:rPr>
              <w:t>[insert date]</w:t>
            </w:r>
          </w:p>
        </w:tc>
      </w:tr>
      <w:tr w:rsidR="00257D09" w:rsidRPr="00A105D2" w14:paraId="39A90C80" w14:textId="77777777" w:rsidTr="00AD6102">
        <w:tc>
          <w:tcPr>
            <w:tcW w:w="2251" w:type="dxa"/>
            <w:shd w:val="clear" w:color="auto" w:fill="DEEAF6"/>
          </w:tcPr>
          <w:p w14:paraId="685A44D9" w14:textId="77777777" w:rsidR="00257D09" w:rsidRPr="00A105D2" w:rsidRDefault="00257D09" w:rsidP="00AD6102">
            <w:pPr>
              <w:tabs>
                <w:tab w:val="left" w:pos="2552"/>
                <w:tab w:val="left" w:pos="3402"/>
                <w:tab w:val="left" w:pos="4253"/>
              </w:tabs>
              <w:spacing w:before="120" w:line="240" w:lineRule="auto"/>
              <w:ind w:left="33"/>
              <w:outlineLvl w:val="0"/>
              <w:rPr>
                <w:rFonts w:cs="Arial"/>
                <w:sz w:val="20"/>
                <w:szCs w:val="20"/>
                <w:lang w:eastAsia="en-NZ"/>
              </w:rPr>
            </w:pPr>
            <w:r>
              <w:rPr>
                <w:rFonts w:cs="Arial"/>
                <w:sz w:val="20"/>
                <w:szCs w:val="20"/>
                <w:lang w:eastAsia="en-NZ"/>
              </w:rPr>
              <w:t>SOW Term</w:t>
            </w:r>
          </w:p>
        </w:tc>
        <w:tc>
          <w:tcPr>
            <w:tcW w:w="7677" w:type="dxa"/>
          </w:tcPr>
          <w:p w14:paraId="6A10318A" w14:textId="77777777" w:rsidR="00257D09" w:rsidRDefault="00257D09" w:rsidP="00AD6102">
            <w:pPr>
              <w:spacing w:before="120" w:after="120" w:line="240" w:lineRule="auto"/>
              <w:rPr>
                <w:rFonts w:cs="Arial"/>
                <w:sz w:val="20"/>
                <w:szCs w:val="20"/>
                <w:lang w:eastAsia="en-NZ"/>
              </w:rPr>
            </w:pPr>
            <w:r>
              <w:rPr>
                <w:rFonts w:cs="Arial"/>
                <w:sz w:val="20"/>
                <w:szCs w:val="20"/>
                <w:lang w:eastAsia="en-NZ"/>
              </w:rPr>
              <w:t xml:space="preserve">The SOW commences on the SOW Start Date and, unless terminated earlier in accordance with the Subscription Agreement, ends on the SOW End Date. </w:t>
            </w:r>
          </w:p>
          <w:p w14:paraId="0A496CE1" w14:textId="77777777" w:rsidR="00257D09" w:rsidRDefault="00257D09" w:rsidP="00AD6102">
            <w:pPr>
              <w:spacing w:before="120" w:after="120" w:line="240" w:lineRule="auto"/>
              <w:rPr>
                <w:rFonts w:cs="Arial"/>
                <w:sz w:val="20"/>
                <w:szCs w:val="20"/>
                <w:lang w:eastAsia="en-NZ"/>
              </w:rPr>
            </w:pPr>
            <w:r w:rsidRPr="00257D09">
              <w:rPr>
                <w:rFonts w:cs="Arial"/>
                <w:sz w:val="20"/>
                <w:szCs w:val="20"/>
                <w:lang w:eastAsia="en-NZ"/>
              </w:rPr>
              <w:t>The SOW Term may be extended upon written agreement between the parties</w:t>
            </w:r>
            <w:r>
              <w:rPr>
                <w:rFonts w:cs="Arial"/>
                <w:sz w:val="20"/>
                <w:szCs w:val="20"/>
                <w:lang w:eastAsia="en-NZ"/>
              </w:rPr>
              <w:t>.</w:t>
            </w:r>
          </w:p>
          <w:p w14:paraId="3DE29CE0" w14:textId="4B15A5AB" w:rsidR="00257D09" w:rsidRPr="00A105D2" w:rsidRDefault="00257D09" w:rsidP="00AD6102">
            <w:pPr>
              <w:spacing w:before="120" w:after="120" w:line="240" w:lineRule="auto"/>
              <w:rPr>
                <w:rFonts w:cs="Arial"/>
                <w:sz w:val="20"/>
                <w:szCs w:val="20"/>
                <w:lang w:eastAsia="en-NZ"/>
              </w:rPr>
            </w:pPr>
            <w:r>
              <w:rPr>
                <w:rFonts w:cs="Arial"/>
                <w:sz w:val="20"/>
                <w:szCs w:val="20"/>
                <w:lang w:eastAsia="en-NZ"/>
              </w:rPr>
              <w:t>If the SOW remains in effect on the Subscription Agreement's End Date, it shall end on that date, unless the Services to which the SOW relates are required for Disengagement in which case the end of the SOW shall be determined in accordance with clause 1.</w:t>
            </w:r>
            <w:r w:rsidR="000D1E03">
              <w:rPr>
                <w:rFonts w:cs="Arial"/>
                <w:sz w:val="20"/>
                <w:szCs w:val="20"/>
                <w:lang w:eastAsia="en-NZ"/>
              </w:rPr>
              <w:t>5</w:t>
            </w:r>
            <w:r>
              <w:rPr>
                <w:rFonts w:cs="Arial"/>
                <w:sz w:val="20"/>
                <w:szCs w:val="20"/>
                <w:lang w:eastAsia="en-NZ"/>
              </w:rPr>
              <w:t xml:space="preserve"> of the Core I/T/MS Services Terms.</w:t>
            </w:r>
          </w:p>
        </w:tc>
      </w:tr>
      <w:tr w:rsidR="00555484" w:rsidRPr="00A105D2" w14:paraId="17E41AEC" w14:textId="77777777" w:rsidTr="00AD6102">
        <w:tc>
          <w:tcPr>
            <w:tcW w:w="2251" w:type="dxa"/>
            <w:shd w:val="clear" w:color="auto" w:fill="DEEAF6"/>
          </w:tcPr>
          <w:p w14:paraId="3B9CC4A0" w14:textId="77777777" w:rsidR="00555484" w:rsidRPr="00A105D2" w:rsidRDefault="00555484" w:rsidP="00AD6102">
            <w:pPr>
              <w:tabs>
                <w:tab w:val="left" w:pos="2552"/>
                <w:tab w:val="left" w:pos="3402"/>
                <w:tab w:val="left" w:pos="4253"/>
              </w:tabs>
              <w:spacing w:before="120" w:line="240" w:lineRule="auto"/>
              <w:ind w:left="33"/>
              <w:outlineLvl w:val="0"/>
              <w:rPr>
                <w:rFonts w:cs="Arial"/>
                <w:sz w:val="20"/>
                <w:szCs w:val="20"/>
                <w:lang w:eastAsia="en-NZ"/>
              </w:rPr>
            </w:pPr>
            <w:r w:rsidRPr="00A105D2">
              <w:rPr>
                <w:rFonts w:cs="Arial"/>
                <w:sz w:val="20"/>
                <w:szCs w:val="20"/>
                <w:lang w:eastAsia="en-NZ"/>
              </w:rPr>
              <w:t>SOW Start Date</w:t>
            </w:r>
          </w:p>
          <w:p w14:paraId="082FF097" w14:textId="606315BD" w:rsidR="00555484" w:rsidRPr="00A105D2" w:rsidRDefault="00555484" w:rsidP="00AD6102">
            <w:pPr>
              <w:tabs>
                <w:tab w:val="left" w:pos="2552"/>
                <w:tab w:val="left" w:pos="3402"/>
                <w:tab w:val="left" w:pos="4253"/>
              </w:tabs>
              <w:spacing w:before="120" w:after="240" w:line="240" w:lineRule="auto"/>
              <w:ind w:left="34"/>
              <w:outlineLvl w:val="0"/>
              <w:rPr>
                <w:rFonts w:cs="Arial"/>
                <w:sz w:val="20"/>
                <w:szCs w:val="20"/>
                <w:lang w:eastAsia="en-NZ"/>
              </w:rPr>
            </w:pPr>
          </w:p>
        </w:tc>
        <w:tc>
          <w:tcPr>
            <w:tcW w:w="7677" w:type="dxa"/>
          </w:tcPr>
          <w:p w14:paraId="322D88C1" w14:textId="77777777" w:rsidR="00555484" w:rsidRPr="00A105D2" w:rsidRDefault="00555484" w:rsidP="00AD6102">
            <w:pPr>
              <w:spacing w:before="120" w:after="120" w:line="240" w:lineRule="auto"/>
              <w:rPr>
                <w:rFonts w:cs="Arial"/>
                <w:sz w:val="20"/>
                <w:szCs w:val="20"/>
                <w:lang w:eastAsia="en-NZ"/>
              </w:rPr>
            </w:pPr>
            <w:r w:rsidRPr="00A105D2">
              <w:rPr>
                <w:rFonts w:cs="Arial"/>
                <w:sz w:val="20"/>
                <w:szCs w:val="20"/>
                <w:lang w:eastAsia="en-NZ"/>
              </w:rPr>
              <w:t>[Insert commencement date of work under SOW]</w:t>
            </w:r>
          </w:p>
        </w:tc>
      </w:tr>
      <w:tr w:rsidR="00555484" w:rsidRPr="00A105D2" w14:paraId="67BB4DA8" w14:textId="77777777" w:rsidTr="00AD6102">
        <w:tc>
          <w:tcPr>
            <w:tcW w:w="2251" w:type="dxa"/>
            <w:shd w:val="clear" w:color="auto" w:fill="DEEAF6"/>
          </w:tcPr>
          <w:p w14:paraId="3118B53A" w14:textId="0814AE5C" w:rsidR="00555484" w:rsidRPr="00A105D2" w:rsidRDefault="00555484" w:rsidP="00754EE8">
            <w:pPr>
              <w:tabs>
                <w:tab w:val="left" w:pos="2552"/>
                <w:tab w:val="left" w:pos="3402"/>
                <w:tab w:val="left" w:pos="4253"/>
              </w:tabs>
              <w:spacing w:before="120" w:after="120" w:line="240" w:lineRule="auto"/>
              <w:ind w:left="33"/>
              <w:outlineLvl w:val="0"/>
              <w:rPr>
                <w:rFonts w:cs="Arial"/>
                <w:sz w:val="20"/>
                <w:szCs w:val="20"/>
                <w:lang w:eastAsia="en-NZ"/>
              </w:rPr>
            </w:pPr>
            <w:r w:rsidRPr="00A105D2">
              <w:rPr>
                <w:rFonts w:cs="Arial"/>
                <w:sz w:val="20"/>
                <w:szCs w:val="20"/>
                <w:lang w:eastAsia="en-NZ"/>
              </w:rPr>
              <w:t>SOW End Date</w:t>
            </w:r>
          </w:p>
        </w:tc>
        <w:tc>
          <w:tcPr>
            <w:tcW w:w="7677" w:type="dxa"/>
            <w:tcBorders>
              <w:bottom w:val="single" w:sz="4" w:space="0" w:color="auto"/>
            </w:tcBorders>
          </w:tcPr>
          <w:p w14:paraId="75054F2C" w14:textId="27A57B09" w:rsidR="00555484" w:rsidRPr="00A105D2" w:rsidRDefault="00555484" w:rsidP="00754EE8">
            <w:pPr>
              <w:spacing w:before="120" w:after="120" w:line="240" w:lineRule="auto"/>
              <w:rPr>
                <w:rFonts w:cs="Arial"/>
                <w:sz w:val="20"/>
                <w:szCs w:val="20"/>
                <w:lang w:eastAsia="en-NZ"/>
              </w:rPr>
            </w:pPr>
            <w:r w:rsidRPr="00A105D2">
              <w:rPr>
                <w:rFonts w:cs="Arial"/>
                <w:sz w:val="20"/>
                <w:szCs w:val="20"/>
                <w:lang w:eastAsia="en-NZ"/>
              </w:rPr>
              <w:t>[Insert end date of work under SOW</w:t>
            </w:r>
            <w:r>
              <w:rPr>
                <w:rFonts w:cs="Arial"/>
                <w:sz w:val="20"/>
                <w:szCs w:val="20"/>
                <w:lang w:eastAsia="en-NZ"/>
              </w:rPr>
              <w:t xml:space="preserve"> or an event upon which the SOW ends such as 'Successful completion of the Transition Services'</w:t>
            </w:r>
            <w:r w:rsidRPr="00A105D2">
              <w:rPr>
                <w:rFonts w:cs="Arial"/>
                <w:sz w:val="20"/>
                <w:szCs w:val="20"/>
                <w:lang w:eastAsia="en-NZ"/>
              </w:rPr>
              <w:t>]</w:t>
            </w:r>
          </w:p>
        </w:tc>
      </w:tr>
    </w:tbl>
    <w:p w14:paraId="70C5D5F3" w14:textId="77777777" w:rsidR="00555484" w:rsidRDefault="00555484" w:rsidP="00555484">
      <w:pPr>
        <w:spacing w:line="240" w:lineRule="auto"/>
        <w:rPr>
          <w:rFonts w:cs="Arial"/>
          <w:b/>
          <w:sz w:val="20"/>
          <w:szCs w:val="20"/>
          <w:lang w:val="en-GB" w:eastAsia="en-NZ"/>
        </w:rPr>
      </w:pPr>
    </w:p>
    <w:p w14:paraId="1FA11600" w14:textId="78CC54BD" w:rsidR="002F2DFA" w:rsidRPr="00B051A8" w:rsidRDefault="00555484" w:rsidP="005C6C5D">
      <w:pPr>
        <w:keepNext/>
        <w:spacing w:after="280" w:line="260" w:lineRule="atLeast"/>
        <w:outlineLvl w:val="2"/>
        <w:rPr>
          <w:b/>
          <w:szCs w:val="22"/>
          <w:lang w:val="en-US"/>
        </w:rPr>
      </w:pPr>
      <w:r w:rsidRPr="00B051A8">
        <w:rPr>
          <w:b/>
          <w:szCs w:val="22"/>
          <w:lang w:val="en-US"/>
        </w:rPr>
        <w:t>Service</w:t>
      </w:r>
      <w:r w:rsidR="00E81B14">
        <w:rPr>
          <w:b/>
          <w:szCs w:val="22"/>
          <w:lang w:val="en-US"/>
        </w:rPr>
        <w:t>s</w:t>
      </w:r>
    </w:p>
    <w:tbl>
      <w:tblPr>
        <w:tblStyle w:val="TableGrid10"/>
        <w:tblW w:w="9928" w:type="dxa"/>
        <w:tblInd w:w="-10" w:type="dxa"/>
        <w:tblLayout w:type="fixed"/>
        <w:tblLook w:val="04A0" w:firstRow="1" w:lastRow="0" w:firstColumn="1" w:lastColumn="0" w:noHBand="0" w:noVBand="1"/>
      </w:tblPr>
      <w:tblGrid>
        <w:gridCol w:w="2273"/>
        <w:gridCol w:w="7655"/>
      </w:tblGrid>
      <w:tr w:rsidR="00E81B14" w:rsidRPr="00A105D2" w14:paraId="3BE964BE" w14:textId="77777777" w:rsidTr="009A7C35">
        <w:tc>
          <w:tcPr>
            <w:tcW w:w="2273" w:type="dxa"/>
            <w:shd w:val="clear" w:color="auto" w:fill="DBE5F1"/>
          </w:tcPr>
          <w:p w14:paraId="3CDC88DA" w14:textId="18E2D74C" w:rsidR="00E81B14" w:rsidRPr="004A7B60" w:rsidRDefault="00E81B14" w:rsidP="008D5C82">
            <w:pPr>
              <w:pStyle w:val="ClauseLevel1"/>
              <w:numPr>
                <w:ilvl w:val="0"/>
                <w:numId w:val="56"/>
              </w:numPr>
              <w:ind w:left="324" w:hanging="324"/>
            </w:pPr>
            <w:r w:rsidRPr="004A7B60">
              <w:t>Definitions</w:t>
            </w:r>
          </w:p>
          <w:p w14:paraId="737AE0D1" w14:textId="77777777" w:rsidR="00E81B14" w:rsidRPr="002F2DFA" w:rsidRDefault="00E81B14" w:rsidP="009A7C35">
            <w:pPr>
              <w:widowControl w:val="0"/>
              <w:spacing w:line="240" w:lineRule="auto"/>
            </w:pPr>
            <w:r>
              <w:tab/>
            </w:r>
            <w:r>
              <w:tab/>
            </w:r>
          </w:p>
          <w:p w14:paraId="4C0FB905" w14:textId="77777777" w:rsidR="00E81B14" w:rsidRPr="00A105D2" w:rsidRDefault="00E81B14" w:rsidP="009A7C35">
            <w:pPr>
              <w:widowControl w:val="0"/>
              <w:tabs>
                <w:tab w:val="left" w:pos="2552"/>
                <w:tab w:val="left" w:pos="3402"/>
                <w:tab w:val="left" w:pos="4253"/>
              </w:tabs>
              <w:spacing w:before="120" w:after="240" w:line="240" w:lineRule="auto"/>
              <w:ind w:left="34"/>
              <w:outlineLvl w:val="0"/>
              <w:rPr>
                <w:rFonts w:cs="Arial"/>
                <w:sz w:val="20"/>
                <w:szCs w:val="20"/>
                <w:lang w:eastAsia="en-NZ"/>
              </w:rPr>
            </w:pPr>
          </w:p>
        </w:tc>
        <w:tc>
          <w:tcPr>
            <w:tcW w:w="7655" w:type="dxa"/>
          </w:tcPr>
          <w:p w14:paraId="7761C9F7" w14:textId="188171C8" w:rsidR="00E81B14" w:rsidRPr="00CC643A" w:rsidRDefault="00E81B14" w:rsidP="009A7C35">
            <w:pPr>
              <w:widowControl w:val="0"/>
              <w:spacing w:before="120" w:after="120" w:line="240" w:lineRule="auto"/>
              <w:rPr>
                <w:rFonts w:cs="Arial"/>
                <w:bCs/>
                <w:sz w:val="20"/>
                <w:szCs w:val="20"/>
              </w:rPr>
            </w:pPr>
            <w:r w:rsidRPr="00CC643A">
              <w:rPr>
                <w:rFonts w:cs="Arial"/>
                <w:bCs/>
                <w:sz w:val="20"/>
                <w:szCs w:val="20"/>
              </w:rPr>
              <w:t>[</w:t>
            </w:r>
            <w:r w:rsidRPr="00CC643A">
              <w:rPr>
                <w:rFonts w:cs="Arial"/>
                <w:bCs/>
                <w:color w:val="0070C0"/>
                <w:sz w:val="20"/>
                <w:szCs w:val="20"/>
              </w:rPr>
              <w:t xml:space="preserve">This row includes definitions </w:t>
            </w:r>
            <w:r w:rsidR="002C3008">
              <w:rPr>
                <w:rFonts w:cs="Arial"/>
                <w:bCs/>
                <w:color w:val="0070C0"/>
                <w:sz w:val="20"/>
                <w:szCs w:val="20"/>
              </w:rPr>
              <w:t>the parties</w:t>
            </w:r>
            <w:r w:rsidR="002C3008" w:rsidRPr="00CC643A">
              <w:rPr>
                <w:rFonts w:cs="Arial"/>
                <w:bCs/>
                <w:color w:val="0070C0"/>
                <w:sz w:val="20"/>
                <w:szCs w:val="20"/>
              </w:rPr>
              <w:t xml:space="preserve"> </w:t>
            </w:r>
            <w:r w:rsidRPr="00CC643A">
              <w:rPr>
                <w:rFonts w:cs="Arial"/>
                <w:bCs/>
                <w:color w:val="0070C0"/>
                <w:sz w:val="20"/>
                <w:szCs w:val="20"/>
              </w:rPr>
              <w:t>may need in this SOW. Amend, delete and/or supplement as required.</w:t>
            </w:r>
            <w:r w:rsidRPr="00CC643A">
              <w:rPr>
                <w:rFonts w:cs="Arial"/>
                <w:bCs/>
                <w:sz w:val="20"/>
                <w:szCs w:val="20"/>
              </w:rPr>
              <w:t>]</w:t>
            </w:r>
          </w:p>
          <w:p w14:paraId="6972BFAA" w14:textId="59C098FC" w:rsidR="00E81B14" w:rsidRPr="00CC643A" w:rsidRDefault="00E81B14" w:rsidP="009A7C35">
            <w:pPr>
              <w:pStyle w:val="ClauseLevel2"/>
              <w:widowControl w:val="0"/>
            </w:pPr>
            <w:r w:rsidRPr="00CC643A">
              <w:t>In this SOW, the terms below have the meanings given to them unless the context requires otherwise:</w:t>
            </w:r>
          </w:p>
          <w:p w14:paraId="30FD3D20" w14:textId="69635B7F" w:rsidR="0012268B" w:rsidRPr="00CC643A" w:rsidRDefault="00CF2B11" w:rsidP="009A7C35">
            <w:pPr>
              <w:widowControl w:val="0"/>
              <w:spacing w:before="120" w:after="120" w:line="240" w:lineRule="auto"/>
              <w:ind w:left="458"/>
              <w:rPr>
                <w:rFonts w:cs="Arial"/>
                <w:sz w:val="20"/>
                <w:szCs w:val="20"/>
                <w:lang w:val="en-GB" w:eastAsia="en-NZ"/>
              </w:rPr>
            </w:pPr>
            <w:r w:rsidRPr="00CC643A">
              <w:rPr>
                <w:rFonts w:cs="Arial"/>
                <w:b/>
                <w:bCs/>
                <w:sz w:val="20"/>
                <w:szCs w:val="20"/>
                <w:lang w:val="en-GB" w:eastAsia="en-NZ"/>
              </w:rPr>
              <w:t xml:space="preserve">Requirements </w:t>
            </w:r>
            <w:r w:rsidRPr="00CC643A">
              <w:rPr>
                <w:rFonts w:cs="Arial"/>
                <w:sz w:val="20"/>
                <w:szCs w:val="20"/>
                <w:lang w:val="en-GB" w:eastAsia="en-NZ"/>
              </w:rPr>
              <w:t>means</w:t>
            </w:r>
            <w:r w:rsidR="00CC643A" w:rsidRPr="00CC643A">
              <w:rPr>
                <w:rFonts w:cs="Arial"/>
                <w:sz w:val="20"/>
                <w:szCs w:val="20"/>
                <w:lang w:val="en-GB" w:eastAsia="en-NZ"/>
              </w:rPr>
              <w:t>, as applicable</w:t>
            </w:r>
            <w:r w:rsidR="0012268B" w:rsidRPr="00CC643A">
              <w:rPr>
                <w:rFonts w:cs="Arial"/>
                <w:sz w:val="20"/>
                <w:szCs w:val="20"/>
                <w:lang w:val="en-GB" w:eastAsia="en-NZ"/>
              </w:rPr>
              <w:t xml:space="preserve">: </w:t>
            </w:r>
          </w:p>
          <w:p w14:paraId="3C315F06" w14:textId="207C1827" w:rsidR="0012268B" w:rsidRPr="00754EE8" w:rsidRDefault="0012268B" w:rsidP="0012268B">
            <w:pPr>
              <w:pStyle w:val="ClauseLevel3"/>
            </w:pPr>
            <w:r w:rsidRPr="00CC643A">
              <w:rPr>
                <w:lang w:val="en-GB" w:eastAsia="en-NZ"/>
              </w:rPr>
              <w:lastRenderedPageBreak/>
              <w:t xml:space="preserve">requirements that your Services need to meet </w:t>
            </w:r>
            <w:r w:rsidR="00CF2B11" w:rsidRPr="00CC643A">
              <w:t>to which you agreed when applying for the relevant Services Listing(s)</w:t>
            </w:r>
            <w:r w:rsidRPr="00CC643A">
              <w:t xml:space="preserve"> and/or in one or more Orders or </w:t>
            </w:r>
            <w:r w:rsidRPr="00754EE8">
              <w:t xml:space="preserve">Statements of </w:t>
            </w:r>
            <w:proofErr w:type="gramStart"/>
            <w:r w:rsidRPr="00754EE8">
              <w:t>Work;</w:t>
            </w:r>
            <w:proofErr w:type="gramEnd"/>
            <w:r w:rsidRPr="00754EE8">
              <w:t xml:space="preserve"> </w:t>
            </w:r>
          </w:p>
          <w:p w14:paraId="78888BAC" w14:textId="53B74E22" w:rsidR="0012268B" w:rsidRPr="00754EE8" w:rsidRDefault="0012268B" w:rsidP="0012268B">
            <w:pPr>
              <w:pStyle w:val="ClauseLevel3"/>
            </w:pPr>
            <w:r w:rsidRPr="00754EE8">
              <w:t xml:space="preserve">requirements </w:t>
            </w:r>
            <w:r w:rsidR="00CC643A" w:rsidRPr="00754EE8">
              <w:rPr>
                <w:lang w:val="en-GB" w:eastAsia="en-NZ"/>
              </w:rPr>
              <w:t xml:space="preserve">that your Services need to meet that are </w:t>
            </w:r>
            <w:r w:rsidRPr="00754EE8">
              <w:t>contained or cross-referenced in, or attached to, your Services Listing(s</w:t>
            </w:r>
            <w:proofErr w:type="gramStart"/>
            <w:r w:rsidRPr="00754EE8">
              <w:t>);</w:t>
            </w:r>
            <w:proofErr w:type="gramEnd"/>
            <w:r w:rsidRPr="00754EE8">
              <w:t xml:space="preserve"> </w:t>
            </w:r>
          </w:p>
          <w:p w14:paraId="2FC3A8DB" w14:textId="6F7E3F06" w:rsidR="006265F3" w:rsidRPr="00754EE8" w:rsidRDefault="00CC643A" w:rsidP="00CC643A">
            <w:pPr>
              <w:pStyle w:val="ClauseLevel3"/>
              <w:rPr>
                <w:lang w:val="en-GB" w:eastAsia="en-NZ"/>
              </w:rPr>
            </w:pPr>
            <w:r w:rsidRPr="00754EE8">
              <w:t xml:space="preserve">representations by you of a Service's </w:t>
            </w:r>
            <w:r w:rsidR="0012268B" w:rsidRPr="00754EE8">
              <w:t xml:space="preserve">technical </w:t>
            </w:r>
            <w:r w:rsidRPr="00754EE8">
              <w:t>attributes</w:t>
            </w:r>
            <w:r w:rsidR="0012268B" w:rsidRPr="00754EE8">
              <w:t xml:space="preserve"> and</w:t>
            </w:r>
            <w:r w:rsidRPr="00754EE8">
              <w:t>/or</w:t>
            </w:r>
            <w:r w:rsidR="0012268B" w:rsidRPr="00754EE8">
              <w:t xml:space="preserve"> performance </w:t>
            </w:r>
            <w:r w:rsidRPr="00754EE8">
              <w:t>characteristics or metrics contained or cross-referenced in, or attached to, your Services Listing(s)</w:t>
            </w:r>
            <w:r w:rsidR="00754EE8" w:rsidRPr="00754EE8">
              <w:t>;</w:t>
            </w:r>
            <w:r w:rsidR="006265F3" w:rsidRPr="00754EE8">
              <w:t xml:space="preserve"> and</w:t>
            </w:r>
          </w:p>
          <w:p w14:paraId="23C25CCF" w14:textId="2E301175" w:rsidR="00CC643A" w:rsidRPr="00754EE8" w:rsidRDefault="006265F3" w:rsidP="00CC643A">
            <w:pPr>
              <w:pStyle w:val="ClauseLevel3"/>
              <w:rPr>
                <w:lang w:val="en-GB" w:eastAsia="en-NZ"/>
              </w:rPr>
            </w:pPr>
            <w:r w:rsidRPr="00754EE8">
              <w:t xml:space="preserve">if acceptance criteria are set out in this Statement of Work or a Transition Plan, those acceptance </w:t>
            </w:r>
            <w:proofErr w:type="gramStart"/>
            <w:r w:rsidRPr="00754EE8">
              <w:t>criteria</w:t>
            </w:r>
            <w:r w:rsidR="00CC643A" w:rsidRPr="00754EE8">
              <w:t>;</w:t>
            </w:r>
            <w:proofErr w:type="gramEnd"/>
          </w:p>
          <w:p w14:paraId="248C8BF7" w14:textId="5208A4D2" w:rsidR="00E676A9" w:rsidRPr="00754EE8" w:rsidRDefault="00E676A9" w:rsidP="009A7C35">
            <w:pPr>
              <w:widowControl w:val="0"/>
              <w:spacing w:before="120" w:after="120" w:line="240" w:lineRule="auto"/>
              <w:ind w:left="458"/>
              <w:rPr>
                <w:rFonts w:cs="Arial"/>
                <w:sz w:val="20"/>
                <w:szCs w:val="20"/>
                <w:lang w:val="en-GB" w:eastAsia="en-NZ"/>
              </w:rPr>
            </w:pPr>
            <w:r w:rsidRPr="00754EE8">
              <w:rPr>
                <w:rFonts w:cs="Arial"/>
                <w:b/>
                <w:bCs/>
                <w:sz w:val="20"/>
                <w:szCs w:val="20"/>
                <w:lang w:val="en-GB" w:eastAsia="en-NZ"/>
              </w:rPr>
              <w:t>Transition Milestone</w:t>
            </w:r>
            <w:r w:rsidRPr="00754EE8">
              <w:rPr>
                <w:rFonts w:cs="Arial"/>
                <w:sz w:val="20"/>
                <w:szCs w:val="20"/>
                <w:lang w:val="en-GB" w:eastAsia="en-NZ"/>
              </w:rPr>
              <w:t xml:space="preserve"> means a milestone identified as such in </w:t>
            </w:r>
            <w:r w:rsidR="00F71949" w:rsidRPr="00754EE8">
              <w:rPr>
                <w:rFonts w:cs="Arial"/>
                <w:sz w:val="20"/>
                <w:szCs w:val="20"/>
                <w:lang w:val="en-GB" w:eastAsia="en-NZ"/>
              </w:rPr>
              <w:t>this SOW or</w:t>
            </w:r>
            <w:r w:rsidR="00426BDE" w:rsidRPr="00754EE8">
              <w:rPr>
                <w:rFonts w:cs="Arial"/>
                <w:sz w:val="20"/>
                <w:szCs w:val="20"/>
                <w:lang w:val="en-GB" w:eastAsia="en-NZ"/>
              </w:rPr>
              <w:t>, if applicable,</w:t>
            </w:r>
            <w:r w:rsidR="00F71949" w:rsidRPr="00754EE8">
              <w:rPr>
                <w:rFonts w:cs="Arial"/>
                <w:sz w:val="20"/>
                <w:szCs w:val="20"/>
                <w:lang w:val="en-GB" w:eastAsia="en-NZ"/>
              </w:rPr>
              <w:t xml:space="preserve"> a</w:t>
            </w:r>
            <w:r w:rsidRPr="00754EE8">
              <w:rPr>
                <w:rFonts w:cs="Arial"/>
                <w:sz w:val="20"/>
                <w:szCs w:val="20"/>
                <w:lang w:val="en-GB" w:eastAsia="en-NZ"/>
              </w:rPr>
              <w:t xml:space="preserve"> Transition </w:t>
            </w:r>
            <w:proofErr w:type="gramStart"/>
            <w:r w:rsidRPr="00754EE8">
              <w:rPr>
                <w:rFonts w:cs="Arial"/>
                <w:sz w:val="20"/>
                <w:szCs w:val="20"/>
                <w:lang w:val="en-GB" w:eastAsia="en-NZ"/>
              </w:rPr>
              <w:t>Plan;</w:t>
            </w:r>
            <w:proofErr w:type="gramEnd"/>
          </w:p>
          <w:p w14:paraId="3EE255D4" w14:textId="4C36BFF1" w:rsidR="00E676A9" w:rsidRPr="00754EE8" w:rsidRDefault="00E676A9" w:rsidP="009A7C35">
            <w:pPr>
              <w:widowControl w:val="0"/>
              <w:spacing w:before="120" w:after="120" w:line="240" w:lineRule="auto"/>
              <w:ind w:left="458"/>
              <w:rPr>
                <w:rFonts w:cs="Arial"/>
                <w:sz w:val="20"/>
                <w:szCs w:val="20"/>
                <w:lang w:val="en-GB" w:eastAsia="en-NZ"/>
              </w:rPr>
            </w:pPr>
            <w:r w:rsidRPr="00754EE8">
              <w:rPr>
                <w:rFonts w:cs="Arial"/>
                <w:b/>
                <w:bCs/>
                <w:sz w:val="20"/>
                <w:szCs w:val="20"/>
                <w:lang w:val="en-GB" w:eastAsia="en-NZ"/>
              </w:rPr>
              <w:t>Transition Milestone Date</w:t>
            </w:r>
            <w:r w:rsidRPr="00754EE8">
              <w:rPr>
                <w:rFonts w:cs="Arial"/>
                <w:sz w:val="20"/>
                <w:szCs w:val="20"/>
                <w:lang w:val="en-GB" w:eastAsia="en-NZ"/>
              </w:rPr>
              <w:t xml:space="preserve"> means each due date for achievement of a Transition Milestone, set out in </w:t>
            </w:r>
            <w:r w:rsidR="00F71949" w:rsidRPr="00754EE8">
              <w:rPr>
                <w:rFonts w:cs="Arial"/>
                <w:sz w:val="20"/>
                <w:szCs w:val="20"/>
                <w:lang w:val="en-GB" w:eastAsia="en-NZ"/>
              </w:rPr>
              <w:t>this SOW or</w:t>
            </w:r>
            <w:r w:rsidR="00426BDE" w:rsidRPr="00754EE8">
              <w:rPr>
                <w:rFonts w:cs="Arial"/>
                <w:sz w:val="20"/>
                <w:szCs w:val="20"/>
                <w:lang w:val="en-GB" w:eastAsia="en-NZ"/>
              </w:rPr>
              <w:t>, if applicable,</w:t>
            </w:r>
            <w:r w:rsidR="00F71949" w:rsidRPr="00754EE8">
              <w:rPr>
                <w:rFonts w:cs="Arial"/>
                <w:sz w:val="20"/>
                <w:szCs w:val="20"/>
                <w:lang w:val="en-GB" w:eastAsia="en-NZ"/>
              </w:rPr>
              <w:t xml:space="preserve"> a </w:t>
            </w:r>
            <w:r w:rsidRPr="00754EE8">
              <w:rPr>
                <w:rFonts w:cs="Arial"/>
                <w:sz w:val="20"/>
                <w:szCs w:val="20"/>
                <w:lang w:val="en-GB" w:eastAsia="en-NZ"/>
              </w:rPr>
              <w:t xml:space="preserve">Transition </w:t>
            </w:r>
            <w:proofErr w:type="gramStart"/>
            <w:r w:rsidRPr="00754EE8">
              <w:rPr>
                <w:rFonts w:cs="Arial"/>
                <w:sz w:val="20"/>
                <w:szCs w:val="20"/>
                <w:lang w:val="en-GB" w:eastAsia="en-NZ"/>
              </w:rPr>
              <w:t>Plan;</w:t>
            </w:r>
            <w:proofErr w:type="gramEnd"/>
          </w:p>
          <w:p w14:paraId="0C036A5B" w14:textId="2B553D33" w:rsidR="00E676A9" w:rsidRPr="00754EE8" w:rsidRDefault="00E676A9" w:rsidP="009A7C35">
            <w:pPr>
              <w:widowControl w:val="0"/>
              <w:spacing w:before="120" w:after="120" w:line="240" w:lineRule="auto"/>
              <w:ind w:left="458"/>
              <w:rPr>
                <w:rFonts w:cs="Arial"/>
                <w:sz w:val="20"/>
                <w:szCs w:val="20"/>
                <w:lang w:val="en-GB" w:eastAsia="en-NZ"/>
              </w:rPr>
            </w:pPr>
            <w:r w:rsidRPr="00754EE8">
              <w:rPr>
                <w:rFonts w:cs="Arial"/>
                <w:b/>
                <w:bCs/>
                <w:sz w:val="20"/>
                <w:szCs w:val="20"/>
                <w:lang w:val="en-GB" w:eastAsia="en-NZ"/>
              </w:rPr>
              <w:t>Transition Period</w:t>
            </w:r>
            <w:r w:rsidRPr="00754EE8">
              <w:rPr>
                <w:rFonts w:cs="Arial"/>
                <w:sz w:val="20"/>
                <w:szCs w:val="20"/>
                <w:lang w:val="en-GB" w:eastAsia="en-NZ"/>
              </w:rPr>
              <w:t xml:space="preserve"> means the period from the </w:t>
            </w:r>
            <w:r w:rsidR="00C1307C" w:rsidRPr="00754EE8">
              <w:rPr>
                <w:rFonts w:cs="Arial"/>
                <w:sz w:val="20"/>
                <w:szCs w:val="20"/>
                <w:lang w:val="en-GB" w:eastAsia="en-NZ"/>
              </w:rPr>
              <w:t>SOW Start</w:t>
            </w:r>
            <w:r w:rsidRPr="00754EE8">
              <w:rPr>
                <w:rFonts w:cs="Arial"/>
                <w:sz w:val="20"/>
                <w:szCs w:val="20"/>
                <w:lang w:val="en-GB" w:eastAsia="en-NZ"/>
              </w:rPr>
              <w:t xml:space="preserve"> Date until the date on which </w:t>
            </w:r>
            <w:proofErr w:type="gramStart"/>
            <w:r w:rsidRPr="00754EE8">
              <w:rPr>
                <w:rFonts w:cs="Arial"/>
                <w:sz w:val="20"/>
                <w:szCs w:val="20"/>
                <w:lang w:val="en-GB" w:eastAsia="en-NZ"/>
              </w:rPr>
              <w:t>all of</w:t>
            </w:r>
            <w:proofErr w:type="gramEnd"/>
            <w:r w:rsidRPr="00754EE8">
              <w:rPr>
                <w:rFonts w:cs="Arial"/>
                <w:sz w:val="20"/>
                <w:szCs w:val="20"/>
                <w:lang w:val="en-GB" w:eastAsia="en-NZ"/>
              </w:rPr>
              <w:t xml:space="preserve"> the Transition Milestones set out in </w:t>
            </w:r>
            <w:r w:rsidR="00F71949" w:rsidRPr="00754EE8">
              <w:rPr>
                <w:rFonts w:cs="Arial"/>
                <w:sz w:val="20"/>
                <w:szCs w:val="20"/>
                <w:lang w:val="en-GB" w:eastAsia="en-NZ"/>
              </w:rPr>
              <w:t xml:space="preserve">this SOW or </w:t>
            </w:r>
            <w:r w:rsidRPr="00754EE8">
              <w:rPr>
                <w:rFonts w:cs="Arial"/>
                <w:sz w:val="20"/>
                <w:szCs w:val="20"/>
                <w:lang w:val="en-GB" w:eastAsia="en-NZ"/>
              </w:rPr>
              <w:t xml:space="preserve">a Transition Plan are completed in accordance with </w:t>
            </w:r>
            <w:r w:rsidR="00754EE8">
              <w:rPr>
                <w:rFonts w:cs="Arial"/>
                <w:sz w:val="20"/>
                <w:szCs w:val="20"/>
                <w:lang w:val="en-GB" w:eastAsia="en-NZ"/>
              </w:rPr>
              <w:t>this</w:t>
            </w:r>
            <w:r w:rsidRPr="00754EE8">
              <w:rPr>
                <w:rFonts w:cs="Arial"/>
                <w:sz w:val="20"/>
                <w:szCs w:val="20"/>
                <w:lang w:val="en-GB" w:eastAsia="en-NZ"/>
              </w:rPr>
              <w:t xml:space="preserve"> </w:t>
            </w:r>
            <w:proofErr w:type="gramStart"/>
            <w:r w:rsidR="00754EE8" w:rsidRPr="00754EE8">
              <w:rPr>
                <w:rFonts w:cs="Arial"/>
                <w:sz w:val="20"/>
                <w:szCs w:val="20"/>
                <w:lang w:val="en-GB" w:eastAsia="en-NZ"/>
              </w:rPr>
              <w:t>SOW</w:t>
            </w:r>
            <w:r w:rsidRPr="00754EE8">
              <w:rPr>
                <w:rFonts w:cs="Arial"/>
                <w:sz w:val="20"/>
                <w:szCs w:val="20"/>
                <w:lang w:val="en-GB" w:eastAsia="en-NZ"/>
              </w:rPr>
              <w:t>;</w:t>
            </w:r>
            <w:proofErr w:type="gramEnd"/>
          </w:p>
          <w:p w14:paraId="7A13CB58" w14:textId="1E6E4ECD" w:rsidR="00E676A9" w:rsidRPr="00754EE8" w:rsidRDefault="00E676A9" w:rsidP="009A7C35">
            <w:pPr>
              <w:widowControl w:val="0"/>
              <w:spacing w:before="120" w:after="120" w:line="240" w:lineRule="auto"/>
              <w:ind w:left="458"/>
              <w:rPr>
                <w:rFonts w:cs="Arial"/>
                <w:sz w:val="20"/>
                <w:szCs w:val="20"/>
                <w:lang w:val="en-GB" w:eastAsia="en-NZ"/>
              </w:rPr>
            </w:pPr>
            <w:r w:rsidRPr="00754EE8">
              <w:rPr>
                <w:rFonts w:cs="Arial"/>
                <w:b/>
                <w:bCs/>
                <w:sz w:val="20"/>
                <w:szCs w:val="20"/>
                <w:lang w:val="en-GB" w:eastAsia="en-NZ"/>
              </w:rPr>
              <w:t>Transition Plan</w:t>
            </w:r>
            <w:r w:rsidRPr="00754EE8">
              <w:rPr>
                <w:rFonts w:cs="Arial"/>
                <w:sz w:val="20"/>
                <w:szCs w:val="20"/>
                <w:lang w:val="en-GB" w:eastAsia="en-NZ"/>
              </w:rPr>
              <w:t xml:space="preserve"> means </w:t>
            </w:r>
            <w:r w:rsidR="00551A76" w:rsidRPr="00754EE8">
              <w:rPr>
                <w:rFonts w:cs="Arial"/>
                <w:sz w:val="20"/>
                <w:szCs w:val="20"/>
                <w:lang w:val="en-GB" w:eastAsia="en-NZ"/>
              </w:rPr>
              <w:t>the</w:t>
            </w:r>
            <w:r w:rsidRPr="00754EE8">
              <w:rPr>
                <w:rFonts w:cs="Arial"/>
                <w:sz w:val="20"/>
                <w:szCs w:val="20"/>
                <w:lang w:val="en-GB" w:eastAsia="en-NZ"/>
              </w:rPr>
              <w:t xml:space="preserve"> operative document which sets out the plan for the conduct of the Transition Services, </w:t>
            </w:r>
            <w:r w:rsidR="00F71949" w:rsidRPr="00754EE8">
              <w:rPr>
                <w:rFonts w:cs="Arial"/>
                <w:sz w:val="20"/>
                <w:szCs w:val="20"/>
                <w:lang w:val="en-GB" w:eastAsia="en-NZ"/>
              </w:rPr>
              <w:t xml:space="preserve">if the parties elect to prepare a Transition Plan after commencement of this SOW rather than setting out all transition planning matters in this SOW </w:t>
            </w:r>
            <w:proofErr w:type="gramStart"/>
            <w:r w:rsidR="00F71949" w:rsidRPr="00754EE8">
              <w:rPr>
                <w:rFonts w:cs="Arial"/>
                <w:sz w:val="20"/>
                <w:szCs w:val="20"/>
                <w:lang w:val="en-GB" w:eastAsia="en-NZ"/>
              </w:rPr>
              <w:t>itself</w:t>
            </w:r>
            <w:r w:rsidRPr="00754EE8">
              <w:rPr>
                <w:rFonts w:cs="Arial"/>
                <w:sz w:val="20"/>
                <w:szCs w:val="20"/>
                <w:lang w:val="en-GB" w:eastAsia="en-NZ"/>
              </w:rPr>
              <w:t>;</w:t>
            </w:r>
            <w:proofErr w:type="gramEnd"/>
          </w:p>
          <w:p w14:paraId="21977858" w14:textId="7EA98766" w:rsidR="00E81B14" w:rsidRPr="00CC643A" w:rsidRDefault="00E676A9" w:rsidP="009A7C35">
            <w:pPr>
              <w:widowControl w:val="0"/>
              <w:spacing w:before="120" w:after="120" w:line="240" w:lineRule="auto"/>
              <w:ind w:left="458"/>
              <w:rPr>
                <w:rFonts w:cs="Arial"/>
                <w:sz w:val="20"/>
                <w:szCs w:val="20"/>
                <w:lang w:val="en-GB" w:eastAsia="en-NZ"/>
              </w:rPr>
            </w:pPr>
            <w:r w:rsidRPr="00754EE8">
              <w:rPr>
                <w:rFonts w:cs="Arial"/>
                <w:b/>
                <w:bCs/>
                <w:sz w:val="20"/>
                <w:szCs w:val="20"/>
                <w:lang w:val="en-GB" w:eastAsia="en-NZ"/>
              </w:rPr>
              <w:t>Transition Services</w:t>
            </w:r>
            <w:r w:rsidRPr="00754EE8">
              <w:rPr>
                <w:rFonts w:cs="Arial"/>
                <w:sz w:val="20"/>
                <w:szCs w:val="20"/>
                <w:lang w:val="en-GB" w:eastAsia="en-NZ"/>
              </w:rPr>
              <w:t xml:space="preserve"> means the services to be performed by </w:t>
            </w:r>
            <w:r w:rsidR="008F1982" w:rsidRPr="00754EE8">
              <w:rPr>
                <w:rFonts w:cs="Arial"/>
                <w:sz w:val="20"/>
                <w:szCs w:val="20"/>
                <w:lang w:val="en-GB" w:eastAsia="en-NZ"/>
              </w:rPr>
              <w:t>you</w:t>
            </w:r>
            <w:r w:rsidRPr="00754EE8">
              <w:rPr>
                <w:rFonts w:cs="Arial"/>
                <w:sz w:val="20"/>
                <w:szCs w:val="20"/>
                <w:lang w:val="en-GB" w:eastAsia="en-NZ"/>
              </w:rPr>
              <w:t xml:space="preserve"> under this </w:t>
            </w:r>
            <w:r w:rsidR="008F1982" w:rsidRPr="00754EE8">
              <w:rPr>
                <w:rFonts w:cs="Arial"/>
                <w:sz w:val="20"/>
                <w:szCs w:val="20"/>
                <w:lang w:val="en-GB" w:eastAsia="en-NZ"/>
              </w:rPr>
              <w:t xml:space="preserve">SOW and the terms of the Subscription </w:t>
            </w:r>
            <w:r w:rsidRPr="00754EE8">
              <w:rPr>
                <w:rFonts w:cs="Arial"/>
                <w:sz w:val="20"/>
                <w:szCs w:val="20"/>
                <w:lang w:val="en-GB" w:eastAsia="en-NZ"/>
              </w:rPr>
              <w:t xml:space="preserve">Agreement during the Transition Period which are </w:t>
            </w:r>
            <w:r w:rsidR="00551A76" w:rsidRPr="00754EE8">
              <w:rPr>
                <w:rFonts w:cs="Arial"/>
                <w:sz w:val="20"/>
                <w:szCs w:val="20"/>
                <w:lang w:val="en-GB" w:eastAsia="en-NZ"/>
              </w:rPr>
              <w:t>[</w:t>
            </w:r>
            <w:r w:rsidR="00754EE8" w:rsidRPr="00754EE8">
              <w:rPr>
                <w:rFonts w:cs="Arial"/>
                <w:color w:val="0070C0"/>
                <w:sz w:val="20"/>
                <w:szCs w:val="20"/>
                <w:lang w:val="en-GB" w:eastAsia="en-NZ"/>
              </w:rPr>
              <w:t>if applicable:</w:t>
            </w:r>
            <w:r w:rsidR="00754EE8" w:rsidRPr="00754EE8">
              <w:rPr>
                <w:rFonts w:cs="Arial"/>
                <w:color w:val="4F81BD" w:themeColor="accent1"/>
                <w:sz w:val="20"/>
                <w:szCs w:val="20"/>
                <w:lang w:val="en-GB" w:eastAsia="en-NZ"/>
              </w:rPr>
              <w:t xml:space="preserve"> </w:t>
            </w:r>
            <w:r w:rsidRPr="00754EE8">
              <w:rPr>
                <w:rFonts w:cs="Arial"/>
                <w:sz w:val="20"/>
                <w:szCs w:val="20"/>
                <w:lang w:val="en-GB" w:eastAsia="en-NZ"/>
              </w:rPr>
              <w:t xml:space="preserve">described in </w:t>
            </w:r>
            <w:r w:rsidR="008F1982" w:rsidRPr="00754EE8">
              <w:rPr>
                <w:rFonts w:cs="Arial"/>
                <w:sz w:val="20"/>
                <w:szCs w:val="20"/>
                <w:lang w:val="en-GB" w:eastAsia="en-NZ"/>
              </w:rPr>
              <w:t>your Services Listing(s) for [identify the relevant Services Listings]</w:t>
            </w:r>
            <w:r w:rsidR="00551A76" w:rsidRPr="00754EE8">
              <w:rPr>
                <w:rFonts w:cs="Arial"/>
                <w:sz w:val="20"/>
                <w:szCs w:val="20"/>
                <w:lang w:val="en-GB" w:eastAsia="en-NZ"/>
              </w:rPr>
              <w:t>]</w:t>
            </w:r>
            <w:r w:rsidR="008F1982" w:rsidRPr="00754EE8">
              <w:rPr>
                <w:rFonts w:cs="Arial"/>
                <w:sz w:val="20"/>
                <w:szCs w:val="20"/>
                <w:lang w:val="en-GB" w:eastAsia="en-NZ"/>
              </w:rPr>
              <w:t xml:space="preserve"> </w:t>
            </w:r>
            <w:r w:rsidR="00551A76" w:rsidRPr="00754EE8">
              <w:rPr>
                <w:rFonts w:cs="Arial"/>
                <w:sz w:val="20"/>
                <w:szCs w:val="20"/>
                <w:lang w:val="en-GB" w:eastAsia="en-NZ"/>
              </w:rPr>
              <w:t>[</w:t>
            </w:r>
            <w:r w:rsidRPr="00754EE8">
              <w:rPr>
                <w:rFonts w:cs="Arial"/>
                <w:sz w:val="20"/>
                <w:szCs w:val="20"/>
                <w:lang w:val="en-GB" w:eastAsia="en-NZ"/>
              </w:rPr>
              <w:t>and</w:t>
            </w:r>
            <w:r w:rsidR="00551A76" w:rsidRPr="00754EE8">
              <w:rPr>
                <w:rFonts w:cs="Arial"/>
                <w:sz w:val="20"/>
                <w:szCs w:val="20"/>
                <w:lang w:val="en-GB" w:eastAsia="en-NZ"/>
              </w:rPr>
              <w:t>]</w:t>
            </w:r>
            <w:r w:rsidRPr="00754EE8">
              <w:rPr>
                <w:rFonts w:cs="Arial"/>
                <w:sz w:val="20"/>
                <w:szCs w:val="20"/>
                <w:lang w:val="en-GB" w:eastAsia="en-NZ"/>
              </w:rPr>
              <w:t xml:space="preserve"> specified in detail in </w:t>
            </w:r>
            <w:r w:rsidR="00426BDE" w:rsidRPr="00754EE8">
              <w:rPr>
                <w:rFonts w:cs="Arial"/>
                <w:sz w:val="20"/>
                <w:szCs w:val="20"/>
                <w:lang w:val="en-GB" w:eastAsia="en-NZ"/>
              </w:rPr>
              <w:t>this SOW and, if applicable, a</w:t>
            </w:r>
            <w:r w:rsidR="00551A76" w:rsidRPr="00754EE8">
              <w:rPr>
                <w:rFonts w:cs="Arial"/>
                <w:sz w:val="20"/>
                <w:szCs w:val="20"/>
                <w:lang w:val="en-GB" w:eastAsia="en-NZ"/>
              </w:rPr>
              <w:t xml:space="preserve"> </w:t>
            </w:r>
            <w:r w:rsidRPr="00754EE8">
              <w:rPr>
                <w:rFonts w:cs="Arial"/>
                <w:sz w:val="20"/>
                <w:szCs w:val="20"/>
                <w:lang w:val="en-GB" w:eastAsia="en-NZ"/>
              </w:rPr>
              <w:t>Transition Plan</w:t>
            </w:r>
            <w:r w:rsidR="008C2A94" w:rsidRPr="00754EE8">
              <w:rPr>
                <w:rFonts w:cs="Arial"/>
                <w:sz w:val="20"/>
                <w:szCs w:val="20"/>
                <w:lang w:val="en-GB" w:eastAsia="en-NZ"/>
              </w:rPr>
              <w:t>;</w:t>
            </w:r>
            <w:r w:rsidR="008C2A94" w:rsidRPr="00CC643A">
              <w:rPr>
                <w:rFonts w:cs="Arial"/>
                <w:sz w:val="20"/>
                <w:szCs w:val="20"/>
                <w:lang w:val="en-GB" w:eastAsia="en-NZ"/>
              </w:rPr>
              <w:t xml:space="preserve"> and</w:t>
            </w:r>
          </w:p>
          <w:p w14:paraId="349E6730" w14:textId="73BDB5F0" w:rsidR="008C2A94" w:rsidRPr="00CC643A" w:rsidRDefault="008C2A94" w:rsidP="009A7C35">
            <w:pPr>
              <w:widowControl w:val="0"/>
              <w:spacing w:before="120" w:after="120" w:line="240" w:lineRule="auto"/>
              <w:ind w:left="458"/>
              <w:rPr>
                <w:rFonts w:cs="Arial"/>
                <w:sz w:val="20"/>
                <w:szCs w:val="20"/>
                <w:lang w:val="en-GB" w:eastAsia="en-NZ"/>
              </w:rPr>
            </w:pPr>
            <w:r w:rsidRPr="00CC643A">
              <w:rPr>
                <w:rFonts w:cs="Arial"/>
                <w:b/>
                <w:bCs/>
                <w:sz w:val="20"/>
                <w:szCs w:val="20"/>
                <w:lang w:val="en-GB" w:eastAsia="en-NZ"/>
              </w:rPr>
              <w:t>User</w:t>
            </w:r>
            <w:r w:rsidRPr="00CC643A">
              <w:rPr>
                <w:rFonts w:cs="Arial"/>
                <w:sz w:val="20"/>
                <w:szCs w:val="20"/>
                <w:lang w:val="en-GB" w:eastAsia="en-NZ"/>
              </w:rPr>
              <w:t xml:space="preserve"> means any person using, or interacting with, the Services under the Subscription Agreement, including the Purchasing Agency and its Personnel.</w:t>
            </w:r>
          </w:p>
        </w:tc>
      </w:tr>
      <w:tr w:rsidR="00FF27C7" w:rsidRPr="00A105D2" w14:paraId="3ADD733A" w14:textId="77777777" w:rsidTr="009A7C35">
        <w:tc>
          <w:tcPr>
            <w:tcW w:w="2273" w:type="dxa"/>
            <w:shd w:val="clear" w:color="auto" w:fill="DBE5F1"/>
          </w:tcPr>
          <w:p w14:paraId="7DCACA25" w14:textId="65D4DAFE" w:rsidR="002F2DFA" w:rsidRPr="00D91FB4" w:rsidRDefault="00624CF1" w:rsidP="006D2804">
            <w:pPr>
              <w:pStyle w:val="ClauseLevel1"/>
            </w:pPr>
            <w:r>
              <w:lastRenderedPageBreak/>
              <w:t>General obligations</w:t>
            </w:r>
          </w:p>
          <w:p w14:paraId="3773FAC6" w14:textId="7A354423" w:rsidR="00323531" w:rsidRPr="002F2DFA" w:rsidRDefault="00323531" w:rsidP="009A7C35">
            <w:pPr>
              <w:widowControl w:val="0"/>
              <w:spacing w:line="240" w:lineRule="auto"/>
            </w:pPr>
            <w:r>
              <w:tab/>
            </w:r>
            <w:r>
              <w:tab/>
            </w:r>
          </w:p>
          <w:p w14:paraId="73D10EE5" w14:textId="2CB02F5D" w:rsidR="00FF27C7" w:rsidRPr="00A105D2" w:rsidRDefault="00FF27C7" w:rsidP="009A7C35">
            <w:pPr>
              <w:widowControl w:val="0"/>
              <w:tabs>
                <w:tab w:val="left" w:pos="2552"/>
                <w:tab w:val="left" w:pos="3402"/>
                <w:tab w:val="left" w:pos="4253"/>
              </w:tabs>
              <w:spacing w:before="120" w:after="240" w:line="240" w:lineRule="auto"/>
              <w:ind w:left="34"/>
              <w:outlineLvl w:val="0"/>
              <w:rPr>
                <w:rFonts w:cs="Arial"/>
                <w:sz w:val="20"/>
                <w:szCs w:val="20"/>
                <w:lang w:eastAsia="en-NZ"/>
              </w:rPr>
            </w:pPr>
          </w:p>
        </w:tc>
        <w:tc>
          <w:tcPr>
            <w:tcW w:w="7655" w:type="dxa"/>
          </w:tcPr>
          <w:p w14:paraId="21DD8839" w14:textId="77777777" w:rsidR="00D5688F" w:rsidRPr="002924D3" w:rsidRDefault="00D5688F" w:rsidP="009A7C35">
            <w:pPr>
              <w:pStyle w:val="ClauseLevel2"/>
              <w:widowControl w:val="0"/>
            </w:pPr>
            <w:r w:rsidRPr="002924D3">
              <w:t>You will:</w:t>
            </w:r>
          </w:p>
          <w:p w14:paraId="4ABFA775" w14:textId="77777777" w:rsidR="00D5688F" w:rsidRPr="002924D3" w:rsidRDefault="00D5688F" w:rsidP="009A7C35">
            <w:pPr>
              <w:pStyle w:val="ClauseLevel3"/>
              <w:widowControl w:val="0"/>
            </w:pPr>
            <w:r w:rsidRPr="002924D3">
              <w:t xml:space="preserve">adopt a high-quality, low-risk transition </w:t>
            </w:r>
            <w:proofErr w:type="gramStart"/>
            <w:r w:rsidRPr="002924D3">
              <w:t>strategy;</w:t>
            </w:r>
            <w:proofErr w:type="gramEnd"/>
          </w:p>
          <w:p w14:paraId="3EBCC2EB" w14:textId="0802822A" w:rsidR="00D5688F" w:rsidRPr="00D91FB4" w:rsidRDefault="00D5688F" w:rsidP="009A7C35">
            <w:pPr>
              <w:pStyle w:val="ClauseLevel3"/>
              <w:widowControl w:val="0"/>
            </w:pPr>
            <w:r w:rsidRPr="00D91FB4">
              <w:t xml:space="preserve">comply with </w:t>
            </w:r>
            <w:r w:rsidR="00B051A8">
              <w:t>our</w:t>
            </w:r>
            <w:r w:rsidRPr="00D91FB4">
              <w:t xml:space="preserve"> release management (including testing) processes;</w:t>
            </w:r>
            <w:r w:rsidR="002D6BEE">
              <w:t xml:space="preserve"> and</w:t>
            </w:r>
          </w:p>
          <w:p w14:paraId="78B63157" w14:textId="2890AD76" w:rsidR="00D5688F" w:rsidRDefault="00D5688F" w:rsidP="009A7C35">
            <w:pPr>
              <w:pStyle w:val="ClauseLevel3"/>
              <w:widowControl w:val="0"/>
            </w:pPr>
            <w:r w:rsidRPr="00D91FB4">
              <w:t xml:space="preserve">adopt a collaborative and constructive approach, including by means of liaison with </w:t>
            </w:r>
            <w:r w:rsidR="00B051A8">
              <w:t xml:space="preserve">our </w:t>
            </w:r>
            <w:r w:rsidRPr="00D91FB4">
              <w:t>specified business owners.</w:t>
            </w:r>
          </w:p>
          <w:p w14:paraId="6660302C" w14:textId="77777777" w:rsidR="00B051A8" w:rsidRPr="00B051A8" w:rsidRDefault="00B051A8" w:rsidP="009A7C35">
            <w:pPr>
              <w:pStyle w:val="ClauseLevel2"/>
              <w:widowControl w:val="0"/>
            </w:pPr>
            <w:r w:rsidRPr="00B051A8">
              <w:t>The objectives of the Transition Services are to:</w:t>
            </w:r>
          </w:p>
          <w:p w14:paraId="1324F8D4" w14:textId="6E19D69E" w:rsidR="00B051A8" w:rsidRPr="00B051A8" w:rsidRDefault="00B051A8" w:rsidP="009A7C35">
            <w:pPr>
              <w:pStyle w:val="ClauseLevel3"/>
              <w:widowControl w:val="0"/>
            </w:pPr>
            <w:r w:rsidRPr="00B051A8">
              <w:t xml:space="preserve">successfully transfer services from </w:t>
            </w:r>
            <w:r>
              <w:t xml:space="preserve">our </w:t>
            </w:r>
            <w:r w:rsidRPr="00B051A8">
              <w:t xml:space="preserve">existing provider to </w:t>
            </w:r>
            <w:r>
              <w:t xml:space="preserve">you </w:t>
            </w:r>
            <w:r w:rsidRPr="00B051A8">
              <w:t xml:space="preserve">with minimal </w:t>
            </w:r>
            <w:proofErr w:type="gramStart"/>
            <w:r w:rsidRPr="00B051A8">
              <w:t>disruption;</w:t>
            </w:r>
            <w:proofErr w:type="gramEnd"/>
          </w:p>
          <w:p w14:paraId="0C6AA5A0" w14:textId="71D456A6" w:rsidR="00B051A8" w:rsidRPr="00B051A8" w:rsidRDefault="00B051A8" w:rsidP="009A7C35">
            <w:pPr>
              <w:pStyle w:val="ClauseLevel3"/>
              <w:widowControl w:val="0"/>
            </w:pPr>
            <w:r w:rsidRPr="00B051A8">
              <w:t xml:space="preserve">plan, finalise and implement design and planning documentation </w:t>
            </w:r>
            <w:proofErr w:type="gramStart"/>
            <w:r w:rsidRPr="00B051A8">
              <w:t>in order to</w:t>
            </w:r>
            <w:proofErr w:type="gramEnd"/>
            <w:r w:rsidRPr="00B051A8">
              <w:t xml:space="preserve"> meet the Transition Milestone </w:t>
            </w:r>
            <w:proofErr w:type="gramStart"/>
            <w:r w:rsidRPr="00B051A8">
              <w:t>Dates;</w:t>
            </w:r>
            <w:proofErr w:type="gramEnd"/>
          </w:p>
          <w:p w14:paraId="2BD499CE" w14:textId="77777777" w:rsidR="00FF27C7" w:rsidRDefault="00B051A8" w:rsidP="002D6BEE">
            <w:pPr>
              <w:pStyle w:val="ClauseLevel3"/>
              <w:widowControl w:val="0"/>
            </w:pPr>
            <w:r w:rsidRPr="00B051A8">
              <w:t>complete the Transition Services on time and to the agreed scope, quality and cost</w:t>
            </w:r>
            <w:r w:rsidR="002D6BEE">
              <w:t>.</w:t>
            </w:r>
          </w:p>
          <w:p w14:paraId="161D3D91" w14:textId="77777777" w:rsidR="00624CF1" w:rsidRPr="00632972" w:rsidRDefault="00624CF1" w:rsidP="00624CF1">
            <w:pPr>
              <w:pStyle w:val="ClauseLevel2"/>
              <w:widowControl w:val="0"/>
            </w:pPr>
            <w:r>
              <w:t>Without limiting your obligations under the Subscription Agreement, y</w:t>
            </w:r>
            <w:r w:rsidRPr="00632972">
              <w:t xml:space="preserve">ou will provide the Transition Services </w:t>
            </w:r>
            <w:r>
              <w:t xml:space="preserve">described in this Statement of Work </w:t>
            </w:r>
            <w:r w:rsidRPr="00632972">
              <w:t>for the Transition Period:</w:t>
            </w:r>
          </w:p>
          <w:p w14:paraId="7ACFB352" w14:textId="77777777" w:rsidR="00624CF1" w:rsidRDefault="00624CF1" w:rsidP="00624CF1">
            <w:pPr>
              <w:pStyle w:val="ClauseLevel3"/>
              <w:widowControl w:val="0"/>
            </w:pPr>
            <w:r w:rsidRPr="00632972">
              <w:t>in accordance with</w:t>
            </w:r>
            <w:r>
              <w:t>:</w:t>
            </w:r>
          </w:p>
          <w:p w14:paraId="0D1F5437" w14:textId="3AC6A7EC" w:rsidR="00624CF1" w:rsidRDefault="00624CF1" w:rsidP="00624CF1">
            <w:pPr>
              <w:pStyle w:val="ClauseLevel4"/>
            </w:pPr>
            <w:r>
              <w:t xml:space="preserve">any description of the procured transition services in </w:t>
            </w:r>
            <w:r w:rsidRPr="00632972">
              <w:t>your Services Listing(s)</w:t>
            </w:r>
            <w:r w:rsidR="00754EE8">
              <w:t xml:space="preserve"> (if any)</w:t>
            </w:r>
            <w:r>
              <w:t>;</w:t>
            </w:r>
            <w:r w:rsidRPr="00632972">
              <w:t xml:space="preserve"> </w:t>
            </w:r>
            <w:r>
              <w:t xml:space="preserve">and </w:t>
            </w:r>
          </w:p>
          <w:p w14:paraId="05EE8C8A" w14:textId="77777777" w:rsidR="00624CF1" w:rsidRPr="00632972" w:rsidRDefault="00624CF1" w:rsidP="00624CF1">
            <w:pPr>
              <w:pStyle w:val="ClauseLevel4"/>
            </w:pPr>
            <w:r>
              <w:t>this Statement of Work (which shall prevail in the event of inconsistency with a description in your Services Listing(s))</w:t>
            </w:r>
            <w:r w:rsidRPr="00632972">
              <w:t>; and</w:t>
            </w:r>
          </w:p>
          <w:p w14:paraId="36356E83" w14:textId="7CE41E33" w:rsidR="00624CF1" w:rsidRPr="002D6BEE" w:rsidRDefault="00624CF1" w:rsidP="00624CF1">
            <w:pPr>
              <w:pStyle w:val="ClauseLevel3"/>
              <w:widowControl w:val="0"/>
            </w:pPr>
            <w:r w:rsidRPr="00632972">
              <w:t xml:space="preserve">with minimum disruption to, or material adverse impact on, the Purchasing Agency Environment (or any part of it) except to the extent expressly agreed </w:t>
            </w:r>
            <w:r>
              <w:t xml:space="preserve">in writing with the Purchasing Agency (in this Statement </w:t>
            </w:r>
            <w:r>
              <w:lastRenderedPageBreak/>
              <w:t>of Work or otherwise)</w:t>
            </w:r>
            <w:r w:rsidRPr="00632972">
              <w:t>.</w:t>
            </w:r>
          </w:p>
        </w:tc>
      </w:tr>
      <w:tr w:rsidR="00925B97" w:rsidRPr="00A105D2" w14:paraId="2741400C" w14:textId="77777777" w:rsidTr="009A7C35">
        <w:tc>
          <w:tcPr>
            <w:tcW w:w="2273" w:type="dxa"/>
            <w:shd w:val="clear" w:color="auto" w:fill="DBE5F1"/>
          </w:tcPr>
          <w:p w14:paraId="254E043B" w14:textId="77777777" w:rsidR="00925B97" w:rsidRPr="00D91FB4" w:rsidRDefault="00925B97" w:rsidP="006D2804">
            <w:pPr>
              <w:pStyle w:val="ClauseLevel1"/>
            </w:pPr>
            <w:r>
              <w:lastRenderedPageBreak/>
              <w:t>Services to which Transition Services relate</w:t>
            </w:r>
          </w:p>
          <w:p w14:paraId="3D0516BD" w14:textId="77777777" w:rsidR="00925B97" w:rsidRPr="00CC505F" w:rsidRDefault="00925B97" w:rsidP="009A7C35">
            <w:pPr>
              <w:widowControl w:val="0"/>
              <w:spacing w:line="240" w:lineRule="auto"/>
            </w:pPr>
          </w:p>
        </w:tc>
        <w:tc>
          <w:tcPr>
            <w:tcW w:w="7655" w:type="dxa"/>
          </w:tcPr>
          <w:p w14:paraId="07461932" w14:textId="38F6C545" w:rsidR="00925B97" w:rsidRPr="00CC505F" w:rsidRDefault="00925B97" w:rsidP="009A7C35">
            <w:pPr>
              <w:pStyle w:val="ClauseLevel2"/>
              <w:widowControl w:val="0"/>
              <w:rPr>
                <w:lang w:val="en-NZ"/>
              </w:rPr>
            </w:pPr>
            <w:r>
              <w:t>The [Infrastructure Services / Telecommunications Services / Managed Security Services] we are procuring from you are [</w:t>
            </w:r>
            <w:r>
              <w:rPr>
                <w:i/>
                <w:iCs/>
              </w:rPr>
              <w:t xml:space="preserve">either </w:t>
            </w:r>
            <w:r>
              <w:t xml:space="preserve">as described in [cross-refer to an Order that describes the Services] </w:t>
            </w:r>
            <w:r>
              <w:rPr>
                <w:i/>
                <w:iCs/>
              </w:rPr>
              <w:t xml:space="preserve">or </w:t>
            </w:r>
            <w:r>
              <w:t>as follows: [</w:t>
            </w:r>
            <w:r w:rsidR="00614022">
              <w:t xml:space="preserve">list or </w:t>
            </w:r>
            <w:r>
              <w:t>summarise them below]</w:t>
            </w:r>
            <w:r w:rsidR="00F2728F">
              <w:t xml:space="preserve"> </w:t>
            </w:r>
            <w:r w:rsidR="00F2728F">
              <w:rPr>
                <w:i/>
                <w:iCs/>
              </w:rPr>
              <w:t xml:space="preserve">or </w:t>
            </w:r>
            <w:r w:rsidR="00F2728F">
              <w:t>are listed in the [attachment] to this SOW</w:t>
            </w:r>
            <w:r>
              <w:t>].</w:t>
            </w:r>
          </w:p>
        </w:tc>
      </w:tr>
      <w:tr w:rsidR="0000555E" w:rsidRPr="00A105D2" w14:paraId="74F31AE3" w14:textId="77777777" w:rsidTr="009A7C35">
        <w:tc>
          <w:tcPr>
            <w:tcW w:w="2273" w:type="dxa"/>
            <w:shd w:val="clear" w:color="auto" w:fill="DBE5F1"/>
          </w:tcPr>
          <w:p w14:paraId="09607522" w14:textId="198CF8EF" w:rsidR="0000555E" w:rsidRDefault="0000555E" w:rsidP="006D2804">
            <w:pPr>
              <w:pStyle w:val="ClauseLevel1"/>
            </w:pPr>
            <w:r>
              <w:t>Transition Plan</w:t>
            </w:r>
          </w:p>
        </w:tc>
        <w:tc>
          <w:tcPr>
            <w:tcW w:w="7655" w:type="dxa"/>
          </w:tcPr>
          <w:p w14:paraId="0EF1B725" w14:textId="78F22A2F" w:rsidR="0000555E" w:rsidRPr="00FE4519" w:rsidRDefault="0000555E" w:rsidP="0000555E">
            <w:pPr>
              <w:widowControl w:val="0"/>
              <w:spacing w:before="120" w:after="120" w:line="240" w:lineRule="auto"/>
              <w:ind w:right="-28"/>
              <w:rPr>
                <w:rFonts w:cs="Arial"/>
                <w:color w:val="0070C0"/>
                <w:sz w:val="20"/>
                <w:szCs w:val="20"/>
                <w:lang w:eastAsia="en-NZ"/>
              </w:rPr>
            </w:pPr>
            <w:r>
              <w:rPr>
                <w:rFonts w:cs="Arial"/>
                <w:sz w:val="20"/>
                <w:szCs w:val="20"/>
                <w:lang w:val="en-GB" w:eastAsia="en-NZ"/>
              </w:rPr>
              <w:t>[</w:t>
            </w:r>
            <w:r w:rsidR="00783DC3">
              <w:rPr>
                <w:rFonts w:cs="Arial"/>
                <w:color w:val="0070C0"/>
                <w:sz w:val="20"/>
                <w:szCs w:val="20"/>
                <w:lang w:eastAsia="en-NZ"/>
              </w:rPr>
              <w:t>Optional: If</w:t>
            </w:r>
            <w:r>
              <w:rPr>
                <w:rFonts w:cs="Arial"/>
                <w:color w:val="0070C0"/>
                <w:sz w:val="20"/>
                <w:szCs w:val="20"/>
                <w:lang w:eastAsia="en-NZ"/>
              </w:rPr>
              <w:t xml:space="preserve"> the parties wish to enter into the SOW before agreeing on detailed elements of transition, such as Transition Milestones and Transition Milestone Dates </w:t>
            </w:r>
            <w:r w:rsidR="00783DC3">
              <w:rPr>
                <w:rFonts w:cs="Arial"/>
                <w:color w:val="0070C0"/>
                <w:sz w:val="20"/>
                <w:szCs w:val="20"/>
                <w:lang w:eastAsia="en-NZ"/>
              </w:rPr>
              <w:t xml:space="preserve">and other matters </w:t>
            </w:r>
            <w:r>
              <w:rPr>
                <w:rFonts w:cs="Arial"/>
                <w:color w:val="0070C0"/>
                <w:sz w:val="20"/>
                <w:szCs w:val="20"/>
                <w:lang w:eastAsia="en-NZ"/>
              </w:rPr>
              <w:t xml:space="preserve">(which might be the case if they need to have exploratory meetings and the like first), </w:t>
            </w:r>
            <w:r w:rsidR="002C3008">
              <w:rPr>
                <w:rFonts w:cs="Arial"/>
                <w:color w:val="0070C0"/>
                <w:sz w:val="20"/>
                <w:szCs w:val="20"/>
                <w:lang w:eastAsia="en-NZ"/>
              </w:rPr>
              <w:t xml:space="preserve">they </w:t>
            </w:r>
            <w:r>
              <w:rPr>
                <w:rFonts w:cs="Arial"/>
                <w:color w:val="0070C0"/>
                <w:sz w:val="20"/>
                <w:szCs w:val="20"/>
                <w:lang w:eastAsia="en-NZ"/>
              </w:rPr>
              <w:t xml:space="preserve">can use and if necessary modify the default drafting in this row. By contrast, if </w:t>
            </w:r>
            <w:r w:rsidR="002C3008">
              <w:rPr>
                <w:rFonts w:cs="Arial"/>
                <w:color w:val="0070C0"/>
                <w:sz w:val="20"/>
                <w:szCs w:val="20"/>
                <w:lang w:eastAsia="en-NZ"/>
              </w:rPr>
              <w:t xml:space="preserve">they </w:t>
            </w:r>
            <w:r>
              <w:rPr>
                <w:rFonts w:cs="Arial"/>
                <w:color w:val="0070C0"/>
                <w:sz w:val="20"/>
                <w:szCs w:val="20"/>
                <w:lang w:eastAsia="en-NZ"/>
              </w:rPr>
              <w:t xml:space="preserve">wish to include all relevant matters in this SOW before signing, </w:t>
            </w:r>
            <w:r w:rsidR="00AB68D1">
              <w:rPr>
                <w:rFonts w:cs="Arial"/>
                <w:color w:val="0070C0"/>
                <w:sz w:val="20"/>
                <w:szCs w:val="20"/>
                <w:lang w:eastAsia="en-NZ"/>
              </w:rPr>
              <w:t>state 'Not applicable'</w:t>
            </w:r>
            <w:r>
              <w:rPr>
                <w:rFonts w:cs="Arial"/>
                <w:color w:val="0070C0"/>
                <w:sz w:val="20"/>
                <w:szCs w:val="20"/>
                <w:lang w:eastAsia="en-NZ"/>
              </w:rPr>
              <w:t xml:space="preserve">.] </w:t>
            </w:r>
          </w:p>
          <w:p w14:paraId="4A349C98" w14:textId="77777777" w:rsidR="005715F0" w:rsidRDefault="005715F0" w:rsidP="00783DC3">
            <w:pPr>
              <w:pStyle w:val="ClauseLevel2"/>
            </w:pPr>
            <w:r>
              <w:t xml:space="preserve">You will, within </w:t>
            </w:r>
            <w:r w:rsidR="00783DC3">
              <w:t xml:space="preserve">[10/20] Business Days of </w:t>
            </w:r>
            <w:r>
              <w:t xml:space="preserve">the parties </w:t>
            </w:r>
            <w:proofErr w:type="gramStart"/>
            <w:r w:rsidR="00783DC3">
              <w:t>entering into</w:t>
            </w:r>
            <w:proofErr w:type="gramEnd"/>
            <w:r w:rsidR="00783DC3">
              <w:t xml:space="preserve"> this SOW</w:t>
            </w:r>
            <w:r>
              <w:t>, prepare a draft Transition Plan for discussion with the Purchasing Agency</w:t>
            </w:r>
            <w:r w:rsidR="00783DC3">
              <w:t>.</w:t>
            </w:r>
            <w:r>
              <w:t xml:space="preserve"> The parties will use all reasonable endeavours to agree and finalise the Transition Plan within [10/20/30] Business Days of the Purchasing Agency receiving the draft Transition Plan.</w:t>
            </w:r>
            <w:r w:rsidR="00783DC3">
              <w:t xml:space="preserve"> </w:t>
            </w:r>
          </w:p>
          <w:p w14:paraId="16CDFF58" w14:textId="793A3C9F" w:rsidR="00783DC3" w:rsidRDefault="00783DC3" w:rsidP="00783DC3">
            <w:pPr>
              <w:pStyle w:val="ClauseLevel2"/>
            </w:pPr>
            <w:r>
              <w:t xml:space="preserve">Once agreed, you shall provide the Transition Services in accordance with this SOW and the Transition Plan.  </w:t>
            </w:r>
          </w:p>
          <w:p w14:paraId="77C98578" w14:textId="0AEB6A63" w:rsidR="00783DC3" w:rsidRDefault="00783DC3" w:rsidP="00783DC3">
            <w:pPr>
              <w:pStyle w:val="ClauseLevel2"/>
            </w:pPr>
            <w:r>
              <w:t>The Transition Plan will:</w:t>
            </w:r>
          </w:p>
          <w:p w14:paraId="091236C5" w14:textId="717023C6" w:rsidR="00783DC3" w:rsidRDefault="00783DC3" w:rsidP="00783DC3">
            <w:pPr>
              <w:pStyle w:val="ClauseLevel3"/>
            </w:pPr>
            <w:r>
              <w:t xml:space="preserve">describe how transition from the Purchasing Agency’s existing services to the Services will </w:t>
            </w:r>
            <w:proofErr w:type="gramStart"/>
            <w:r>
              <w:t>occur;</w:t>
            </w:r>
            <w:proofErr w:type="gramEnd"/>
          </w:p>
          <w:p w14:paraId="1ACBE5E1" w14:textId="2F2347E1" w:rsidR="00783DC3" w:rsidRDefault="00783DC3" w:rsidP="00783DC3">
            <w:pPr>
              <w:pStyle w:val="ClauseLevel3"/>
            </w:pPr>
            <w:r>
              <w:t xml:space="preserve">include detailed timelines for the Transition Period, including Transition Milestones and Transition Milestone </w:t>
            </w:r>
            <w:proofErr w:type="gramStart"/>
            <w:r>
              <w:t>Dates;</w:t>
            </w:r>
            <w:proofErr w:type="gramEnd"/>
          </w:p>
          <w:p w14:paraId="1B3EB910" w14:textId="5F6EA5DD" w:rsidR="00783DC3" w:rsidRDefault="00783DC3" w:rsidP="00783DC3">
            <w:pPr>
              <w:pStyle w:val="ClauseLevel3"/>
            </w:pPr>
            <w:r>
              <w:t>specify the tasks, resources</w:t>
            </w:r>
            <w:r w:rsidR="002C3008">
              <w:t>,</w:t>
            </w:r>
            <w:r>
              <w:t xml:space="preserve"> and Personnel to be used to </w:t>
            </w:r>
            <w:proofErr w:type="gramStart"/>
            <w:r>
              <w:t>effect</w:t>
            </w:r>
            <w:proofErr w:type="gramEnd"/>
            <w:r>
              <w:t xml:space="preserve"> the Transition Services, including back-out plans in the event </w:t>
            </w:r>
            <w:r w:rsidR="002C3008">
              <w:t>you fail</w:t>
            </w:r>
            <w:r>
              <w:t xml:space="preserve"> to meet any Transition Milestone by the Transition Milestone </w:t>
            </w:r>
            <w:proofErr w:type="gramStart"/>
            <w:r>
              <w:t>Date;</w:t>
            </w:r>
            <w:proofErr w:type="gramEnd"/>
          </w:p>
          <w:p w14:paraId="504E69DC" w14:textId="454A1400" w:rsidR="00783DC3" w:rsidRDefault="00783DC3" w:rsidP="00783DC3">
            <w:pPr>
              <w:pStyle w:val="ClauseLevel3"/>
            </w:pPr>
            <w:r>
              <w:t xml:space="preserve">specify the resources, information, obligations and other inputs on which performance of the Transition Plan is </w:t>
            </w:r>
            <w:proofErr w:type="gramStart"/>
            <w:r>
              <w:t>dependent;</w:t>
            </w:r>
            <w:proofErr w:type="gramEnd"/>
          </w:p>
          <w:p w14:paraId="6B400EF6" w14:textId="752A4184" w:rsidR="00783DC3" w:rsidRDefault="00783DC3" w:rsidP="00783DC3">
            <w:pPr>
              <w:pStyle w:val="ClauseLevel3"/>
            </w:pPr>
            <w:r>
              <w:t xml:space="preserve">specify the processes and procedures to give effect to the seamless migration of responsibility for the provision of the </w:t>
            </w:r>
            <w:proofErr w:type="gramStart"/>
            <w:r>
              <w:t>Services;</w:t>
            </w:r>
            <w:proofErr w:type="gramEnd"/>
          </w:p>
          <w:p w14:paraId="138ADEBE" w14:textId="645FB863" w:rsidR="00783DC3" w:rsidRDefault="00783DC3" w:rsidP="00783DC3">
            <w:pPr>
              <w:pStyle w:val="ClauseLevel3"/>
            </w:pPr>
            <w:r>
              <w:t>include a detailed description of:</w:t>
            </w:r>
          </w:p>
          <w:p w14:paraId="518FDDBD" w14:textId="47319FC8" w:rsidR="00783DC3" w:rsidRDefault="00783DC3" w:rsidP="00783DC3">
            <w:pPr>
              <w:pStyle w:val="ClauseLevel4"/>
            </w:pPr>
            <w:r>
              <w:t xml:space="preserve">the management structure and roles and responsibilities of the Personnel to be used for the Transition </w:t>
            </w:r>
            <w:proofErr w:type="gramStart"/>
            <w:r>
              <w:t>Services;</w:t>
            </w:r>
            <w:proofErr w:type="gramEnd"/>
          </w:p>
          <w:p w14:paraId="173A76C7" w14:textId="676D9168" w:rsidR="00783DC3" w:rsidRDefault="00783DC3" w:rsidP="00783DC3">
            <w:pPr>
              <w:pStyle w:val="ClauseLevel4"/>
            </w:pPr>
            <w:r>
              <w:t xml:space="preserve">the tasks to be performed to effect transition from the Purchasing Agency’s existing services to the Services, including where relevant for each </w:t>
            </w:r>
            <w:proofErr w:type="gramStart"/>
            <w:r>
              <w:t>Site;</w:t>
            </w:r>
            <w:proofErr w:type="gramEnd"/>
          </w:p>
          <w:p w14:paraId="38EB5EF9" w14:textId="7619551E" w:rsidR="00783DC3" w:rsidRDefault="00783DC3" w:rsidP="00783DC3">
            <w:pPr>
              <w:pStyle w:val="ClauseLevel4"/>
            </w:pPr>
            <w:r>
              <w:t>key dependencies and risks; and</w:t>
            </w:r>
          </w:p>
          <w:p w14:paraId="38A75684" w14:textId="44E35935" w:rsidR="00783DC3" w:rsidRDefault="00783DC3" w:rsidP="00783DC3">
            <w:pPr>
              <w:pStyle w:val="ClauseLevel4"/>
            </w:pPr>
            <w:r>
              <w:t>risk mitigation planning, including provision for parallel running (where practicable) of existing and new environments and “fall-back” contingency planning in the event of disruption to Users or the Purchasing Agency Environment during the Transition Period; and</w:t>
            </w:r>
          </w:p>
          <w:p w14:paraId="06AEDA8D" w14:textId="60E22317" w:rsidR="00783DC3" w:rsidRDefault="00783DC3" w:rsidP="00783DC3">
            <w:pPr>
              <w:pStyle w:val="ClauseLevel3"/>
            </w:pPr>
            <w:r>
              <w:t xml:space="preserve">identify tools and methodologies to be used when performing the Transition Services. </w:t>
            </w:r>
          </w:p>
          <w:p w14:paraId="7D030978" w14:textId="2845E764" w:rsidR="00783DC3" w:rsidRDefault="00783DC3" w:rsidP="00783DC3">
            <w:pPr>
              <w:pStyle w:val="ClauseLevel2"/>
            </w:pPr>
            <w:r>
              <w:t>The Transition Plan must:</w:t>
            </w:r>
          </w:p>
          <w:p w14:paraId="788F2DE9" w14:textId="3B2B3817" w:rsidR="00783DC3" w:rsidRPr="00783DC3" w:rsidRDefault="00783DC3" w:rsidP="00783DC3">
            <w:pPr>
              <w:pStyle w:val="ClauseLevel3"/>
            </w:pPr>
            <w:r>
              <w:t xml:space="preserve">be complete and in </w:t>
            </w:r>
            <w:r w:rsidRPr="00783DC3">
              <w:t xml:space="preserve">the form of a single </w:t>
            </w:r>
            <w:proofErr w:type="gramStart"/>
            <w:r w:rsidRPr="00783DC3">
              <w:t>document;</w:t>
            </w:r>
            <w:proofErr w:type="gramEnd"/>
            <w:r w:rsidRPr="00783DC3">
              <w:t xml:space="preserve"> </w:t>
            </w:r>
          </w:p>
          <w:p w14:paraId="27E14473" w14:textId="0413900B" w:rsidR="00783DC3" w:rsidRPr="00783DC3" w:rsidRDefault="00783DC3" w:rsidP="00783DC3">
            <w:pPr>
              <w:pStyle w:val="ClauseLevel3"/>
            </w:pPr>
            <w:r w:rsidRPr="00783DC3">
              <w:t xml:space="preserve">be realistic in terms of timeframes, tasks and </w:t>
            </w:r>
            <w:proofErr w:type="gramStart"/>
            <w:r w:rsidRPr="00783DC3">
              <w:t>Personnel;</w:t>
            </w:r>
            <w:proofErr w:type="gramEnd"/>
          </w:p>
          <w:p w14:paraId="080BAC8C" w14:textId="7D89A69F" w:rsidR="00783DC3" w:rsidRPr="00783DC3" w:rsidRDefault="00783DC3" w:rsidP="00783DC3">
            <w:pPr>
              <w:pStyle w:val="ClauseLevel3"/>
            </w:pPr>
            <w:r w:rsidRPr="00783DC3">
              <w:t xml:space="preserve">be clear and </w:t>
            </w:r>
            <w:proofErr w:type="gramStart"/>
            <w:r w:rsidRPr="00783DC3">
              <w:t>unambiguous;</w:t>
            </w:r>
            <w:proofErr w:type="gramEnd"/>
          </w:p>
          <w:p w14:paraId="42E73640" w14:textId="24CA1D8C" w:rsidR="00783DC3" w:rsidRPr="00783DC3" w:rsidRDefault="00783DC3" w:rsidP="00783DC3">
            <w:pPr>
              <w:pStyle w:val="ClauseLevel3"/>
            </w:pPr>
            <w:r w:rsidRPr="00783DC3">
              <w:t xml:space="preserve">conform to its description and be fit for its </w:t>
            </w:r>
            <w:proofErr w:type="gramStart"/>
            <w:r w:rsidRPr="00783DC3">
              <w:t>purpose;</w:t>
            </w:r>
            <w:proofErr w:type="gramEnd"/>
          </w:p>
          <w:p w14:paraId="3B19025A" w14:textId="33AB2B42" w:rsidR="00783DC3" w:rsidRPr="00783DC3" w:rsidRDefault="00783DC3" w:rsidP="00783DC3">
            <w:pPr>
              <w:pStyle w:val="ClauseLevel3"/>
            </w:pPr>
            <w:r w:rsidRPr="00783DC3">
              <w:t xml:space="preserve">not impose unreasonable obligations or requirements on the Purchasing </w:t>
            </w:r>
            <w:proofErr w:type="gramStart"/>
            <w:r w:rsidRPr="00783DC3">
              <w:t>Agency;</w:t>
            </w:r>
            <w:proofErr w:type="gramEnd"/>
          </w:p>
          <w:p w14:paraId="497C0D03" w14:textId="574C32F9" w:rsidR="00783DC3" w:rsidRPr="00783DC3" w:rsidRDefault="00783DC3" w:rsidP="00783DC3">
            <w:pPr>
              <w:pStyle w:val="ClauseLevel3"/>
            </w:pPr>
            <w:r w:rsidRPr="00783DC3">
              <w:lastRenderedPageBreak/>
              <w:t>be of professional quality; and</w:t>
            </w:r>
          </w:p>
          <w:p w14:paraId="370C0F85" w14:textId="58588752" w:rsidR="00783DC3" w:rsidRDefault="00783DC3" w:rsidP="00783DC3">
            <w:pPr>
              <w:pStyle w:val="ClauseLevel3"/>
            </w:pPr>
            <w:r w:rsidRPr="00783DC3">
              <w:t>be factually correct</w:t>
            </w:r>
            <w:r>
              <w:t>.</w:t>
            </w:r>
          </w:p>
          <w:p w14:paraId="64BC3C94" w14:textId="214C60A9" w:rsidR="00783DC3" w:rsidRDefault="00783DC3" w:rsidP="00783DC3">
            <w:pPr>
              <w:pStyle w:val="ClauseLevel2"/>
            </w:pPr>
            <w:r>
              <w:t>You will keep the Purchasing Agency informed at regular intervals while preparing the Transition Plan so that the Purchasing Agency’s Personnel who are to review the final Transition Plan have reasonable knowledge of its content by the time such Transition Plan is completed.</w:t>
            </w:r>
          </w:p>
          <w:p w14:paraId="246CDCBF" w14:textId="2D567BA3" w:rsidR="00783DC3" w:rsidRDefault="00783DC3" w:rsidP="00783DC3">
            <w:pPr>
              <w:pStyle w:val="ClauseLevel2"/>
            </w:pPr>
            <w:r>
              <w:t xml:space="preserve">You acknowledge that the Purchasing Agency is relying on your professional skill and expertise in </w:t>
            </w:r>
            <w:r w:rsidR="002C3008">
              <w:t>preparing</w:t>
            </w:r>
            <w:r>
              <w:t xml:space="preserve"> the Transition Plan and that any review </w:t>
            </w:r>
            <w:r w:rsidR="002C3008">
              <w:t xml:space="preserve">or comment </w:t>
            </w:r>
            <w:r>
              <w:t xml:space="preserve">by the Purchasing Agency </w:t>
            </w:r>
            <w:r w:rsidR="002C3008">
              <w:t xml:space="preserve">shall </w:t>
            </w:r>
            <w:r>
              <w:t xml:space="preserve">not be taken as acceptance of the Transition Plan </w:t>
            </w:r>
            <w:r w:rsidR="002C3008">
              <w:t xml:space="preserve">as necessarily suitable </w:t>
            </w:r>
            <w:r>
              <w:t xml:space="preserve">or fit for its </w:t>
            </w:r>
            <w:r w:rsidR="002C3008">
              <w:t xml:space="preserve">intended </w:t>
            </w:r>
            <w:r>
              <w:t>purpose.</w:t>
            </w:r>
          </w:p>
          <w:p w14:paraId="547A5A9D" w14:textId="12DF4909" w:rsidR="0000555E" w:rsidRPr="005715F0" w:rsidRDefault="00783DC3" w:rsidP="0000555E">
            <w:pPr>
              <w:pStyle w:val="ClauseLevel2"/>
            </w:pPr>
            <w:r>
              <w:t xml:space="preserve">Any Transition Plan must be agreed by the parties in writing.  </w:t>
            </w:r>
          </w:p>
        </w:tc>
      </w:tr>
      <w:tr w:rsidR="00CC505F" w:rsidRPr="00A105D2" w14:paraId="21F82C39" w14:textId="77777777" w:rsidTr="009A7C35">
        <w:tc>
          <w:tcPr>
            <w:tcW w:w="2273" w:type="dxa"/>
            <w:shd w:val="clear" w:color="auto" w:fill="DBE5F1"/>
          </w:tcPr>
          <w:p w14:paraId="78E21CD8" w14:textId="7E8E0DAA" w:rsidR="00CC505F" w:rsidRPr="00D91FB4" w:rsidRDefault="00925B97" w:rsidP="006D2804">
            <w:pPr>
              <w:pStyle w:val="ClauseLevel1"/>
            </w:pPr>
            <w:bookmarkStart w:id="0" w:name="_Ref189750327"/>
            <w:r>
              <w:lastRenderedPageBreak/>
              <w:t xml:space="preserve">Transition </w:t>
            </w:r>
            <w:r w:rsidR="00CC505F">
              <w:t xml:space="preserve">Services </w:t>
            </w:r>
            <w:r>
              <w:t>and Deliverables</w:t>
            </w:r>
            <w:bookmarkEnd w:id="0"/>
          </w:p>
          <w:p w14:paraId="734554BE" w14:textId="5659CE61" w:rsidR="00CC505F" w:rsidRPr="00CC505F" w:rsidRDefault="00CC505F" w:rsidP="009A7C35">
            <w:pPr>
              <w:widowControl w:val="0"/>
              <w:spacing w:line="240" w:lineRule="auto"/>
            </w:pPr>
          </w:p>
        </w:tc>
        <w:tc>
          <w:tcPr>
            <w:tcW w:w="7655" w:type="dxa"/>
          </w:tcPr>
          <w:p w14:paraId="5C0DCB0D" w14:textId="77777777" w:rsidR="003B5B15" w:rsidRDefault="003B5B15" w:rsidP="009A7C35">
            <w:pPr>
              <w:widowControl w:val="0"/>
              <w:spacing w:before="120" w:after="120" w:line="240" w:lineRule="auto"/>
              <w:ind w:right="-28"/>
              <w:rPr>
                <w:rFonts w:cs="Arial"/>
                <w:sz w:val="20"/>
                <w:szCs w:val="20"/>
                <w:lang w:val="en-GB" w:eastAsia="en-NZ"/>
              </w:rPr>
            </w:pPr>
            <w:r>
              <w:rPr>
                <w:rFonts w:cs="Arial"/>
                <w:sz w:val="20"/>
                <w:szCs w:val="20"/>
                <w:lang w:val="en-GB" w:eastAsia="en-NZ"/>
              </w:rPr>
              <w:t>[</w:t>
            </w:r>
            <w:r w:rsidRPr="008A7A24">
              <w:rPr>
                <w:rFonts w:cs="Arial"/>
                <w:color w:val="0070C0"/>
                <w:sz w:val="20"/>
                <w:szCs w:val="20"/>
                <w:lang w:eastAsia="en-NZ"/>
              </w:rPr>
              <w:t>Points to note:</w:t>
            </w:r>
          </w:p>
          <w:p w14:paraId="1833AA96" w14:textId="60E8F473" w:rsidR="003B5B15" w:rsidRPr="003270EC" w:rsidRDefault="003B5B15" w:rsidP="009A7C35">
            <w:pPr>
              <w:widowControl w:val="0"/>
              <w:spacing w:before="120" w:after="120" w:line="240" w:lineRule="auto"/>
              <w:ind w:right="-28"/>
              <w:rPr>
                <w:rFonts w:cs="Arial"/>
                <w:color w:val="0070C0"/>
                <w:sz w:val="20"/>
                <w:szCs w:val="20"/>
                <w:lang w:eastAsia="en-NZ"/>
              </w:rPr>
            </w:pPr>
            <w:r w:rsidRPr="00925B97">
              <w:rPr>
                <w:rFonts w:cs="Arial"/>
                <w:color w:val="0070C0"/>
                <w:sz w:val="20"/>
                <w:szCs w:val="20"/>
                <w:lang w:eastAsia="en-NZ"/>
              </w:rPr>
              <w:t xml:space="preserve">Describe the </w:t>
            </w:r>
            <w:r>
              <w:rPr>
                <w:rFonts w:cs="Arial"/>
                <w:color w:val="0070C0"/>
                <w:sz w:val="20"/>
                <w:szCs w:val="20"/>
                <w:lang w:eastAsia="en-NZ"/>
              </w:rPr>
              <w:t xml:space="preserve">Transition </w:t>
            </w:r>
            <w:r w:rsidRPr="00925B97">
              <w:rPr>
                <w:rFonts w:cs="Arial"/>
                <w:color w:val="0070C0"/>
                <w:sz w:val="20"/>
                <w:szCs w:val="20"/>
                <w:lang w:eastAsia="en-NZ"/>
              </w:rPr>
              <w:t>Services and Deliverables in reasonable detail. (</w:t>
            </w:r>
            <w:r w:rsidR="00480585">
              <w:rPr>
                <w:rFonts w:cs="Arial"/>
                <w:color w:val="0070C0"/>
                <w:sz w:val="20"/>
                <w:szCs w:val="20"/>
                <w:lang w:eastAsia="en-NZ"/>
              </w:rPr>
              <w:t xml:space="preserve">You may wish to describe a high level </w:t>
            </w:r>
            <w:r w:rsidR="00480585" w:rsidRPr="003270EC">
              <w:rPr>
                <w:rFonts w:cs="Arial"/>
                <w:color w:val="0070C0"/>
                <w:sz w:val="20"/>
                <w:szCs w:val="20"/>
                <w:lang w:eastAsia="en-NZ"/>
              </w:rPr>
              <w:t>timeline here, but specific</w:t>
            </w:r>
            <w:r w:rsidRPr="003270EC">
              <w:rPr>
                <w:rFonts w:cs="Arial"/>
                <w:color w:val="0070C0"/>
                <w:sz w:val="20"/>
                <w:szCs w:val="20"/>
                <w:lang w:eastAsia="en-NZ"/>
              </w:rPr>
              <w:t xml:space="preserve"> Transition Milestones and Transition Milestone Dates associated with Deliverables</w:t>
            </w:r>
            <w:r w:rsidR="00390FD6" w:rsidRPr="003270EC">
              <w:rPr>
                <w:rFonts w:cs="Arial"/>
                <w:color w:val="0070C0"/>
                <w:sz w:val="20"/>
                <w:szCs w:val="20"/>
                <w:lang w:eastAsia="en-NZ"/>
              </w:rPr>
              <w:t xml:space="preserve"> or </w:t>
            </w:r>
            <w:r w:rsidRPr="003270EC">
              <w:rPr>
                <w:rFonts w:cs="Arial"/>
                <w:color w:val="0070C0"/>
                <w:sz w:val="20"/>
                <w:szCs w:val="20"/>
                <w:lang w:eastAsia="en-NZ"/>
              </w:rPr>
              <w:t>with other events or processes</w:t>
            </w:r>
            <w:r w:rsidR="00390FD6" w:rsidRPr="003270EC">
              <w:rPr>
                <w:rFonts w:cs="Arial"/>
                <w:color w:val="0070C0"/>
                <w:sz w:val="20"/>
                <w:szCs w:val="20"/>
                <w:lang w:eastAsia="en-NZ"/>
              </w:rPr>
              <w:t xml:space="preserve"> can </w:t>
            </w:r>
            <w:r w:rsidRPr="003270EC">
              <w:rPr>
                <w:rFonts w:cs="Arial"/>
                <w:color w:val="0070C0"/>
                <w:sz w:val="20"/>
                <w:szCs w:val="20"/>
                <w:lang w:eastAsia="en-NZ"/>
              </w:rPr>
              <w:t xml:space="preserve">be set out in the Transition Milestones table in </w:t>
            </w:r>
            <w:r w:rsidR="00390FD6" w:rsidRPr="003270EC">
              <w:rPr>
                <w:rFonts w:cs="Arial"/>
                <w:color w:val="0070C0"/>
                <w:sz w:val="20"/>
                <w:szCs w:val="20"/>
                <w:lang w:eastAsia="en-NZ"/>
              </w:rPr>
              <w:t>the</w:t>
            </w:r>
            <w:r w:rsidRPr="003270EC">
              <w:rPr>
                <w:rFonts w:cs="Arial"/>
                <w:color w:val="0070C0"/>
                <w:sz w:val="20"/>
                <w:szCs w:val="20"/>
                <w:lang w:eastAsia="en-NZ"/>
              </w:rPr>
              <w:t xml:space="preserve"> row </w:t>
            </w:r>
            <w:r w:rsidR="00390FD6" w:rsidRPr="003270EC">
              <w:rPr>
                <w:rFonts w:cs="Arial"/>
                <w:color w:val="0070C0"/>
                <w:sz w:val="20"/>
                <w:szCs w:val="20"/>
                <w:lang w:eastAsia="en-NZ"/>
              </w:rPr>
              <w:t>after this one.</w:t>
            </w:r>
            <w:r w:rsidRPr="003270EC">
              <w:rPr>
                <w:rFonts w:cs="Arial"/>
                <w:color w:val="0070C0"/>
                <w:sz w:val="20"/>
                <w:szCs w:val="20"/>
                <w:lang w:eastAsia="en-NZ"/>
              </w:rPr>
              <w:t xml:space="preserve">). </w:t>
            </w:r>
          </w:p>
          <w:p w14:paraId="09AF76DD" w14:textId="77777777" w:rsidR="003B5B15" w:rsidRPr="003270EC" w:rsidRDefault="003B5B15" w:rsidP="009A7C35">
            <w:pPr>
              <w:widowControl w:val="0"/>
              <w:spacing w:before="120" w:after="120" w:line="240" w:lineRule="auto"/>
              <w:ind w:right="-28"/>
              <w:rPr>
                <w:rFonts w:cs="Arial"/>
                <w:color w:val="0070C0"/>
                <w:sz w:val="20"/>
                <w:szCs w:val="20"/>
                <w:lang w:eastAsia="en-NZ"/>
              </w:rPr>
            </w:pPr>
            <w:r w:rsidRPr="003270EC">
              <w:rPr>
                <w:rFonts w:cs="Arial"/>
                <w:color w:val="0070C0"/>
                <w:sz w:val="20"/>
                <w:szCs w:val="20"/>
                <w:lang w:eastAsia="en-NZ"/>
              </w:rPr>
              <w:t xml:space="preserve">If you prefer not to use the </w:t>
            </w:r>
            <w:r w:rsidRPr="00FE4519">
              <w:rPr>
                <w:rFonts w:cs="Arial"/>
                <w:color w:val="0070C0"/>
                <w:sz w:val="20"/>
                <w:szCs w:val="20"/>
                <w:lang w:eastAsia="en-NZ"/>
              </w:rPr>
              <w:t xml:space="preserve">transition </w:t>
            </w:r>
            <w:r w:rsidRPr="003270EC">
              <w:rPr>
                <w:rFonts w:cs="Arial"/>
                <w:color w:val="0070C0"/>
                <w:sz w:val="20"/>
                <w:szCs w:val="20"/>
                <w:lang w:eastAsia="en-NZ"/>
              </w:rPr>
              <w:t>services and deliverables table below, it can be deleted.</w:t>
            </w:r>
          </w:p>
          <w:p w14:paraId="21FA7444" w14:textId="15FDD238" w:rsidR="00DE3961" w:rsidRPr="00DE3961" w:rsidRDefault="003B5B15" w:rsidP="009A7C35">
            <w:pPr>
              <w:widowControl w:val="0"/>
              <w:spacing w:before="120" w:after="120" w:line="240" w:lineRule="auto"/>
              <w:ind w:right="-28"/>
              <w:rPr>
                <w:rFonts w:cs="Arial"/>
                <w:color w:val="0070C0"/>
                <w:sz w:val="20"/>
                <w:szCs w:val="20"/>
                <w:lang w:eastAsia="en-NZ"/>
              </w:rPr>
            </w:pPr>
            <w:r w:rsidRPr="003270EC">
              <w:rPr>
                <w:rFonts w:cs="Arial"/>
                <w:color w:val="0070C0"/>
                <w:sz w:val="20"/>
                <w:szCs w:val="20"/>
                <w:lang w:eastAsia="en-NZ"/>
              </w:rPr>
              <w:t>When considering the scope of the transition services and what should be specified below, consider whether you need to address topics like</w:t>
            </w:r>
            <w:r w:rsidR="00DE3961">
              <w:rPr>
                <w:rFonts w:cs="Arial"/>
                <w:color w:val="0070C0"/>
                <w:sz w:val="20"/>
                <w:szCs w:val="20"/>
                <w:lang w:eastAsia="en-NZ"/>
              </w:rPr>
              <w:t xml:space="preserve"> a '</w:t>
            </w:r>
            <w:r w:rsidR="00DE3961" w:rsidRPr="00DE3961">
              <w:rPr>
                <w:rFonts w:cs="Arial"/>
                <w:color w:val="0070C0"/>
                <w:sz w:val="20"/>
                <w:szCs w:val="20"/>
                <w:lang w:eastAsia="en-NZ"/>
              </w:rPr>
              <w:t>Proof of concept laboratory</w:t>
            </w:r>
            <w:r w:rsidR="00DE3961">
              <w:rPr>
                <w:rFonts w:cs="Arial"/>
                <w:color w:val="0070C0"/>
                <w:sz w:val="20"/>
                <w:szCs w:val="20"/>
                <w:lang w:eastAsia="en-NZ"/>
              </w:rPr>
              <w:t>', '</w:t>
            </w:r>
            <w:r w:rsidR="00DE3961" w:rsidRPr="00DE3961">
              <w:rPr>
                <w:rFonts w:cs="Arial"/>
                <w:color w:val="0070C0"/>
                <w:sz w:val="20"/>
                <w:szCs w:val="20"/>
                <w:lang w:eastAsia="en-NZ"/>
              </w:rPr>
              <w:t xml:space="preserve">Pilot </w:t>
            </w:r>
            <w:r w:rsidR="00DE3961">
              <w:rPr>
                <w:rFonts w:cs="Arial"/>
                <w:color w:val="0070C0"/>
                <w:sz w:val="20"/>
                <w:szCs w:val="20"/>
                <w:lang w:eastAsia="en-NZ"/>
              </w:rPr>
              <w:t>s</w:t>
            </w:r>
            <w:r w:rsidR="00DE3961" w:rsidRPr="00DE3961">
              <w:rPr>
                <w:rFonts w:cs="Arial"/>
                <w:color w:val="0070C0"/>
                <w:sz w:val="20"/>
                <w:szCs w:val="20"/>
                <w:lang w:eastAsia="en-NZ"/>
              </w:rPr>
              <w:t>ites</w:t>
            </w:r>
            <w:r w:rsidR="00DE3961">
              <w:rPr>
                <w:rFonts w:cs="Arial"/>
                <w:color w:val="0070C0"/>
                <w:sz w:val="20"/>
                <w:szCs w:val="20"/>
                <w:lang w:eastAsia="en-NZ"/>
              </w:rPr>
              <w:t>', '</w:t>
            </w:r>
            <w:r w:rsidR="00DE3961" w:rsidRPr="00DE3961">
              <w:rPr>
                <w:rFonts w:cs="Arial"/>
                <w:color w:val="0070C0"/>
                <w:sz w:val="20"/>
                <w:szCs w:val="20"/>
                <w:lang w:eastAsia="en-NZ"/>
              </w:rPr>
              <w:t>Change management</w:t>
            </w:r>
            <w:r w:rsidR="00DE3961">
              <w:rPr>
                <w:rFonts w:cs="Arial"/>
                <w:color w:val="0070C0"/>
                <w:sz w:val="20"/>
                <w:szCs w:val="20"/>
                <w:lang w:eastAsia="en-NZ"/>
              </w:rPr>
              <w:t>', '</w:t>
            </w:r>
            <w:r w:rsidR="00DE3961" w:rsidRPr="00DE3961">
              <w:rPr>
                <w:rFonts w:cs="Arial"/>
                <w:color w:val="0070C0"/>
                <w:sz w:val="20"/>
                <w:szCs w:val="20"/>
                <w:lang w:eastAsia="en-NZ"/>
              </w:rPr>
              <w:t>Risk and issue management</w:t>
            </w:r>
            <w:r w:rsidR="00DE3961">
              <w:rPr>
                <w:rFonts w:cs="Arial"/>
                <w:color w:val="0070C0"/>
                <w:sz w:val="20"/>
                <w:szCs w:val="20"/>
                <w:lang w:eastAsia="en-NZ"/>
              </w:rPr>
              <w:t>'.</w:t>
            </w:r>
          </w:p>
          <w:p w14:paraId="4E96A8B6" w14:textId="3A69907D" w:rsidR="003B5B15" w:rsidRDefault="00DE3961" w:rsidP="009A7C35">
            <w:pPr>
              <w:widowControl w:val="0"/>
              <w:spacing w:before="120" w:after="120" w:line="240" w:lineRule="auto"/>
              <w:ind w:right="-28"/>
              <w:rPr>
                <w:rFonts w:cs="Arial"/>
                <w:color w:val="000000" w:themeColor="text1"/>
                <w:sz w:val="20"/>
                <w:szCs w:val="20"/>
                <w:lang w:eastAsia="en-NZ"/>
              </w:rPr>
            </w:pPr>
            <w:r w:rsidRPr="00DE3961">
              <w:rPr>
                <w:rFonts w:cs="Arial"/>
                <w:color w:val="0070C0"/>
                <w:sz w:val="20"/>
                <w:szCs w:val="20"/>
                <w:lang w:eastAsia="en-NZ"/>
              </w:rPr>
              <w:t>[Complete/amend/delete as required]</w:t>
            </w:r>
            <w:r w:rsidR="003B5B15" w:rsidRPr="00925B97">
              <w:rPr>
                <w:rFonts w:cs="Arial"/>
                <w:color w:val="000000" w:themeColor="text1"/>
                <w:sz w:val="20"/>
                <w:szCs w:val="20"/>
                <w:lang w:eastAsia="en-NZ"/>
              </w:rPr>
              <w:t>]</w:t>
            </w:r>
          </w:p>
          <w:p w14:paraId="7ED8ECE3" w14:textId="63DCF10F" w:rsidR="00EE50FA" w:rsidRPr="00EE50FA" w:rsidRDefault="00EE50FA" w:rsidP="009A7C35">
            <w:pPr>
              <w:widowControl w:val="0"/>
              <w:spacing w:before="120" w:after="120" w:line="240" w:lineRule="auto"/>
              <w:ind w:right="-28"/>
              <w:rPr>
                <w:rFonts w:cs="Arial"/>
                <w:b/>
                <w:bCs/>
                <w:color w:val="0070C0"/>
                <w:sz w:val="20"/>
                <w:szCs w:val="20"/>
                <w:lang w:eastAsia="en-NZ"/>
              </w:rPr>
            </w:pPr>
            <w:r>
              <w:rPr>
                <w:rFonts w:cs="Arial"/>
                <w:b/>
                <w:bCs/>
                <w:color w:val="000000" w:themeColor="text1"/>
                <w:sz w:val="20"/>
                <w:szCs w:val="20"/>
                <w:lang w:eastAsia="en-NZ"/>
              </w:rPr>
              <w:t xml:space="preserve">Scope </w:t>
            </w:r>
          </w:p>
          <w:p w14:paraId="0FA5B3F5" w14:textId="03C5994C" w:rsidR="00925B97" w:rsidRPr="008E2CE5" w:rsidRDefault="00925B97" w:rsidP="009A7C35">
            <w:pPr>
              <w:pStyle w:val="ClauseLevel2"/>
              <w:widowControl w:val="0"/>
            </w:pPr>
            <w:r>
              <w:t xml:space="preserve">Transition </w:t>
            </w:r>
            <w:r w:rsidRPr="008E2CE5">
              <w:t>Services and Deliverables</w:t>
            </w:r>
          </w:p>
          <w:p w14:paraId="3451B66B" w14:textId="03070F8A" w:rsidR="003B5B15" w:rsidRDefault="00925B97" w:rsidP="009A7C35">
            <w:pPr>
              <w:pStyle w:val="ClauseLevel2"/>
              <w:widowControl w:val="0"/>
              <w:numPr>
                <w:ilvl w:val="0"/>
                <w:numId w:val="0"/>
              </w:numPr>
              <w:ind w:left="458"/>
            </w:pPr>
            <w:r>
              <w:t>You will perform the</w:t>
            </w:r>
            <w:r w:rsidR="00DE3961">
              <w:t xml:space="preserve"> following</w:t>
            </w:r>
            <w:r>
              <w:t xml:space="preserve"> Transition Services and provide the </w:t>
            </w:r>
            <w:r w:rsidR="00DE3961">
              <w:t xml:space="preserve">following </w:t>
            </w:r>
            <w:r>
              <w:t>Deliverables</w:t>
            </w:r>
            <w:r w:rsidR="003B5B15">
              <w:t>:</w:t>
            </w:r>
          </w:p>
          <w:p w14:paraId="48C140A9" w14:textId="5F12ADF7" w:rsidR="003B5B15" w:rsidRDefault="003B5B15" w:rsidP="009A7C35">
            <w:pPr>
              <w:pStyle w:val="ClauseLevel3"/>
              <w:widowControl w:val="0"/>
            </w:pPr>
            <w:r>
              <w:t>…</w:t>
            </w:r>
          </w:p>
          <w:p w14:paraId="07447D25" w14:textId="77777777" w:rsidR="003B5B15" w:rsidRDefault="003B5B15" w:rsidP="009A7C35">
            <w:pPr>
              <w:pStyle w:val="ClauseLevel3"/>
              <w:widowControl w:val="0"/>
            </w:pPr>
            <w:r>
              <w:t>…</w:t>
            </w:r>
          </w:p>
          <w:p w14:paraId="62F578AC" w14:textId="576E18D3" w:rsidR="00925B97" w:rsidRDefault="003B5B15" w:rsidP="009A7C35">
            <w:pPr>
              <w:pStyle w:val="ClauseLevel3"/>
              <w:widowControl w:val="0"/>
            </w:pPr>
            <w:r>
              <w:t>…</w:t>
            </w:r>
            <w:r w:rsidR="00925B97" w:rsidRPr="00155086">
              <w:t xml:space="preserve"> </w:t>
            </w:r>
          </w:p>
          <w:p w14:paraId="6917E541" w14:textId="30099331" w:rsidR="008B3298" w:rsidRDefault="008B3298" w:rsidP="009A7C35">
            <w:pPr>
              <w:widowControl w:val="0"/>
              <w:spacing w:line="240" w:lineRule="auto"/>
              <w:jc w:val="center"/>
              <w:rPr>
                <w:i/>
                <w:iCs/>
                <w:sz w:val="20"/>
                <w:szCs w:val="20"/>
                <w:lang w:val="en-AU" w:eastAsia="zh-CN"/>
              </w:rPr>
            </w:pPr>
            <w:r w:rsidRPr="00390FD6">
              <w:rPr>
                <w:i/>
                <w:iCs/>
                <w:sz w:val="20"/>
                <w:szCs w:val="20"/>
                <w:lang w:val="en-AU" w:eastAsia="zh-CN"/>
              </w:rPr>
              <w:t>or</w:t>
            </w:r>
          </w:p>
          <w:p w14:paraId="52653B39" w14:textId="7A608861" w:rsidR="008B3298" w:rsidRPr="008B3298" w:rsidRDefault="008B3298" w:rsidP="009A7C35">
            <w:pPr>
              <w:pStyle w:val="ClauseLevel2"/>
              <w:widowControl w:val="0"/>
              <w:numPr>
                <w:ilvl w:val="0"/>
                <w:numId w:val="0"/>
              </w:numPr>
              <w:ind w:left="458"/>
            </w:pPr>
            <w:r>
              <w:t>You will perform the following Transition Services and provide the following Deliverables:</w:t>
            </w:r>
          </w:p>
          <w:p w14:paraId="109DD067" w14:textId="77777777" w:rsidR="008B3298" w:rsidRPr="00275846" w:rsidRDefault="008B3298" w:rsidP="009A7C35">
            <w:pPr>
              <w:widowControl w:val="0"/>
              <w:spacing w:line="240" w:lineRule="auto"/>
              <w:ind w:right="-28"/>
              <w:rPr>
                <w:rFonts w:cs="Arial"/>
                <w:sz w:val="10"/>
                <w:szCs w:val="10"/>
                <w:lang w:val="en-US"/>
              </w:rPr>
            </w:pPr>
          </w:p>
          <w:tbl>
            <w:tblPr>
              <w:tblStyle w:val="AJPTable1"/>
              <w:tblW w:w="74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94"/>
              <w:gridCol w:w="3827"/>
            </w:tblGrid>
            <w:tr w:rsidR="008B3298" w:rsidRPr="00261D14" w14:paraId="586694D1" w14:textId="77777777" w:rsidTr="00AD6102">
              <w:tc>
                <w:tcPr>
                  <w:tcW w:w="3594" w:type="dxa"/>
                  <w:shd w:val="clear" w:color="auto" w:fill="DEEAF6"/>
                </w:tcPr>
                <w:p w14:paraId="1150B8F7" w14:textId="77777777" w:rsidR="008B3298" w:rsidRPr="000B0AC4" w:rsidRDefault="008B3298" w:rsidP="009A7C35">
                  <w:pPr>
                    <w:widowControl w:val="0"/>
                    <w:spacing w:line="240" w:lineRule="auto"/>
                    <w:ind w:right="-28"/>
                    <w:rPr>
                      <w:rFonts w:cs="Arial"/>
                      <w:b/>
                      <w:sz w:val="18"/>
                      <w:szCs w:val="18"/>
                      <w:lang w:eastAsia="en-NZ"/>
                    </w:rPr>
                  </w:pPr>
                  <w:r>
                    <w:rPr>
                      <w:rFonts w:cs="Arial"/>
                      <w:b/>
                      <w:sz w:val="18"/>
                      <w:szCs w:val="18"/>
                      <w:lang w:eastAsia="en-NZ"/>
                    </w:rPr>
                    <w:t xml:space="preserve">Transition </w:t>
                  </w:r>
                  <w:r w:rsidRPr="000B0AC4">
                    <w:rPr>
                      <w:rFonts w:cs="Arial"/>
                      <w:b/>
                      <w:sz w:val="18"/>
                      <w:szCs w:val="18"/>
                      <w:lang w:eastAsia="en-NZ"/>
                    </w:rPr>
                    <w:t>Service</w:t>
                  </w:r>
                  <w:r w:rsidRPr="000B0AC4" w:rsidDel="00CC6717">
                    <w:rPr>
                      <w:rFonts w:cs="Arial"/>
                      <w:b/>
                      <w:sz w:val="18"/>
                      <w:szCs w:val="18"/>
                      <w:lang w:eastAsia="en-NZ"/>
                    </w:rPr>
                    <w:t xml:space="preserve"> </w:t>
                  </w:r>
                  <w:r w:rsidRPr="000B0AC4">
                    <w:rPr>
                      <w:rFonts w:cs="Arial"/>
                      <w:b/>
                      <w:sz w:val="18"/>
                      <w:szCs w:val="18"/>
                      <w:lang w:eastAsia="en-NZ"/>
                    </w:rPr>
                    <w:br/>
                  </w:r>
                  <w:r w:rsidRPr="000B0AC4">
                    <w:rPr>
                      <w:rFonts w:cs="Arial"/>
                      <w:bCs/>
                      <w:sz w:val="18"/>
                      <w:szCs w:val="18"/>
                      <w:lang w:eastAsia="en-NZ"/>
                    </w:rPr>
                    <w:t>(Name and description)</w:t>
                  </w:r>
                </w:p>
              </w:tc>
              <w:tc>
                <w:tcPr>
                  <w:tcW w:w="3827" w:type="dxa"/>
                  <w:shd w:val="clear" w:color="auto" w:fill="DEEAF6"/>
                </w:tcPr>
                <w:p w14:paraId="60D4A263" w14:textId="77777777" w:rsidR="008B3298" w:rsidRPr="000B0AC4" w:rsidRDefault="008B3298" w:rsidP="009A7C35">
                  <w:pPr>
                    <w:widowControl w:val="0"/>
                    <w:spacing w:line="240" w:lineRule="auto"/>
                    <w:ind w:right="-28"/>
                    <w:rPr>
                      <w:rFonts w:cs="Arial"/>
                      <w:b/>
                      <w:sz w:val="18"/>
                      <w:szCs w:val="18"/>
                      <w:lang w:eastAsia="en-NZ"/>
                    </w:rPr>
                  </w:pPr>
                  <w:r w:rsidRPr="000B0AC4">
                    <w:rPr>
                      <w:rFonts w:cs="Arial"/>
                      <w:b/>
                      <w:sz w:val="18"/>
                      <w:szCs w:val="18"/>
                      <w:lang w:eastAsia="en-NZ"/>
                    </w:rPr>
                    <w:t>Deliverable</w:t>
                  </w:r>
                  <w:r w:rsidRPr="000B0AC4">
                    <w:rPr>
                      <w:rFonts w:cs="Arial"/>
                      <w:b/>
                      <w:sz w:val="18"/>
                      <w:szCs w:val="18"/>
                      <w:lang w:eastAsia="en-NZ"/>
                    </w:rPr>
                    <w:br/>
                  </w:r>
                  <w:r w:rsidRPr="000B0AC4">
                    <w:rPr>
                      <w:rFonts w:cs="Arial"/>
                      <w:bCs/>
                      <w:sz w:val="18"/>
                      <w:szCs w:val="18"/>
                      <w:lang w:eastAsia="en-NZ"/>
                    </w:rPr>
                    <w:t>(Name and description)</w:t>
                  </w:r>
                </w:p>
              </w:tc>
            </w:tr>
            <w:tr w:rsidR="008B3298" w:rsidRPr="00A00091" w14:paraId="1BEB8347" w14:textId="77777777" w:rsidTr="00AD6102">
              <w:trPr>
                <w:trHeight w:val="319"/>
              </w:trPr>
              <w:tc>
                <w:tcPr>
                  <w:tcW w:w="3594" w:type="dxa"/>
                  <w:vAlign w:val="top"/>
                </w:tcPr>
                <w:p w14:paraId="6E6C945A" w14:textId="77777777" w:rsidR="008B3298" w:rsidRPr="000B0AC4" w:rsidRDefault="008B3298" w:rsidP="009A7C35">
                  <w:pPr>
                    <w:widowControl w:val="0"/>
                    <w:spacing w:before="120" w:after="120" w:line="240" w:lineRule="auto"/>
                    <w:ind w:right="-28"/>
                    <w:rPr>
                      <w:rFonts w:eastAsia="Times New Roman" w:cs="Arial"/>
                      <w:color w:val="000000" w:themeColor="text1"/>
                      <w:sz w:val="18"/>
                      <w:szCs w:val="18"/>
                      <w:lang w:val="en-NZ" w:eastAsia="en-NZ"/>
                    </w:rPr>
                  </w:pPr>
                  <w:r w:rsidRPr="000B0AC4">
                    <w:rPr>
                      <w:rFonts w:eastAsia="Times New Roman" w:cs="Arial"/>
                      <w:color w:val="000000" w:themeColor="text1"/>
                      <w:sz w:val="18"/>
                      <w:szCs w:val="18"/>
                      <w:lang w:val="en-NZ" w:eastAsia="en-NZ"/>
                    </w:rPr>
                    <w:t>[</w:t>
                  </w:r>
                  <w:r w:rsidRPr="003B5B15">
                    <w:rPr>
                      <w:rFonts w:eastAsia="Times New Roman" w:cs="Arial"/>
                      <w:b/>
                      <w:bCs/>
                      <w:color w:val="000000" w:themeColor="text1"/>
                      <w:sz w:val="18"/>
                      <w:szCs w:val="18"/>
                      <w:highlight w:val="lightGray"/>
                      <w:lang w:val="en-NZ" w:eastAsia="en-NZ"/>
                    </w:rPr>
                    <w:t xml:space="preserve">Transition </w:t>
                  </w:r>
                  <w:r w:rsidRPr="00C211E0">
                    <w:rPr>
                      <w:rFonts w:eastAsia="Times New Roman" w:cs="Arial"/>
                      <w:b/>
                      <w:bCs/>
                      <w:color w:val="000000" w:themeColor="text1"/>
                      <w:sz w:val="18"/>
                      <w:szCs w:val="18"/>
                      <w:highlight w:val="lightGray"/>
                      <w:lang w:val="en-NZ" w:eastAsia="en-NZ"/>
                    </w:rPr>
                    <w:t>Service name</w:t>
                  </w:r>
                  <w:r w:rsidRPr="000B0AC4">
                    <w:rPr>
                      <w:rFonts w:eastAsia="Times New Roman" w:cs="Arial"/>
                      <w:color w:val="000000" w:themeColor="text1"/>
                      <w:sz w:val="18"/>
                      <w:szCs w:val="18"/>
                      <w:lang w:val="en-NZ" w:eastAsia="en-NZ"/>
                    </w:rPr>
                    <w:t>]</w:t>
                  </w:r>
                </w:p>
                <w:p w14:paraId="56843881" w14:textId="77777777" w:rsidR="008B3298" w:rsidRPr="000B0AC4" w:rsidRDefault="008B3298" w:rsidP="009A7C35">
                  <w:pPr>
                    <w:widowControl w:val="0"/>
                    <w:spacing w:before="120" w:after="120" w:line="240" w:lineRule="auto"/>
                    <w:ind w:right="-28"/>
                    <w:rPr>
                      <w:rFonts w:eastAsia="Times New Roman" w:cs="Arial"/>
                      <w:color w:val="000000" w:themeColor="text1"/>
                      <w:sz w:val="18"/>
                      <w:szCs w:val="18"/>
                      <w:lang w:val="en-NZ" w:eastAsia="en-NZ"/>
                    </w:rPr>
                  </w:pPr>
                  <w:r w:rsidRPr="000B0AC4">
                    <w:rPr>
                      <w:rFonts w:eastAsia="Times New Roman" w:cs="Arial"/>
                      <w:color w:val="000000" w:themeColor="text1"/>
                      <w:sz w:val="18"/>
                      <w:szCs w:val="18"/>
                      <w:lang w:val="en-NZ" w:eastAsia="en-NZ"/>
                    </w:rPr>
                    <w:t>[</w:t>
                  </w:r>
                  <w:r w:rsidRPr="00C211E0">
                    <w:rPr>
                      <w:rFonts w:eastAsia="Times New Roman" w:cs="Arial"/>
                      <w:color w:val="000000" w:themeColor="text1"/>
                      <w:sz w:val="18"/>
                      <w:szCs w:val="18"/>
                      <w:highlight w:val="lightGray"/>
                      <w:lang w:val="en-NZ" w:eastAsia="en-NZ"/>
                    </w:rPr>
                    <w:t>Describe the Service/</w:t>
                  </w:r>
                  <w:r>
                    <w:rPr>
                      <w:rFonts w:eastAsia="Times New Roman" w:cs="Arial"/>
                      <w:color w:val="000000" w:themeColor="text1"/>
                      <w:sz w:val="18"/>
                      <w:szCs w:val="18"/>
                      <w:highlight w:val="lightGray"/>
                      <w:lang w:val="en-NZ" w:eastAsia="en-NZ"/>
                    </w:rPr>
                    <w:t xml:space="preserve">transition </w:t>
                  </w:r>
                  <w:r w:rsidRPr="00C211E0">
                    <w:rPr>
                      <w:rFonts w:eastAsia="Times New Roman" w:cs="Arial"/>
                      <w:color w:val="000000" w:themeColor="text1"/>
                      <w:sz w:val="18"/>
                      <w:szCs w:val="18"/>
                      <w:highlight w:val="lightGray"/>
                      <w:lang w:val="en-NZ" w:eastAsia="en-NZ"/>
                    </w:rPr>
                    <w:t>task</w:t>
                  </w:r>
                  <w:r w:rsidRPr="000B0AC4">
                    <w:rPr>
                      <w:rFonts w:eastAsia="Times New Roman" w:cs="Arial"/>
                      <w:color w:val="000000" w:themeColor="text1"/>
                      <w:sz w:val="18"/>
                      <w:szCs w:val="18"/>
                      <w:lang w:val="en-NZ" w:eastAsia="en-NZ"/>
                    </w:rPr>
                    <w:t>].</w:t>
                  </w:r>
                </w:p>
              </w:tc>
              <w:tc>
                <w:tcPr>
                  <w:tcW w:w="3827" w:type="dxa"/>
                </w:tcPr>
                <w:p w14:paraId="297897CA" w14:textId="77777777" w:rsidR="008B3298" w:rsidRPr="000B0AC4" w:rsidRDefault="008B3298" w:rsidP="009A7C35">
                  <w:pPr>
                    <w:widowControl w:val="0"/>
                    <w:spacing w:line="240" w:lineRule="auto"/>
                    <w:ind w:right="-28"/>
                    <w:rPr>
                      <w:rFonts w:cs="Arial"/>
                      <w:color w:val="000000" w:themeColor="text1"/>
                      <w:sz w:val="18"/>
                      <w:szCs w:val="18"/>
                      <w:lang w:eastAsia="en-NZ"/>
                    </w:rPr>
                  </w:pPr>
                  <w:r w:rsidRPr="000B0AC4">
                    <w:rPr>
                      <w:rFonts w:cs="Arial"/>
                      <w:color w:val="000000" w:themeColor="text1"/>
                      <w:sz w:val="18"/>
                      <w:szCs w:val="18"/>
                      <w:lang w:eastAsia="en-NZ"/>
                    </w:rPr>
                    <w:t>[</w:t>
                  </w:r>
                  <w:r w:rsidRPr="00C211E0">
                    <w:rPr>
                      <w:rFonts w:cs="Arial"/>
                      <w:b/>
                      <w:bCs/>
                      <w:color w:val="000000" w:themeColor="text1"/>
                      <w:sz w:val="18"/>
                      <w:szCs w:val="18"/>
                      <w:highlight w:val="lightGray"/>
                      <w:lang w:eastAsia="en-NZ"/>
                    </w:rPr>
                    <w:t>Deliverable name</w:t>
                  </w:r>
                  <w:r w:rsidRPr="000B0AC4">
                    <w:rPr>
                      <w:rFonts w:cs="Arial"/>
                      <w:color w:val="000000" w:themeColor="text1"/>
                      <w:sz w:val="18"/>
                      <w:szCs w:val="18"/>
                      <w:lang w:eastAsia="en-NZ"/>
                    </w:rPr>
                    <w:t>]</w:t>
                  </w:r>
                </w:p>
                <w:p w14:paraId="1263DB94" w14:textId="77777777" w:rsidR="008B3298" w:rsidRPr="000B0AC4" w:rsidRDefault="008B3298" w:rsidP="009A7C35">
                  <w:pPr>
                    <w:widowControl w:val="0"/>
                    <w:spacing w:line="240" w:lineRule="auto"/>
                    <w:ind w:right="-28"/>
                    <w:rPr>
                      <w:rFonts w:cs="Arial"/>
                      <w:color w:val="000000" w:themeColor="text1"/>
                      <w:sz w:val="18"/>
                      <w:szCs w:val="18"/>
                      <w:lang w:eastAsia="en-NZ"/>
                    </w:rPr>
                  </w:pPr>
                  <w:r w:rsidRPr="000B0AC4">
                    <w:rPr>
                      <w:rFonts w:cs="Arial"/>
                      <w:color w:val="000000" w:themeColor="text1"/>
                      <w:sz w:val="18"/>
                      <w:szCs w:val="18"/>
                      <w:lang w:eastAsia="en-NZ"/>
                    </w:rPr>
                    <w:t>[</w:t>
                  </w:r>
                  <w:r w:rsidRPr="00C211E0">
                    <w:rPr>
                      <w:rFonts w:cs="Arial"/>
                      <w:color w:val="000000" w:themeColor="text1"/>
                      <w:sz w:val="18"/>
                      <w:szCs w:val="18"/>
                      <w:highlight w:val="lightGray"/>
                      <w:lang w:eastAsia="en-NZ"/>
                    </w:rPr>
                    <w:t>Describe the Deliverable, including any performance or quality measures</w:t>
                  </w:r>
                  <w:r w:rsidRPr="000B0AC4">
                    <w:rPr>
                      <w:rFonts w:cs="Arial"/>
                      <w:color w:val="000000" w:themeColor="text1"/>
                      <w:sz w:val="18"/>
                      <w:szCs w:val="18"/>
                      <w:lang w:eastAsia="en-NZ"/>
                    </w:rPr>
                    <w:t>].</w:t>
                  </w:r>
                </w:p>
              </w:tc>
            </w:tr>
            <w:tr w:rsidR="008B3298" w:rsidRPr="00A00091" w14:paraId="0C393BF7" w14:textId="77777777" w:rsidTr="00AD6102">
              <w:trPr>
                <w:trHeight w:val="319"/>
              </w:trPr>
              <w:tc>
                <w:tcPr>
                  <w:tcW w:w="3594" w:type="dxa"/>
                  <w:vAlign w:val="top"/>
                </w:tcPr>
                <w:p w14:paraId="7268027E" w14:textId="77777777" w:rsidR="008B3298" w:rsidRPr="000B0AC4" w:rsidRDefault="008B3298" w:rsidP="009A7C35">
                  <w:pPr>
                    <w:widowControl w:val="0"/>
                    <w:spacing w:before="120" w:after="120" w:line="240" w:lineRule="auto"/>
                    <w:ind w:right="-28"/>
                    <w:rPr>
                      <w:rFonts w:eastAsia="Times New Roman" w:cs="Arial"/>
                      <w:color w:val="000000" w:themeColor="text1"/>
                      <w:sz w:val="18"/>
                      <w:szCs w:val="18"/>
                      <w:lang w:val="en-NZ" w:eastAsia="en-NZ"/>
                    </w:rPr>
                  </w:pPr>
                  <w:r w:rsidRPr="000B0AC4">
                    <w:rPr>
                      <w:rFonts w:eastAsia="Times New Roman" w:cs="Arial"/>
                      <w:color w:val="000000" w:themeColor="text1"/>
                      <w:sz w:val="18"/>
                      <w:szCs w:val="18"/>
                      <w:lang w:val="en-NZ" w:eastAsia="en-NZ"/>
                    </w:rPr>
                    <w:t>[</w:t>
                  </w:r>
                  <w:r w:rsidRPr="003B5B15">
                    <w:rPr>
                      <w:rFonts w:eastAsia="Times New Roman" w:cs="Arial"/>
                      <w:b/>
                      <w:bCs/>
                      <w:color w:val="000000" w:themeColor="text1"/>
                      <w:sz w:val="18"/>
                      <w:szCs w:val="18"/>
                      <w:highlight w:val="lightGray"/>
                      <w:lang w:val="en-NZ" w:eastAsia="en-NZ"/>
                    </w:rPr>
                    <w:t xml:space="preserve">Transition </w:t>
                  </w:r>
                  <w:r w:rsidRPr="00C211E0">
                    <w:rPr>
                      <w:rFonts w:eastAsia="Times New Roman" w:cs="Arial"/>
                      <w:b/>
                      <w:bCs/>
                      <w:color w:val="000000" w:themeColor="text1"/>
                      <w:sz w:val="18"/>
                      <w:szCs w:val="18"/>
                      <w:highlight w:val="lightGray"/>
                      <w:lang w:val="en-NZ" w:eastAsia="en-NZ"/>
                    </w:rPr>
                    <w:t>Service name</w:t>
                  </w:r>
                  <w:r w:rsidRPr="000B0AC4">
                    <w:rPr>
                      <w:rFonts w:eastAsia="Times New Roman" w:cs="Arial"/>
                      <w:color w:val="000000" w:themeColor="text1"/>
                      <w:sz w:val="18"/>
                      <w:szCs w:val="18"/>
                      <w:lang w:val="en-NZ" w:eastAsia="en-NZ"/>
                    </w:rPr>
                    <w:t>]</w:t>
                  </w:r>
                </w:p>
                <w:p w14:paraId="1B34A38C" w14:textId="77777777" w:rsidR="008B3298" w:rsidRPr="000B0AC4" w:rsidRDefault="008B3298" w:rsidP="009A7C35">
                  <w:pPr>
                    <w:widowControl w:val="0"/>
                    <w:spacing w:before="120" w:after="120" w:line="240" w:lineRule="auto"/>
                    <w:ind w:right="-28"/>
                    <w:rPr>
                      <w:rFonts w:eastAsia="Times New Roman" w:cs="Arial"/>
                      <w:color w:val="000000" w:themeColor="text1"/>
                      <w:sz w:val="18"/>
                      <w:szCs w:val="18"/>
                      <w:lang w:val="en-NZ" w:eastAsia="en-NZ"/>
                    </w:rPr>
                  </w:pPr>
                  <w:r w:rsidRPr="000B0AC4">
                    <w:rPr>
                      <w:rFonts w:eastAsia="Times New Roman" w:cs="Arial"/>
                      <w:color w:val="000000" w:themeColor="text1"/>
                      <w:sz w:val="18"/>
                      <w:szCs w:val="18"/>
                      <w:lang w:val="en-NZ" w:eastAsia="en-NZ"/>
                    </w:rPr>
                    <w:t>[</w:t>
                  </w:r>
                  <w:r w:rsidRPr="00C211E0">
                    <w:rPr>
                      <w:rFonts w:eastAsia="Times New Roman" w:cs="Arial"/>
                      <w:color w:val="000000" w:themeColor="text1"/>
                      <w:sz w:val="18"/>
                      <w:szCs w:val="18"/>
                      <w:highlight w:val="lightGray"/>
                      <w:lang w:val="en-NZ" w:eastAsia="en-NZ"/>
                    </w:rPr>
                    <w:t>Describe the Service/</w:t>
                  </w:r>
                  <w:r>
                    <w:rPr>
                      <w:rFonts w:eastAsia="Times New Roman" w:cs="Arial"/>
                      <w:color w:val="000000" w:themeColor="text1"/>
                      <w:sz w:val="18"/>
                      <w:szCs w:val="18"/>
                      <w:highlight w:val="lightGray"/>
                      <w:lang w:val="en-NZ" w:eastAsia="en-NZ"/>
                    </w:rPr>
                    <w:t xml:space="preserve">transition </w:t>
                  </w:r>
                  <w:r w:rsidRPr="00C211E0">
                    <w:rPr>
                      <w:rFonts w:eastAsia="Times New Roman" w:cs="Arial"/>
                      <w:color w:val="000000" w:themeColor="text1"/>
                      <w:sz w:val="18"/>
                      <w:szCs w:val="18"/>
                      <w:highlight w:val="lightGray"/>
                      <w:lang w:val="en-NZ" w:eastAsia="en-NZ"/>
                    </w:rPr>
                    <w:t>task</w:t>
                  </w:r>
                  <w:r w:rsidRPr="000B0AC4">
                    <w:rPr>
                      <w:rFonts w:eastAsia="Times New Roman" w:cs="Arial"/>
                      <w:color w:val="000000" w:themeColor="text1"/>
                      <w:sz w:val="18"/>
                      <w:szCs w:val="18"/>
                      <w:lang w:val="en-NZ" w:eastAsia="en-NZ"/>
                    </w:rPr>
                    <w:t>].</w:t>
                  </w:r>
                </w:p>
              </w:tc>
              <w:tc>
                <w:tcPr>
                  <w:tcW w:w="3827" w:type="dxa"/>
                </w:tcPr>
                <w:p w14:paraId="4D72EA6E" w14:textId="77777777" w:rsidR="008B3298" w:rsidRPr="000B0AC4" w:rsidRDefault="008B3298" w:rsidP="009A7C35">
                  <w:pPr>
                    <w:widowControl w:val="0"/>
                    <w:spacing w:line="240" w:lineRule="auto"/>
                    <w:ind w:right="-28"/>
                    <w:rPr>
                      <w:rFonts w:cs="Arial"/>
                      <w:color w:val="000000" w:themeColor="text1"/>
                      <w:sz w:val="18"/>
                      <w:szCs w:val="18"/>
                      <w:lang w:eastAsia="en-NZ"/>
                    </w:rPr>
                  </w:pPr>
                  <w:r w:rsidRPr="000B0AC4">
                    <w:rPr>
                      <w:rFonts w:cs="Arial"/>
                      <w:color w:val="000000" w:themeColor="text1"/>
                      <w:sz w:val="18"/>
                      <w:szCs w:val="18"/>
                      <w:lang w:eastAsia="en-NZ"/>
                    </w:rPr>
                    <w:t>[</w:t>
                  </w:r>
                  <w:r w:rsidRPr="00C211E0">
                    <w:rPr>
                      <w:rFonts w:cs="Arial"/>
                      <w:b/>
                      <w:bCs/>
                      <w:color w:val="000000" w:themeColor="text1"/>
                      <w:sz w:val="18"/>
                      <w:szCs w:val="18"/>
                      <w:highlight w:val="lightGray"/>
                      <w:lang w:eastAsia="en-NZ"/>
                    </w:rPr>
                    <w:t>Deliverable name</w:t>
                  </w:r>
                  <w:r w:rsidRPr="000B0AC4">
                    <w:rPr>
                      <w:rFonts w:cs="Arial"/>
                      <w:color w:val="000000" w:themeColor="text1"/>
                      <w:sz w:val="18"/>
                      <w:szCs w:val="18"/>
                      <w:lang w:eastAsia="en-NZ"/>
                    </w:rPr>
                    <w:t>]</w:t>
                  </w:r>
                </w:p>
                <w:p w14:paraId="4C985D1F" w14:textId="77777777" w:rsidR="008B3298" w:rsidRPr="000B0AC4" w:rsidRDefault="008B3298" w:rsidP="009A7C35">
                  <w:pPr>
                    <w:widowControl w:val="0"/>
                    <w:spacing w:line="240" w:lineRule="auto"/>
                    <w:ind w:right="-28"/>
                    <w:rPr>
                      <w:rFonts w:cs="Arial"/>
                      <w:color w:val="000000" w:themeColor="text1"/>
                      <w:sz w:val="18"/>
                      <w:szCs w:val="18"/>
                      <w:lang w:eastAsia="en-NZ"/>
                    </w:rPr>
                  </w:pPr>
                  <w:r w:rsidRPr="000B0AC4">
                    <w:rPr>
                      <w:rFonts w:cs="Arial"/>
                      <w:color w:val="000000" w:themeColor="text1"/>
                      <w:sz w:val="18"/>
                      <w:szCs w:val="18"/>
                      <w:lang w:eastAsia="en-NZ"/>
                    </w:rPr>
                    <w:t>[</w:t>
                  </w:r>
                  <w:r w:rsidRPr="00C211E0">
                    <w:rPr>
                      <w:rFonts w:cs="Arial"/>
                      <w:color w:val="000000" w:themeColor="text1"/>
                      <w:sz w:val="18"/>
                      <w:szCs w:val="18"/>
                      <w:highlight w:val="lightGray"/>
                      <w:lang w:eastAsia="en-NZ"/>
                    </w:rPr>
                    <w:t>Describe the Deliverable, including any performance or quality measures</w:t>
                  </w:r>
                  <w:r w:rsidRPr="000B0AC4">
                    <w:rPr>
                      <w:rFonts w:cs="Arial"/>
                      <w:color w:val="000000" w:themeColor="text1"/>
                      <w:sz w:val="18"/>
                      <w:szCs w:val="18"/>
                      <w:lang w:eastAsia="en-NZ"/>
                    </w:rPr>
                    <w:t>].</w:t>
                  </w:r>
                </w:p>
              </w:tc>
            </w:tr>
            <w:tr w:rsidR="008B3298" w:rsidRPr="00A00091" w14:paraId="62C33342" w14:textId="77777777" w:rsidTr="00AD6102">
              <w:trPr>
                <w:trHeight w:val="319"/>
              </w:trPr>
              <w:tc>
                <w:tcPr>
                  <w:tcW w:w="3594" w:type="dxa"/>
                  <w:vAlign w:val="top"/>
                </w:tcPr>
                <w:p w14:paraId="0ABE3412" w14:textId="77777777" w:rsidR="008B3298" w:rsidRPr="000B0AC4" w:rsidRDefault="008B3298" w:rsidP="009A7C35">
                  <w:pPr>
                    <w:widowControl w:val="0"/>
                    <w:spacing w:before="120" w:after="120" w:line="240" w:lineRule="auto"/>
                    <w:ind w:right="-28"/>
                    <w:rPr>
                      <w:rFonts w:cs="Arial"/>
                      <w:color w:val="000000" w:themeColor="text1"/>
                      <w:sz w:val="18"/>
                      <w:szCs w:val="18"/>
                      <w:lang w:eastAsia="en-NZ"/>
                    </w:rPr>
                  </w:pPr>
                  <w:r w:rsidRPr="000B0AC4">
                    <w:rPr>
                      <w:rFonts w:cs="Arial"/>
                      <w:color w:val="000000" w:themeColor="text1"/>
                      <w:sz w:val="18"/>
                      <w:szCs w:val="18"/>
                      <w:lang w:eastAsia="en-NZ"/>
                    </w:rPr>
                    <w:t>[</w:t>
                  </w:r>
                  <w:r w:rsidRPr="00C211E0">
                    <w:rPr>
                      <w:rFonts w:cs="Arial"/>
                      <w:color w:val="000000" w:themeColor="text1"/>
                      <w:sz w:val="18"/>
                      <w:szCs w:val="18"/>
                      <w:highlight w:val="lightGray"/>
                      <w:lang w:eastAsia="en-NZ"/>
                    </w:rPr>
                    <w:t>add rows for additional Services</w:t>
                  </w:r>
                  <w:r>
                    <w:rPr>
                      <w:rFonts w:cs="Arial"/>
                      <w:color w:val="000000" w:themeColor="text1"/>
                      <w:sz w:val="18"/>
                      <w:szCs w:val="18"/>
                      <w:highlight w:val="lightGray"/>
                      <w:lang w:eastAsia="en-NZ"/>
                    </w:rPr>
                    <w:t>/tasks</w:t>
                  </w:r>
                  <w:r w:rsidRPr="00C211E0">
                    <w:rPr>
                      <w:rFonts w:cs="Arial"/>
                      <w:color w:val="000000" w:themeColor="text1"/>
                      <w:sz w:val="18"/>
                      <w:szCs w:val="18"/>
                      <w:highlight w:val="lightGray"/>
                      <w:lang w:eastAsia="en-NZ"/>
                    </w:rPr>
                    <w:t xml:space="preserve"> as required</w:t>
                  </w:r>
                  <w:r w:rsidRPr="000B0AC4">
                    <w:rPr>
                      <w:rFonts w:cs="Arial"/>
                      <w:color w:val="000000" w:themeColor="text1"/>
                      <w:sz w:val="18"/>
                      <w:szCs w:val="18"/>
                      <w:lang w:eastAsia="en-NZ"/>
                    </w:rPr>
                    <w:t>]</w:t>
                  </w:r>
                </w:p>
              </w:tc>
              <w:tc>
                <w:tcPr>
                  <w:tcW w:w="3827" w:type="dxa"/>
                </w:tcPr>
                <w:p w14:paraId="3DE05900" w14:textId="77777777" w:rsidR="008B3298" w:rsidRPr="000B0AC4" w:rsidRDefault="008B3298" w:rsidP="009A7C35">
                  <w:pPr>
                    <w:widowControl w:val="0"/>
                    <w:spacing w:line="240" w:lineRule="auto"/>
                    <w:ind w:right="-28"/>
                    <w:rPr>
                      <w:rFonts w:cs="Arial"/>
                      <w:color w:val="000000" w:themeColor="text1"/>
                      <w:sz w:val="18"/>
                      <w:szCs w:val="18"/>
                      <w:lang w:eastAsia="en-NZ"/>
                    </w:rPr>
                  </w:pPr>
                  <w:r w:rsidRPr="000B0AC4">
                    <w:rPr>
                      <w:rFonts w:cs="Arial"/>
                      <w:color w:val="000000" w:themeColor="text1"/>
                      <w:sz w:val="18"/>
                      <w:szCs w:val="18"/>
                      <w:lang w:eastAsia="en-NZ"/>
                    </w:rPr>
                    <w:t>[</w:t>
                  </w:r>
                  <w:r w:rsidRPr="00C211E0">
                    <w:rPr>
                      <w:rFonts w:cs="Arial"/>
                      <w:color w:val="000000" w:themeColor="text1"/>
                      <w:sz w:val="18"/>
                      <w:szCs w:val="18"/>
                      <w:highlight w:val="lightGray"/>
                      <w:lang w:eastAsia="en-NZ"/>
                    </w:rPr>
                    <w:t>add rows for additional Deliverables as required</w:t>
                  </w:r>
                  <w:r w:rsidRPr="000B0AC4">
                    <w:rPr>
                      <w:rFonts w:cs="Arial"/>
                      <w:color w:val="000000" w:themeColor="text1"/>
                      <w:sz w:val="18"/>
                      <w:szCs w:val="18"/>
                      <w:lang w:eastAsia="en-NZ"/>
                    </w:rPr>
                    <w:t>]</w:t>
                  </w:r>
                </w:p>
              </w:tc>
            </w:tr>
          </w:tbl>
          <w:p w14:paraId="35BB2F71" w14:textId="77777777" w:rsidR="008B3298" w:rsidRDefault="008B3298" w:rsidP="009A7C35">
            <w:pPr>
              <w:pStyle w:val="ClauseLevel3"/>
              <w:widowControl w:val="0"/>
              <w:numPr>
                <w:ilvl w:val="0"/>
                <w:numId w:val="0"/>
              </w:numPr>
              <w:spacing w:before="0" w:after="0"/>
            </w:pPr>
          </w:p>
          <w:p w14:paraId="374D56F8" w14:textId="5CEF76F9" w:rsidR="008B3298" w:rsidRPr="00EE50FA" w:rsidRDefault="008B3298" w:rsidP="009A7C35">
            <w:pPr>
              <w:widowControl w:val="0"/>
              <w:spacing w:before="120" w:after="120" w:line="240" w:lineRule="auto"/>
              <w:ind w:right="-28"/>
              <w:rPr>
                <w:rFonts w:cs="Arial"/>
                <w:b/>
                <w:bCs/>
                <w:color w:val="0070C0"/>
                <w:sz w:val="20"/>
                <w:szCs w:val="20"/>
                <w:lang w:eastAsia="en-NZ"/>
              </w:rPr>
            </w:pPr>
            <w:r>
              <w:rPr>
                <w:rFonts w:cs="Arial"/>
                <w:b/>
                <w:bCs/>
                <w:color w:val="000000" w:themeColor="text1"/>
                <w:sz w:val="20"/>
                <w:szCs w:val="20"/>
                <w:lang w:eastAsia="en-NZ"/>
              </w:rPr>
              <w:t>High level timeline</w:t>
            </w:r>
          </w:p>
          <w:p w14:paraId="4FF054DA" w14:textId="429B4302" w:rsidR="00390FD6" w:rsidRPr="00390FD6" w:rsidRDefault="00390FD6" w:rsidP="009A7C35">
            <w:pPr>
              <w:pStyle w:val="ClauseLevel2"/>
              <w:widowControl w:val="0"/>
            </w:pPr>
            <w:r>
              <w:t xml:space="preserve">Unless otherwise </w:t>
            </w:r>
            <w:r w:rsidRPr="008B3298">
              <w:t>agreed</w:t>
            </w:r>
            <w:r>
              <w:t xml:space="preserve"> </w:t>
            </w:r>
            <w:proofErr w:type="gramStart"/>
            <w:r>
              <w:t>during the course of</w:t>
            </w:r>
            <w:proofErr w:type="gramEnd"/>
            <w:r>
              <w:t xml:space="preserve"> the transition, you must:</w:t>
            </w:r>
          </w:p>
          <w:p w14:paraId="047F733D" w14:textId="77777777" w:rsidR="00390FD6" w:rsidRDefault="00390FD6" w:rsidP="009A7C35">
            <w:pPr>
              <w:pStyle w:val="ClauseLevel3"/>
              <w:widowControl w:val="0"/>
            </w:pPr>
            <w:r>
              <w:t>…</w:t>
            </w:r>
          </w:p>
          <w:p w14:paraId="287497E5" w14:textId="77777777" w:rsidR="00390FD6" w:rsidRDefault="00390FD6" w:rsidP="009A7C35">
            <w:pPr>
              <w:pStyle w:val="ClauseLevel3"/>
              <w:widowControl w:val="0"/>
            </w:pPr>
            <w:r>
              <w:lastRenderedPageBreak/>
              <w:t>…</w:t>
            </w:r>
          </w:p>
          <w:p w14:paraId="7F8ADE43" w14:textId="2651BCFF" w:rsidR="00390FD6" w:rsidRPr="00390FD6" w:rsidRDefault="00390FD6" w:rsidP="009A7C35">
            <w:pPr>
              <w:pStyle w:val="ClauseLevel3"/>
              <w:widowControl w:val="0"/>
            </w:pPr>
            <w:r>
              <w:t>…</w:t>
            </w:r>
            <w:r w:rsidRPr="00155086">
              <w:t xml:space="preserve"> </w:t>
            </w:r>
          </w:p>
          <w:p w14:paraId="5F5FEAE0" w14:textId="77777777" w:rsidR="00925B97" w:rsidRPr="008F7216" w:rsidRDefault="00925B97" w:rsidP="009A7C35">
            <w:pPr>
              <w:widowControl w:val="0"/>
              <w:spacing w:line="240" w:lineRule="auto"/>
              <w:ind w:right="-28"/>
              <w:rPr>
                <w:rFonts w:cs="Arial"/>
                <w:sz w:val="10"/>
                <w:szCs w:val="10"/>
                <w:lang w:val="en-US"/>
              </w:rPr>
            </w:pPr>
          </w:p>
          <w:p w14:paraId="53AD2DE9" w14:textId="77777777" w:rsidR="00925B97" w:rsidRPr="008A7A24" w:rsidRDefault="00925B97" w:rsidP="009A7C35">
            <w:pPr>
              <w:widowControl w:val="0"/>
              <w:spacing w:before="120" w:after="120" w:line="240" w:lineRule="auto"/>
              <w:rPr>
                <w:rFonts w:cs="Arial"/>
                <w:b/>
                <w:bCs/>
                <w:sz w:val="20"/>
                <w:szCs w:val="20"/>
                <w:lang w:val="en-GB" w:eastAsia="en-NZ"/>
              </w:rPr>
            </w:pPr>
            <w:r w:rsidRPr="008A7A24">
              <w:rPr>
                <w:rFonts w:cs="Arial"/>
                <w:b/>
                <w:bCs/>
                <w:sz w:val="20"/>
                <w:szCs w:val="20"/>
                <w:lang w:val="en-GB" w:eastAsia="en-NZ"/>
              </w:rPr>
              <w:t>Out of scope</w:t>
            </w:r>
            <w:r>
              <w:rPr>
                <w:rFonts w:cs="Arial"/>
                <w:b/>
                <w:bCs/>
                <w:sz w:val="20"/>
                <w:szCs w:val="20"/>
                <w:lang w:val="en-GB" w:eastAsia="en-NZ"/>
              </w:rPr>
              <w:t xml:space="preserve"> </w:t>
            </w:r>
            <w:r w:rsidRPr="002D22AE">
              <w:rPr>
                <w:rFonts w:cs="Arial"/>
                <w:b/>
                <w:bCs/>
                <w:color w:val="0070C0"/>
                <w:sz w:val="16"/>
                <w:szCs w:val="16"/>
                <w:lang w:val="en-GB" w:eastAsia="en-NZ"/>
              </w:rPr>
              <w:t>[optional]</w:t>
            </w:r>
          </w:p>
          <w:p w14:paraId="35C732B0" w14:textId="6D173E7B" w:rsidR="00925B97" w:rsidRDefault="00925B97" w:rsidP="009A7C35">
            <w:pPr>
              <w:widowControl w:val="0"/>
              <w:spacing w:before="120" w:after="120" w:line="240" w:lineRule="auto"/>
              <w:rPr>
                <w:rFonts w:cs="Arial"/>
                <w:sz w:val="20"/>
                <w:szCs w:val="20"/>
                <w:lang w:val="en-GB" w:eastAsia="en-NZ"/>
              </w:rPr>
            </w:pPr>
            <w:r>
              <w:rPr>
                <w:rFonts w:cs="Arial"/>
                <w:sz w:val="20"/>
                <w:szCs w:val="20"/>
                <w:lang w:val="en-GB" w:eastAsia="en-NZ"/>
              </w:rPr>
              <w:t>[</w:t>
            </w:r>
            <w:r>
              <w:rPr>
                <w:rFonts w:cs="Arial"/>
                <w:color w:val="0070C0"/>
                <w:sz w:val="20"/>
                <w:szCs w:val="20"/>
                <w:lang w:val="en-GB" w:eastAsia="en-NZ"/>
              </w:rPr>
              <w:t xml:space="preserve">If it is helpful to state clearly what is </w:t>
            </w:r>
            <w:r w:rsidRPr="008A7A24">
              <w:rPr>
                <w:rFonts w:cs="Arial"/>
                <w:i/>
                <w:iCs/>
                <w:color w:val="0070C0"/>
                <w:sz w:val="20"/>
                <w:szCs w:val="20"/>
                <w:lang w:val="en-GB" w:eastAsia="en-NZ"/>
              </w:rPr>
              <w:t>out</w:t>
            </w:r>
            <w:r>
              <w:rPr>
                <w:rFonts w:cs="Arial"/>
                <w:color w:val="0070C0"/>
                <w:sz w:val="20"/>
                <w:szCs w:val="20"/>
                <w:lang w:val="en-GB" w:eastAsia="en-NZ"/>
              </w:rPr>
              <w:t xml:space="preserve"> of scope, set that out here</w:t>
            </w:r>
            <w:r w:rsidRPr="002D22AE">
              <w:rPr>
                <w:rFonts w:cs="Arial"/>
                <w:color w:val="0070C0"/>
                <w:sz w:val="20"/>
                <w:szCs w:val="20"/>
                <w:lang w:val="en-GB" w:eastAsia="en-NZ"/>
              </w:rPr>
              <w:t>.</w:t>
            </w:r>
            <w:r>
              <w:rPr>
                <w:rFonts w:cs="Arial"/>
                <w:color w:val="0070C0"/>
                <w:sz w:val="20"/>
                <w:szCs w:val="20"/>
                <w:lang w:val="en-GB" w:eastAsia="en-NZ"/>
              </w:rPr>
              <w:t xml:space="preserve"> If not, delete this ‘Out of scope’ section.</w:t>
            </w:r>
            <w:r>
              <w:rPr>
                <w:rFonts w:cs="Arial"/>
                <w:sz w:val="20"/>
                <w:szCs w:val="20"/>
                <w:lang w:val="en-GB" w:eastAsia="en-NZ"/>
              </w:rPr>
              <w:t>]</w:t>
            </w:r>
            <w:r w:rsidRPr="002C13BC">
              <w:rPr>
                <w:rFonts w:cs="Arial"/>
                <w:sz w:val="20"/>
                <w:szCs w:val="20"/>
                <w:lang w:val="en-GB" w:eastAsia="en-NZ"/>
              </w:rPr>
              <w:t xml:space="preserve"> </w:t>
            </w:r>
          </w:p>
          <w:p w14:paraId="2FC4DC89" w14:textId="34360FF9" w:rsidR="00DE3961" w:rsidRDefault="00DE3961" w:rsidP="009A7C35">
            <w:pPr>
              <w:pStyle w:val="ClauseLevel2"/>
              <w:widowControl w:val="0"/>
            </w:pPr>
            <w:r>
              <w:t>The following [activities/services/deliverables] are out of scope:</w:t>
            </w:r>
          </w:p>
          <w:p w14:paraId="6941E4B6" w14:textId="77777777" w:rsidR="00DE3961" w:rsidRDefault="00DE3961" w:rsidP="009A7C35">
            <w:pPr>
              <w:pStyle w:val="ClauseLevel3"/>
              <w:widowControl w:val="0"/>
            </w:pPr>
            <w:r>
              <w:t>…</w:t>
            </w:r>
          </w:p>
          <w:p w14:paraId="1FF01048" w14:textId="462D9177" w:rsidR="00DE3961" w:rsidRDefault="00DE3961" w:rsidP="009A7C35">
            <w:pPr>
              <w:pStyle w:val="ClauseLevel3"/>
              <w:widowControl w:val="0"/>
            </w:pPr>
            <w:r>
              <w:t>…</w:t>
            </w:r>
            <w:r w:rsidRPr="00155086">
              <w:t xml:space="preserve"> </w:t>
            </w:r>
          </w:p>
          <w:p w14:paraId="190F9369" w14:textId="2E3D2AF1" w:rsidR="00DE3961" w:rsidRPr="00480585" w:rsidRDefault="00DE3961" w:rsidP="009A7C35">
            <w:pPr>
              <w:pStyle w:val="ClauseLevel3"/>
              <w:widowControl w:val="0"/>
            </w:pPr>
            <w:r>
              <w:t>…</w:t>
            </w:r>
          </w:p>
          <w:p w14:paraId="35F06B1F" w14:textId="77777777" w:rsidR="00925B97" w:rsidRPr="002D22AE" w:rsidRDefault="00925B97" w:rsidP="009A7C35">
            <w:pPr>
              <w:widowControl w:val="0"/>
              <w:spacing w:before="120" w:after="120" w:line="240" w:lineRule="auto"/>
              <w:rPr>
                <w:rFonts w:cs="Arial"/>
                <w:b/>
                <w:bCs/>
                <w:sz w:val="20"/>
                <w:szCs w:val="20"/>
                <w:lang w:val="en-GB" w:eastAsia="en-NZ"/>
              </w:rPr>
            </w:pPr>
            <w:r>
              <w:rPr>
                <w:rFonts w:cs="Arial"/>
                <w:b/>
                <w:bCs/>
                <w:sz w:val="20"/>
                <w:szCs w:val="20"/>
                <w:lang w:val="en-GB" w:eastAsia="en-NZ"/>
              </w:rPr>
              <w:t xml:space="preserve">Involvement of other providers </w:t>
            </w:r>
            <w:r w:rsidRPr="002D22AE">
              <w:rPr>
                <w:rFonts w:cs="Arial"/>
                <w:b/>
                <w:bCs/>
                <w:color w:val="0070C0"/>
                <w:sz w:val="16"/>
                <w:szCs w:val="16"/>
                <w:lang w:val="en-GB" w:eastAsia="en-NZ"/>
              </w:rPr>
              <w:t>[optional]</w:t>
            </w:r>
          </w:p>
          <w:p w14:paraId="0B539E9A" w14:textId="55523B06" w:rsidR="00CC505F" w:rsidRPr="00CC505F" w:rsidRDefault="00925B97" w:rsidP="009A7C35">
            <w:pPr>
              <w:pStyle w:val="ClauseLevel2"/>
              <w:widowControl w:val="0"/>
              <w:rPr>
                <w:lang w:val="en-NZ"/>
              </w:rPr>
            </w:pPr>
            <w:r>
              <w:t>[</w:t>
            </w:r>
            <w:r w:rsidRPr="0081285C">
              <w:rPr>
                <w:color w:val="4F81BD" w:themeColor="accent1"/>
              </w:rPr>
              <w:t xml:space="preserve">If other providers are involved in the </w:t>
            </w:r>
            <w:r w:rsidR="0081285C" w:rsidRPr="0081285C">
              <w:rPr>
                <w:color w:val="4F81BD" w:themeColor="accent1"/>
              </w:rPr>
              <w:t xml:space="preserve">transition </w:t>
            </w:r>
            <w:r w:rsidRPr="0081285C">
              <w:rPr>
                <w:color w:val="4F81BD" w:themeColor="accent1"/>
              </w:rPr>
              <w:t>project, set that out here</w:t>
            </w:r>
            <w:r w:rsidR="00EE50FA">
              <w:rPr>
                <w:color w:val="4F81BD" w:themeColor="accent1"/>
              </w:rPr>
              <w:t xml:space="preserve"> and describe what is required in </w:t>
            </w:r>
            <w:r w:rsidR="00EE50FA" w:rsidRPr="00754EE8">
              <w:rPr>
                <w:color w:val="4F81BD" w:themeColor="accent1"/>
              </w:rPr>
              <w:t>terms of co-operation with them</w:t>
            </w:r>
            <w:r w:rsidRPr="00754EE8">
              <w:rPr>
                <w:color w:val="4F81BD" w:themeColor="accent1"/>
              </w:rPr>
              <w:t xml:space="preserve">. (There is a general co-operation obligation in clause </w:t>
            </w:r>
            <w:r w:rsidR="00EE50FA" w:rsidRPr="00754EE8">
              <w:rPr>
                <w:color w:val="4F81BD" w:themeColor="accent1"/>
              </w:rPr>
              <w:t>6</w:t>
            </w:r>
            <w:r w:rsidRPr="00754EE8">
              <w:rPr>
                <w:color w:val="4F81BD" w:themeColor="accent1"/>
              </w:rPr>
              <w:t xml:space="preserve"> of the Core</w:t>
            </w:r>
            <w:r w:rsidRPr="0081285C">
              <w:rPr>
                <w:color w:val="4F81BD" w:themeColor="accent1"/>
              </w:rPr>
              <w:t xml:space="preserve"> </w:t>
            </w:r>
            <w:r w:rsidR="0081285C" w:rsidRPr="0081285C">
              <w:rPr>
                <w:color w:val="4F81BD" w:themeColor="accent1"/>
              </w:rPr>
              <w:t xml:space="preserve">I/T/MS </w:t>
            </w:r>
            <w:r w:rsidRPr="0081285C">
              <w:rPr>
                <w:color w:val="4F81BD" w:themeColor="accent1"/>
              </w:rPr>
              <w:t>Services Terms.) If not, delete this ‘Involvement of other providers’ section.</w:t>
            </w:r>
            <w:r>
              <w:t>]</w:t>
            </w:r>
            <w:r w:rsidR="0081285C">
              <w:t xml:space="preserve"> </w:t>
            </w:r>
          </w:p>
        </w:tc>
      </w:tr>
      <w:tr w:rsidR="003E67D3" w:rsidRPr="00A105D2" w14:paraId="220AB20F" w14:textId="77777777" w:rsidTr="00AD6102">
        <w:tc>
          <w:tcPr>
            <w:tcW w:w="2273" w:type="dxa"/>
            <w:shd w:val="clear" w:color="auto" w:fill="DBE5F1"/>
          </w:tcPr>
          <w:p w14:paraId="083CF76B" w14:textId="77777777" w:rsidR="003E67D3" w:rsidRPr="00A105D2" w:rsidRDefault="003E67D3" w:rsidP="003E67D3">
            <w:pPr>
              <w:pStyle w:val="ClauseLevel1"/>
            </w:pPr>
            <w:r w:rsidRPr="003E67D3">
              <w:lastRenderedPageBreak/>
              <w:t>Interfaces</w:t>
            </w:r>
          </w:p>
          <w:p w14:paraId="25EC8429" w14:textId="77777777" w:rsidR="003E67D3" w:rsidRPr="00A105D2" w:rsidRDefault="003E67D3" w:rsidP="005C6C5D">
            <w:pPr>
              <w:widowControl w:val="0"/>
              <w:tabs>
                <w:tab w:val="left" w:pos="2552"/>
                <w:tab w:val="left" w:pos="3402"/>
                <w:tab w:val="left" w:pos="4253"/>
              </w:tabs>
              <w:spacing w:before="120" w:after="240" w:line="240" w:lineRule="auto"/>
              <w:ind w:left="322"/>
              <w:outlineLvl w:val="0"/>
              <w:rPr>
                <w:rFonts w:cs="Arial"/>
                <w:sz w:val="20"/>
                <w:szCs w:val="20"/>
                <w:lang w:eastAsia="en-NZ"/>
              </w:rPr>
            </w:pPr>
            <w:r w:rsidRPr="00A105D2">
              <w:rPr>
                <w:rFonts w:cs="Arial"/>
                <w:sz w:val="16"/>
                <w:szCs w:val="16"/>
                <w:lang w:eastAsia="en-NZ"/>
              </w:rPr>
              <w:t>(Ref: Clause</w:t>
            </w:r>
            <w:r>
              <w:rPr>
                <w:rFonts w:cs="Arial"/>
                <w:sz w:val="16"/>
                <w:szCs w:val="16"/>
                <w:lang w:eastAsia="en-NZ"/>
              </w:rPr>
              <w:t xml:space="preserve"> 5.5 Core I/T/MS Services Terms</w:t>
            </w:r>
            <w:r w:rsidRPr="00A105D2">
              <w:rPr>
                <w:rFonts w:cs="Arial"/>
                <w:sz w:val="16"/>
                <w:szCs w:val="16"/>
                <w:lang w:eastAsia="en-NZ"/>
              </w:rPr>
              <w:t>)</w:t>
            </w:r>
          </w:p>
        </w:tc>
        <w:tc>
          <w:tcPr>
            <w:tcW w:w="7655" w:type="dxa"/>
          </w:tcPr>
          <w:p w14:paraId="7D96ECE3" w14:textId="3A066384" w:rsidR="003E67D3" w:rsidRPr="00A105D2" w:rsidRDefault="003E67D3" w:rsidP="00AD6102">
            <w:pPr>
              <w:widowControl w:val="0"/>
              <w:spacing w:before="120" w:after="120" w:line="240" w:lineRule="auto"/>
              <w:rPr>
                <w:rFonts w:cs="Arial"/>
                <w:sz w:val="20"/>
                <w:szCs w:val="20"/>
                <w:lang w:eastAsia="en-NZ"/>
              </w:rPr>
            </w:pPr>
            <w:r w:rsidRPr="00A105D2">
              <w:rPr>
                <w:rFonts w:cs="Arial"/>
                <w:sz w:val="20"/>
                <w:szCs w:val="20"/>
                <w:lang w:eastAsia="en-NZ"/>
              </w:rPr>
              <w:t>[</w:t>
            </w:r>
            <w:r w:rsidRPr="005B2E5C">
              <w:rPr>
                <w:rFonts w:cs="Arial"/>
                <w:color w:val="0070C0"/>
                <w:sz w:val="20"/>
                <w:szCs w:val="20"/>
                <w:lang w:eastAsia="en-NZ"/>
              </w:rPr>
              <w:t xml:space="preserve">If the Provider is to be responsible for implementing, operating and maintaining Interfaces (as defined in clause </w:t>
            </w:r>
            <w:r w:rsidR="003270EC">
              <w:rPr>
                <w:rFonts w:cs="Arial"/>
                <w:color w:val="0070C0"/>
                <w:sz w:val="20"/>
                <w:szCs w:val="20"/>
                <w:lang w:eastAsia="en-NZ"/>
              </w:rPr>
              <w:t>27</w:t>
            </w:r>
            <w:r w:rsidR="003270EC" w:rsidRPr="005B2E5C">
              <w:rPr>
                <w:rFonts w:cs="Arial"/>
                <w:color w:val="0070C0"/>
                <w:sz w:val="20"/>
                <w:szCs w:val="20"/>
                <w:lang w:eastAsia="en-NZ"/>
              </w:rPr>
              <w:t xml:space="preserve"> </w:t>
            </w:r>
            <w:r w:rsidRPr="005B2E5C">
              <w:rPr>
                <w:rFonts w:cs="Arial"/>
                <w:color w:val="0070C0"/>
                <w:sz w:val="20"/>
                <w:szCs w:val="20"/>
                <w:lang w:eastAsia="en-NZ"/>
              </w:rPr>
              <w:t xml:space="preserve">of the Core I/T/MS Services Terms), the Interfaces for which the Provider is to be responsible need to be specified. The Interfaces could be interfaces between its own infrastructure and either the Purchasing Agency's infrastructure or the services and deliverables of Third Party Service Providers. If the Provider's responsibilities are to differ from the responsibilities in clause 5.5 of the Core I/T/MS Services Terms, the differences need to be stated here too. If Interfaces are not relevant, </w:t>
            </w:r>
            <w:r w:rsidR="00AB68D1">
              <w:rPr>
                <w:rFonts w:cs="Arial"/>
                <w:color w:val="0070C0"/>
                <w:sz w:val="20"/>
                <w:szCs w:val="20"/>
                <w:lang w:eastAsia="en-NZ"/>
              </w:rPr>
              <w:t>you can say 'Not applicable'</w:t>
            </w:r>
            <w:r w:rsidRPr="005B2E5C">
              <w:rPr>
                <w:rFonts w:cs="Arial"/>
                <w:color w:val="0070C0"/>
                <w:sz w:val="20"/>
                <w:szCs w:val="20"/>
                <w:lang w:eastAsia="en-NZ"/>
              </w:rPr>
              <w:t xml:space="preserve">. If they are relevant, you may also wish to discuss them in more detail in </w:t>
            </w:r>
            <w:r w:rsidR="00EE0A34">
              <w:rPr>
                <w:rFonts w:cs="Arial"/>
                <w:color w:val="0070C0"/>
                <w:sz w:val="20"/>
                <w:szCs w:val="20"/>
                <w:lang w:eastAsia="en-NZ"/>
              </w:rPr>
              <w:t>the</w:t>
            </w:r>
            <w:r w:rsidR="00EE0A34" w:rsidRPr="005B2E5C">
              <w:rPr>
                <w:rFonts w:cs="Arial"/>
                <w:color w:val="0070C0"/>
                <w:sz w:val="20"/>
                <w:szCs w:val="20"/>
                <w:lang w:eastAsia="en-NZ"/>
              </w:rPr>
              <w:t xml:space="preserve"> </w:t>
            </w:r>
            <w:r w:rsidRPr="005B2E5C">
              <w:rPr>
                <w:rFonts w:cs="Arial"/>
                <w:color w:val="0070C0"/>
                <w:sz w:val="20"/>
                <w:szCs w:val="20"/>
                <w:lang w:eastAsia="en-NZ"/>
              </w:rPr>
              <w:t>Services description</w:t>
            </w:r>
            <w:r w:rsidR="00EE0A34">
              <w:rPr>
                <w:rFonts w:cs="Arial"/>
                <w:color w:val="0070C0"/>
                <w:sz w:val="20"/>
                <w:szCs w:val="20"/>
                <w:lang w:eastAsia="en-NZ"/>
              </w:rPr>
              <w:t xml:space="preserve"> in row </w:t>
            </w:r>
            <w:r w:rsidR="00EE0A34">
              <w:rPr>
                <w:rFonts w:cs="Arial"/>
                <w:color w:val="0070C0"/>
                <w:sz w:val="20"/>
                <w:szCs w:val="20"/>
                <w:lang w:eastAsia="en-NZ"/>
              </w:rPr>
              <w:fldChar w:fldCharType="begin"/>
            </w:r>
            <w:r w:rsidR="00EE0A34">
              <w:rPr>
                <w:rFonts w:cs="Arial"/>
                <w:color w:val="0070C0"/>
                <w:sz w:val="20"/>
                <w:szCs w:val="20"/>
                <w:lang w:eastAsia="en-NZ"/>
              </w:rPr>
              <w:instrText xml:space="preserve"> REF _Ref189750327 \n \h </w:instrText>
            </w:r>
            <w:r w:rsidR="00EE0A34">
              <w:rPr>
                <w:rFonts w:cs="Arial"/>
                <w:color w:val="0070C0"/>
                <w:sz w:val="20"/>
                <w:szCs w:val="20"/>
                <w:lang w:eastAsia="en-NZ"/>
              </w:rPr>
            </w:r>
            <w:r w:rsidR="00EE0A34">
              <w:rPr>
                <w:rFonts w:cs="Arial"/>
                <w:color w:val="0070C0"/>
                <w:sz w:val="20"/>
                <w:szCs w:val="20"/>
                <w:lang w:eastAsia="en-NZ"/>
              </w:rPr>
              <w:fldChar w:fldCharType="separate"/>
            </w:r>
            <w:r w:rsidR="00CC52F7">
              <w:rPr>
                <w:rFonts w:cs="Arial"/>
                <w:color w:val="0070C0"/>
                <w:sz w:val="20"/>
                <w:szCs w:val="20"/>
                <w:lang w:eastAsia="en-NZ"/>
              </w:rPr>
              <w:t>5</w:t>
            </w:r>
            <w:r w:rsidR="00EE0A34">
              <w:rPr>
                <w:rFonts w:cs="Arial"/>
                <w:color w:val="0070C0"/>
                <w:sz w:val="20"/>
                <w:szCs w:val="20"/>
                <w:lang w:eastAsia="en-NZ"/>
              </w:rPr>
              <w:fldChar w:fldCharType="end"/>
            </w:r>
            <w:r w:rsidRPr="005B2E5C">
              <w:rPr>
                <w:rFonts w:cs="Arial"/>
                <w:color w:val="0070C0"/>
                <w:sz w:val="20"/>
                <w:szCs w:val="20"/>
                <w:lang w:eastAsia="en-NZ"/>
              </w:rPr>
              <w:t>.</w:t>
            </w:r>
            <w:r w:rsidRPr="00A105D2">
              <w:rPr>
                <w:rFonts w:cs="Arial"/>
                <w:sz w:val="20"/>
                <w:szCs w:val="20"/>
                <w:lang w:eastAsia="en-NZ"/>
              </w:rPr>
              <w:t>]</w:t>
            </w:r>
          </w:p>
        </w:tc>
      </w:tr>
      <w:tr w:rsidR="00480585" w:rsidRPr="00A105D2" w14:paraId="20B91331" w14:textId="77777777" w:rsidTr="009A7C35">
        <w:tc>
          <w:tcPr>
            <w:tcW w:w="2273" w:type="dxa"/>
            <w:shd w:val="clear" w:color="auto" w:fill="DBE5F1"/>
          </w:tcPr>
          <w:p w14:paraId="31AA7BBB" w14:textId="2D758ABA" w:rsidR="00921B71" w:rsidRPr="00A105D2" w:rsidRDefault="00921B71" w:rsidP="006D2804">
            <w:pPr>
              <w:pStyle w:val="ClauseLevel1"/>
            </w:pPr>
            <w:r>
              <w:t>Transition</w:t>
            </w:r>
            <w:r w:rsidRPr="00A105D2">
              <w:t xml:space="preserve"> </w:t>
            </w:r>
            <w:r w:rsidRPr="009A7C35">
              <w:t>Milestones</w:t>
            </w:r>
          </w:p>
          <w:p w14:paraId="1A65A21E" w14:textId="352F6102" w:rsidR="00480585" w:rsidRDefault="00921B71" w:rsidP="005C6C5D">
            <w:pPr>
              <w:widowControl w:val="0"/>
              <w:tabs>
                <w:tab w:val="left" w:pos="2552"/>
                <w:tab w:val="left" w:pos="3402"/>
                <w:tab w:val="left" w:pos="4253"/>
              </w:tabs>
              <w:spacing w:before="120" w:after="240" w:line="240" w:lineRule="auto"/>
              <w:ind w:left="322"/>
              <w:outlineLvl w:val="0"/>
            </w:pPr>
            <w:r w:rsidRPr="005C6C5D">
              <w:rPr>
                <w:rFonts w:cs="Arial"/>
                <w:sz w:val="16"/>
                <w:szCs w:val="16"/>
                <w:lang w:eastAsia="en-NZ"/>
              </w:rPr>
              <w:t>(Ref: Clause 5.4 Core</w:t>
            </w:r>
            <w:r w:rsidR="00D9420D" w:rsidRPr="005C6C5D">
              <w:rPr>
                <w:rFonts w:cs="Arial"/>
                <w:sz w:val="16"/>
                <w:szCs w:val="16"/>
                <w:lang w:eastAsia="en-NZ"/>
              </w:rPr>
              <w:t xml:space="preserve"> </w:t>
            </w:r>
            <w:r w:rsidRPr="005C6C5D">
              <w:rPr>
                <w:rFonts w:cs="Arial"/>
                <w:sz w:val="16"/>
                <w:szCs w:val="16"/>
                <w:lang w:eastAsia="en-NZ"/>
              </w:rPr>
              <w:t>I/T/MS Services Terms)</w:t>
            </w:r>
          </w:p>
        </w:tc>
        <w:tc>
          <w:tcPr>
            <w:tcW w:w="7655" w:type="dxa"/>
          </w:tcPr>
          <w:p w14:paraId="43E10314" w14:textId="12027FC4" w:rsidR="00921B71" w:rsidRPr="002D22AE" w:rsidRDefault="00921B71" w:rsidP="009A7C35">
            <w:pPr>
              <w:widowControl w:val="0"/>
              <w:spacing w:before="120" w:after="120" w:line="240" w:lineRule="auto"/>
              <w:ind w:right="-28"/>
              <w:rPr>
                <w:rFonts w:cs="Arial"/>
                <w:color w:val="0070C0"/>
                <w:sz w:val="20"/>
                <w:szCs w:val="20"/>
                <w:lang w:eastAsia="en-NZ"/>
              </w:rPr>
            </w:pPr>
            <w:r w:rsidRPr="00A105D2">
              <w:rPr>
                <w:rFonts w:cs="Arial"/>
                <w:sz w:val="20"/>
                <w:szCs w:val="20"/>
                <w:lang w:eastAsia="en-NZ"/>
              </w:rPr>
              <w:t>[</w:t>
            </w:r>
            <w:r w:rsidRPr="002D22AE">
              <w:rPr>
                <w:rFonts w:cs="Arial"/>
                <w:color w:val="0070C0"/>
                <w:sz w:val="20"/>
                <w:szCs w:val="20"/>
                <w:lang w:eastAsia="en-NZ"/>
              </w:rPr>
              <w:t>Insert relevant</w:t>
            </w:r>
            <w:r>
              <w:rPr>
                <w:rFonts w:cs="Arial"/>
                <w:color w:val="0070C0"/>
                <w:sz w:val="20"/>
                <w:szCs w:val="20"/>
                <w:lang w:eastAsia="en-NZ"/>
              </w:rPr>
              <w:t xml:space="preserve"> Transition</w:t>
            </w:r>
            <w:r w:rsidRPr="002D22AE">
              <w:rPr>
                <w:rFonts w:cs="Arial"/>
                <w:color w:val="0070C0"/>
                <w:sz w:val="20"/>
                <w:szCs w:val="20"/>
                <w:lang w:eastAsia="en-NZ"/>
              </w:rPr>
              <w:t xml:space="preserve"> Milestones and their </w:t>
            </w:r>
            <w:r>
              <w:rPr>
                <w:rFonts w:cs="Arial"/>
                <w:color w:val="0070C0"/>
                <w:sz w:val="20"/>
                <w:szCs w:val="20"/>
                <w:lang w:eastAsia="en-NZ"/>
              </w:rPr>
              <w:t>corresponding Transition Milestone</w:t>
            </w:r>
            <w:r w:rsidRPr="002D22AE">
              <w:rPr>
                <w:rFonts w:cs="Arial"/>
                <w:color w:val="0070C0"/>
                <w:sz w:val="20"/>
                <w:szCs w:val="20"/>
                <w:lang w:eastAsia="en-NZ"/>
              </w:rPr>
              <w:t xml:space="preserve"> dates. Points to note: </w:t>
            </w:r>
          </w:p>
          <w:p w14:paraId="2A3FEA56" w14:textId="77777777" w:rsidR="00921B71" w:rsidRPr="006E4396" w:rsidRDefault="00921B71" w:rsidP="008D5C82">
            <w:pPr>
              <w:pStyle w:val="ListParagraph"/>
              <w:widowControl w:val="0"/>
              <w:numPr>
                <w:ilvl w:val="0"/>
                <w:numId w:val="49"/>
              </w:numPr>
              <w:spacing w:before="120" w:after="120" w:line="240" w:lineRule="auto"/>
              <w:ind w:left="454" w:right="-28" w:hanging="357"/>
              <w:contextualSpacing w:val="0"/>
              <w:rPr>
                <w:rFonts w:cs="Arial"/>
                <w:color w:val="0070C0"/>
                <w:sz w:val="20"/>
                <w:szCs w:val="20"/>
                <w:lang w:eastAsia="en-NZ"/>
              </w:rPr>
            </w:pPr>
            <w:r w:rsidRPr="002D22AE">
              <w:rPr>
                <w:rFonts w:cs="Arial"/>
                <w:color w:val="0070C0"/>
                <w:sz w:val="20"/>
                <w:szCs w:val="20"/>
                <w:lang w:eastAsia="en-NZ"/>
              </w:rPr>
              <w:t xml:space="preserve">Milestones are often specific Deliverables but they can also be the holding of meetings or workshops, or the completion of processes (such as acceptance testing). </w:t>
            </w:r>
          </w:p>
          <w:p w14:paraId="710DB770" w14:textId="410E8916" w:rsidR="00921B71" w:rsidRPr="00382A7B" w:rsidRDefault="00921B71" w:rsidP="008D5C82">
            <w:pPr>
              <w:pStyle w:val="ListParagraph"/>
              <w:widowControl w:val="0"/>
              <w:numPr>
                <w:ilvl w:val="0"/>
                <w:numId w:val="49"/>
              </w:numPr>
              <w:spacing w:before="120" w:after="120" w:line="240" w:lineRule="auto"/>
              <w:ind w:left="454" w:right="-28" w:hanging="357"/>
              <w:contextualSpacing w:val="0"/>
              <w:rPr>
                <w:color w:val="0070C0"/>
                <w:sz w:val="20"/>
              </w:rPr>
            </w:pPr>
            <w:r w:rsidRPr="002D22AE">
              <w:rPr>
                <w:rFonts w:cs="Arial"/>
                <w:color w:val="0070C0"/>
                <w:sz w:val="20"/>
                <w:szCs w:val="20"/>
                <w:lang w:eastAsia="en-NZ"/>
              </w:rPr>
              <w:t>Remember to include documentary deliverables where relevant, such as any architecture of other design documentation and as-built</w:t>
            </w:r>
            <w:r>
              <w:rPr>
                <w:rFonts w:cs="Arial"/>
                <w:color w:val="0070C0"/>
                <w:sz w:val="20"/>
                <w:szCs w:val="20"/>
                <w:lang w:eastAsia="en-NZ"/>
              </w:rPr>
              <w:t>/configured</w:t>
            </w:r>
            <w:r w:rsidRPr="002D22AE">
              <w:rPr>
                <w:rFonts w:cs="Arial"/>
                <w:color w:val="0070C0"/>
                <w:sz w:val="20"/>
                <w:szCs w:val="20"/>
                <w:lang w:eastAsia="en-NZ"/>
              </w:rPr>
              <w:t xml:space="preserve"> documentation. If they are relevant, consider whether you need to specify the level of expected detail, e.g., if you're contracting for a design document, does it need to be a detailed design (and in what respects) or a high level design? </w:t>
            </w:r>
          </w:p>
          <w:p w14:paraId="3643277E" w14:textId="77777777" w:rsidR="00921B71" w:rsidRPr="002D22AE" w:rsidRDefault="00921B71" w:rsidP="008D5C82">
            <w:pPr>
              <w:pStyle w:val="ListParagraph"/>
              <w:widowControl w:val="0"/>
              <w:numPr>
                <w:ilvl w:val="0"/>
                <w:numId w:val="49"/>
              </w:numPr>
              <w:spacing w:before="120" w:after="120" w:line="240" w:lineRule="auto"/>
              <w:ind w:left="454" w:right="-28" w:hanging="357"/>
              <w:contextualSpacing w:val="0"/>
              <w:rPr>
                <w:rFonts w:cs="Arial"/>
                <w:color w:val="0070C0"/>
                <w:sz w:val="20"/>
                <w:szCs w:val="20"/>
                <w:lang w:eastAsia="en-NZ"/>
              </w:rPr>
            </w:pPr>
            <w:r w:rsidRPr="002D22AE">
              <w:rPr>
                <w:rFonts w:cs="Arial"/>
                <w:color w:val="0070C0"/>
                <w:sz w:val="20"/>
                <w:szCs w:val="20"/>
                <w:lang w:eastAsia="en-NZ"/>
              </w:rPr>
              <w:t xml:space="preserve">Where an architecture design is required, </w:t>
            </w:r>
            <w:r>
              <w:rPr>
                <w:rFonts w:cs="Arial"/>
                <w:color w:val="0070C0"/>
                <w:sz w:val="20"/>
                <w:szCs w:val="20"/>
                <w:lang w:eastAsia="en-NZ"/>
              </w:rPr>
              <w:t>your agency may need</w:t>
            </w:r>
            <w:r w:rsidRPr="002D22AE">
              <w:rPr>
                <w:rFonts w:cs="Arial"/>
                <w:color w:val="0070C0"/>
                <w:sz w:val="20"/>
                <w:szCs w:val="20"/>
                <w:lang w:eastAsia="en-NZ"/>
              </w:rPr>
              <w:t xml:space="preserve"> to accept the design before implementation </w:t>
            </w:r>
            <w:r>
              <w:rPr>
                <w:rFonts w:cs="Arial"/>
                <w:color w:val="0070C0"/>
                <w:sz w:val="20"/>
                <w:szCs w:val="20"/>
                <w:lang w:eastAsia="en-NZ"/>
              </w:rPr>
              <w:t>commences; if so,</w:t>
            </w:r>
            <w:r w:rsidRPr="002D22AE">
              <w:rPr>
                <w:rFonts w:cs="Arial"/>
                <w:color w:val="0070C0"/>
                <w:sz w:val="20"/>
                <w:szCs w:val="20"/>
                <w:lang w:eastAsia="en-NZ"/>
              </w:rPr>
              <w:t xml:space="preserve"> that should be factored into the description of milestones/deliverables. </w:t>
            </w:r>
          </w:p>
          <w:p w14:paraId="494EE484" w14:textId="5AE46CC3" w:rsidR="00921B71" w:rsidRPr="002D22AE" w:rsidRDefault="00921B71" w:rsidP="008D5C82">
            <w:pPr>
              <w:pStyle w:val="ListParagraph"/>
              <w:widowControl w:val="0"/>
              <w:numPr>
                <w:ilvl w:val="0"/>
                <w:numId w:val="49"/>
              </w:numPr>
              <w:spacing w:before="120" w:after="120" w:line="240" w:lineRule="auto"/>
              <w:ind w:left="454" w:right="-28" w:hanging="357"/>
              <w:contextualSpacing w:val="0"/>
              <w:rPr>
                <w:rFonts w:cs="Arial"/>
                <w:color w:val="0070C0"/>
                <w:sz w:val="20"/>
                <w:szCs w:val="20"/>
                <w:lang w:eastAsia="en-NZ"/>
              </w:rPr>
            </w:pPr>
            <w:r w:rsidRPr="002D22AE">
              <w:rPr>
                <w:rFonts w:cs="Arial"/>
                <w:color w:val="0070C0"/>
                <w:sz w:val="20"/>
                <w:szCs w:val="20"/>
                <w:lang w:eastAsia="en-NZ"/>
              </w:rPr>
              <w:t xml:space="preserve">Where a solution is being developed </w:t>
            </w:r>
            <w:r>
              <w:rPr>
                <w:rFonts w:cs="Arial"/>
                <w:color w:val="0070C0"/>
                <w:sz w:val="20"/>
                <w:szCs w:val="20"/>
                <w:lang w:eastAsia="en-NZ"/>
              </w:rPr>
              <w:t xml:space="preserve">or configured </w:t>
            </w:r>
            <w:r w:rsidRPr="002D22AE">
              <w:rPr>
                <w:rFonts w:cs="Arial"/>
                <w:color w:val="0070C0"/>
                <w:sz w:val="20"/>
                <w:szCs w:val="20"/>
                <w:lang w:eastAsia="en-NZ"/>
              </w:rPr>
              <w:t xml:space="preserve">that will go into production, </w:t>
            </w:r>
            <w:r>
              <w:rPr>
                <w:rFonts w:cs="Arial"/>
                <w:color w:val="0070C0"/>
                <w:sz w:val="20"/>
                <w:szCs w:val="20"/>
                <w:lang w:eastAsia="en-NZ"/>
              </w:rPr>
              <w:t xml:space="preserve">your agency will most likely </w:t>
            </w:r>
            <w:r w:rsidRPr="002D22AE">
              <w:rPr>
                <w:rFonts w:cs="Arial"/>
                <w:color w:val="0070C0"/>
                <w:sz w:val="20"/>
                <w:szCs w:val="20"/>
                <w:lang w:eastAsia="en-NZ"/>
              </w:rPr>
              <w:t>need</w:t>
            </w:r>
            <w:r>
              <w:rPr>
                <w:rFonts w:cs="Arial"/>
                <w:color w:val="0070C0"/>
                <w:sz w:val="20"/>
                <w:szCs w:val="20"/>
                <w:lang w:eastAsia="en-NZ"/>
              </w:rPr>
              <w:t xml:space="preserve"> </w:t>
            </w:r>
            <w:r w:rsidRPr="002D22AE">
              <w:rPr>
                <w:rFonts w:cs="Arial"/>
                <w:color w:val="0070C0"/>
                <w:sz w:val="20"/>
                <w:szCs w:val="20"/>
                <w:lang w:eastAsia="en-NZ"/>
              </w:rPr>
              <w:t>to accept the solution before deployment to production and that should be specified.</w:t>
            </w:r>
          </w:p>
          <w:p w14:paraId="72A16A53" w14:textId="77777777" w:rsidR="00921B71" w:rsidRPr="006E4396" w:rsidRDefault="00921B71" w:rsidP="008D5C82">
            <w:pPr>
              <w:pStyle w:val="ListParagraph"/>
              <w:widowControl w:val="0"/>
              <w:numPr>
                <w:ilvl w:val="0"/>
                <w:numId w:val="49"/>
              </w:numPr>
              <w:spacing w:before="120" w:after="120" w:line="240" w:lineRule="auto"/>
              <w:ind w:left="454" w:right="-28" w:hanging="357"/>
              <w:contextualSpacing w:val="0"/>
              <w:rPr>
                <w:rFonts w:cs="Arial"/>
                <w:color w:val="0070C0"/>
                <w:sz w:val="20"/>
                <w:szCs w:val="20"/>
                <w:lang w:eastAsia="en-NZ"/>
              </w:rPr>
            </w:pPr>
            <w:r w:rsidRPr="006E4396">
              <w:rPr>
                <w:rFonts w:cs="Arial"/>
                <w:color w:val="0070C0"/>
                <w:sz w:val="20"/>
                <w:szCs w:val="20"/>
                <w:lang w:eastAsia="en-NZ"/>
              </w:rPr>
              <w:t>If user training and/or training materials are required, specify who is responsible for that and by when.</w:t>
            </w:r>
          </w:p>
          <w:p w14:paraId="3578F235" w14:textId="77777777" w:rsidR="00921B71" w:rsidRPr="006E4396" w:rsidRDefault="00921B71" w:rsidP="008D5C82">
            <w:pPr>
              <w:pStyle w:val="ListParagraph"/>
              <w:widowControl w:val="0"/>
              <w:numPr>
                <w:ilvl w:val="0"/>
                <w:numId w:val="49"/>
              </w:numPr>
              <w:spacing w:before="120" w:after="120" w:line="240" w:lineRule="auto"/>
              <w:ind w:left="454" w:right="-28" w:hanging="357"/>
              <w:contextualSpacing w:val="0"/>
              <w:rPr>
                <w:rFonts w:cs="Arial"/>
                <w:color w:val="0070C0"/>
                <w:sz w:val="20"/>
                <w:szCs w:val="20"/>
                <w:lang w:eastAsia="en-NZ"/>
              </w:rPr>
            </w:pPr>
            <w:r w:rsidRPr="006E4396">
              <w:rPr>
                <w:rFonts w:cs="Arial"/>
                <w:color w:val="0070C0"/>
                <w:sz w:val="20"/>
                <w:szCs w:val="20"/>
                <w:lang w:eastAsia="en-NZ"/>
              </w:rPr>
              <w:t>Consider whether operational handover documentation is required and, if so, the responsibilities for preparing it.</w:t>
            </w:r>
            <w:r w:rsidRPr="006E4396">
              <w:rPr>
                <w:rFonts w:cs="Arial"/>
                <w:sz w:val="20"/>
                <w:szCs w:val="20"/>
                <w:lang w:eastAsia="en-NZ"/>
              </w:rPr>
              <w:t>]</w:t>
            </w:r>
          </w:p>
          <w:p w14:paraId="7BF09F10" w14:textId="0C04AC8C" w:rsidR="00921B71" w:rsidRPr="00981044" w:rsidRDefault="00921B71" w:rsidP="009A7C35">
            <w:pPr>
              <w:widowControl w:val="0"/>
              <w:spacing w:before="120" w:after="120" w:line="240" w:lineRule="auto"/>
              <w:ind w:right="-28"/>
              <w:rPr>
                <w:rFonts w:cs="Arial"/>
                <w:sz w:val="20"/>
                <w:szCs w:val="20"/>
                <w:lang w:eastAsia="en-NZ"/>
              </w:rPr>
            </w:pPr>
            <w:r w:rsidRPr="00981044">
              <w:rPr>
                <w:rFonts w:cs="Arial"/>
                <w:sz w:val="20"/>
                <w:szCs w:val="20"/>
                <w:lang w:eastAsia="en-NZ"/>
              </w:rPr>
              <w:t xml:space="preserve">You will meet the following </w:t>
            </w:r>
            <w:r w:rsidR="008959CA">
              <w:rPr>
                <w:rFonts w:cs="Arial"/>
                <w:sz w:val="20"/>
                <w:szCs w:val="20"/>
                <w:lang w:eastAsia="en-NZ"/>
              </w:rPr>
              <w:t xml:space="preserve">Transition </w:t>
            </w:r>
            <w:r w:rsidRPr="00981044">
              <w:rPr>
                <w:rFonts w:cs="Arial"/>
                <w:sz w:val="20"/>
                <w:szCs w:val="20"/>
                <w:lang w:eastAsia="en-NZ"/>
              </w:rPr>
              <w:t xml:space="preserve">Milestones by their corresponding </w:t>
            </w:r>
            <w:r w:rsidR="008959CA">
              <w:rPr>
                <w:rFonts w:cs="Arial"/>
                <w:sz w:val="20"/>
                <w:szCs w:val="20"/>
                <w:lang w:eastAsia="en-NZ"/>
              </w:rPr>
              <w:t xml:space="preserve">Transition </w:t>
            </w:r>
            <w:r w:rsidRPr="00981044">
              <w:rPr>
                <w:rFonts w:cs="Arial"/>
                <w:sz w:val="20"/>
                <w:szCs w:val="20"/>
                <w:lang w:eastAsia="en-NZ"/>
              </w:rPr>
              <w:t>Milestone Date</w:t>
            </w:r>
            <w:r>
              <w:rPr>
                <w:rFonts w:cs="Arial"/>
                <w:sz w:val="20"/>
                <w:szCs w:val="20"/>
                <w:lang w:eastAsia="en-NZ"/>
              </w:rPr>
              <w:t>s</w:t>
            </w:r>
            <w:r w:rsidRPr="00981044">
              <w:rPr>
                <w:rFonts w:cs="Arial"/>
                <w:sz w:val="20"/>
                <w:szCs w:val="20"/>
                <w:lang w:eastAsia="en-NZ"/>
              </w:rPr>
              <w:t>.</w:t>
            </w:r>
          </w:p>
          <w:tbl>
            <w:tblPr>
              <w:tblStyle w:val="AJPTable1"/>
              <w:tblW w:w="740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23"/>
              <w:gridCol w:w="3805"/>
              <w:gridCol w:w="2976"/>
            </w:tblGrid>
            <w:tr w:rsidR="00921B71" w:rsidRPr="00155086" w14:paraId="7AFD78CE" w14:textId="77777777" w:rsidTr="00F2728F">
              <w:tc>
                <w:tcPr>
                  <w:tcW w:w="623" w:type="dxa"/>
                  <w:shd w:val="clear" w:color="auto" w:fill="DEEAF6"/>
                </w:tcPr>
                <w:p w14:paraId="59131169" w14:textId="77777777" w:rsidR="00921B71" w:rsidRPr="00155086" w:rsidRDefault="00921B71" w:rsidP="009A7C35">
                  <w:pPr>
                    <w:widowControl w:val="0"/>
                    <w:spacing w:line="240" w:lineRule="auto"/>
                    <w:ind w:right="-28"/>
                    <w:jc w:val="center"/>
                    <w:rPr>
                      <w:rFonts w:cs="Arial"/>
                      <w:b/>
                      <w:sz w:val="18"/>
                      <w:szCs w:val="18"/>
                      <w:lang w:eastAsia="en-NZ"/>
                    </w:rPr>
                  </w:pPr>
                  <w:r>
                    <w:rPr>
                      <w:rFonts w:cs="Arial"/>
                      <w:b/>
                      <w:sz w:val="18"/>
                      <w:szCs w:val="18"/>
                      <w:lang w:eastAsia="en-NZ"/>
                    </w:rPr>
                    <w:t>No.</w:t>
                  </w:r>
                </w:p>
              </w:tc>
              <w:tc>
                <w:tcPr>
                  <w:tcW w:w="3805" w:type="dxa"/>
                  <w:shd w:val="clear" w:color="auto" w:fill="DEEAF6"/>
                </w:tcPr>
                <w:p w14:paraId="4B8FD8DD" w14:textId="2DEEDCE1" w:rsidR="00921B71" w:rsidRDefault="00921B71" w:rsidP="009A7C35">
                  <w:pPr>
                    <w:widowControl w:val="0"/>
                    <w:spacing w:line="240" w:lineRule="auto"/>
                    <w:ind w:right="-28"/>
                    <w:rPr>
                      <w:rFonts w:cs="Arial"/>
                      <w:b/>
                      <w:sz w:val="18"/>
                      <w:szCs w:val="18"/>
                      <w:lang w:eastAsia="en-NZ"/>
                    </w:rPr>
                  </w:pPr>
                  <w:r>
                    <w:rPr>
                      <w:rFonts w:cs="Arial"/>
                      <w:b/>
                      <w:sz w:val="18"/>
                      <w:szCs w:val="18"/>
                      <w:lang w:eastAsia="en-NZ"/>
                    </w:rPr>
                    <w:t>Transition Milestone</w:t>
                  </w:r>
                </w:p>
              </w:tc>
              <w:tc>
                <w:tcPr>
                  <w:tcW w:w="2976" w:type="dxa"/>
                  <w:shd w:val="clear" w:color="auto" w:fill="DEEAF6"/>
                </w:tcPr>
                <w:p w14:paraId="687F6974" w14:textId="2F704029" w:rsidR="00921B71" w:rsidRPr="00155086" w:rsidRDefault="00921B71" w:rsidP="009A7C35">
                  <w:pPr>
                    <w:widowControl w:val="0"/>
                    <w:spacing w:line="240" w:lineRule="auto"/>
                    <w:ind w:right="-28"/>
                    <w:rPr>
                      <w:rFonts w:cs="Arial"/>
                      <w:b/>
                      <w:sz w:val="18"/>
                      <w:szCs w:val="18"/>
                      <w:lang w:eastAsia="en-NZ"/>
                    </w:rPr>
                  </w:pPr>
                  <w:r>
                    <w:rPr>
                      <w:rFonts w:cs="Arial"/>
                      <w:b/>
                      <w:sz w:val="18"/>
                      <w:szCs w:val="18"/>
                      <w:lang w:eastAsia="en-NZ"/>
                    </w:rPr>
                    <w:t>Transition Milestone Date</w:t>
                  </w:r>
                </w:p>
              </w:tc>
            </w:tr>
            <w:tr w:rsidR="00921B71" w:rsidRPr="00155086" w14:paraId="5BE0FFF4" w14:textId="77777777" w:rsidTr="00F2728F">
              <w:tc>
                <w:tcPr>
                  <w:tcW w:w="623" w:type="dxa"/>
                </w:tcPr>
                <w:p w14:paraId="691065BA" w14:textId="77777777" w:rsidR="00921B71" w:rsidRPr="00155086" w:rsidRDefault="00921B71" w:rsidP="009A7C35">
                  <w:pPr>
                    <w:widowControl w:val="0"/>
                    <w:spacing w:line="240" w:lineRule="auto"/>
                    <w:ind w:right="-28"/>
                    <w:jc w:val="center"/>
                    <w:rPr>
                      <w:rFonts w:cs="Arial"/>
                      <w:sz w:val="18"/>
                      <w:szCs w:val="18"/>
                      <w:lang w:eastAsia="en-NZ"/>
                    </w:rPr>
                  </w:pPr>
                  <w:r>
                    <w:rPr>
                      <w:rFonts w:cs="Arial"/>
                      <w:sz w:val="18"/>
                      <w:szCs w:val="18"/>
                      <w:lang w:eastAsia="en-NZ"/>
                    </w:rPr>
                    <w:t>1</w:t>
                  </w:r>
                </w:p>
              </w:tc>
              <w:tc>
                <w:tcPr>
                  <w:tcW w:w="3805" w:type="dxa"/>
                </w:tcPr>
                <w:p w14:paraId="351B8A2E" w14:textId="77777777" w:rsidR="00921B71" w:rsidRDefault="00921B71" w:rsidP="009A7C35">
                  <w:pPr>
                    <w:widowControl w:val="0"/>
                    <w:spacing w:line="240" w:lineRule="auto"/>
                    <w:ind w:right="-28"/>
                    <w:rPr>
                      <w:rFonts w:cs="Arial"/>
                      <w:sz w:val="18"/>
                      <w:szCs w:val="18"/>
                      <w:lang w:eastAsia="en-NZ"/>
                    </w:rPr>
                  </w:pPr>
                </w:p>
              </w:tc>
              <w:tc>
                <w:tcPr>
                  <w:tcW w:w="2976" w:type="dxa"/>
                </w:tcPr>
                <w:p w14:paraId="7C90D8FB" w14:textId="77777777" w:rsidR="00921B71" w:rsidRPr="00155086" w:rsidRDefault="00921B71" w:rsidP="009A7C35">
                  <w:pPr>
                    <w:widowControl w:val="0"/>
                    <w:spacing w:line="240" w:lineRule="auto"/>
                    <w:ind w:right="-28"/>
                    <w:rPr>
                      <w:rFonts w:cs="Arial"/>
                      <w:sz w:val="18"/>
                      <w:szCs w:val="18"/>
                      <w:lang w:eastAsia="en-NZ"/>
                    </w:rPr>
                  </w:pPr>
                  <w:r>
                    <w:rPr>
                      <w:rFonts w:cs="Arial"/>
                      <w:sz w:val="18"/>
                      <w:szCs w:val="18"/>
                      <w:lang w:eastAsia="en-NZ"/>
                    </w:rPr>
                    <w:t>By [</w:t>
                  </w:r>
                  <w:r w:rsidRPr="00941D36">
                    <w:rPr>
                      <w:rFonts w:cs="Arial"/>
                      <w:sz w:val="18"/>
                      <w:szCs w:val="18"/>
                      <w:highlight w:val="lightGray"/>
                      <w:lang w:eastAsia="en-NZ"/>
                    </w:rPr>
                    <w:t>insert date</w:t>
                  </w:r>
                  <w:r>
                    <w:rPr>
                      <w:rFonts w:cs="Arial"/>
                      <w:sz w:val="18"/>
                      <w:szCs w:val="18"/>
                      <w:lang w:eastAsia="en-NZ"/>
                    </w:rPr>
                    <w:t>]</w:t>
                  </w:r>
                </w:p>
              </w:tc>
            </w:tr>
            <w:tr w:rsidR="00921B71" w:rsidRPr="00155086" w14:paraId="742D4E30" w14:textId="77777777" w:rsidTr="00F2728F">
              <w:tc>
                <w:tcPr>
                  <w:tcW w:w="623" w:type="dxa"/>
                </w:tcPr>
                <w:p w14:paraId="61C82DB2" w14:textId="77777777" w:rsidR="00921B71" w:rsidRPr="00155086" w:rsidRDefault="00921B71" w:rsidP="009A7C35">
                  <w:pPr>
                    <w:widowControl w:val="0"/>
                    <w:spacing w:line="240" w:lineRule="auto"/>
                    <w:ind w:right="-28"/>
                    <w:jc w:val="center"/>
                    <w:rPr>
                      <w:rFonts w:cs="Arial"/>
                      <w:sz w:val="18"/>
                      <w:szCs w:val="18"/>
                      <w:lang w:eastAsia="en-NZ"/>
                    </w:rPr>
                  </w:pPr>
                  <w:r>
                    <w:rPr>
                      <w:rFonts w:cs="Arial"/>
                      <w:sz w:val="18"/>
                      <w:szCs w:val="18"/>
                      <w:lang w:eastAsia="en-NZ"/>
                    </w:rPr>
                    <w:lastRenderedPageBreak/>
                    <w:t>2</w:t>
                  </w:r>
                </w:p>
              </w:tc>
              <w:tc>
                <w:tcPr>
                  <w:tcW w:w="3805" w:type="dxa"/>
                </w:tcPr>
                <w:p w14:paraId="578E01BF" w14:textId="77777777" w:rsidR="00921B71" w:rsidRDefault="00921B71" w:rsidP="009A7C35">
                  <w:pPr>
                    <w:widowControl w:val="0"/>
                    <w:spacing w:line="240" w:lineRule="auto"/>
                    <w:ind w:right="-28"/>
                    <w:rPr>
                      <w:rFonts w:cs="Arial"/>
                      <w:sz w:val="18"/>
                      <w:szCs w:val="18"/>
                      <w:lang w:eastAsia="en-NZ"/>
                    </w:rPr>
                  </w:pPr>
                </w:p>
              </w:tc>
              <w:tc>
                <w:tcPr>
                  <w:tcW w:w="2976" w:type="dxa"/>
                </w:tcPr>
                <w:p w14:paraId="7DE5CE6E" w14:textId="77777777" w:rsidR="00921B71" w:rsidRPr="00155086" w:rsidRDefault="00921B71" w:rsidP="009A7C35">
                  <w:pPr>
                    <w:widowControl w:val="0"/>
                    <w:spacing w:line="240" w:lineRule="auto"/>
                    <w:ind w:right="-28"/>
                    <w:rPr>
                      <w:rFonts w:cs="Arial"/>
                      <w:sz w:val="18"/>
                      <w:szCs w:val="18"/>
                      <w:lang w:eastAsia="en-NZ"/>
                    </w:rPr>
                  </w:pPr>
                  <w:r>
                    <w:rPr>
                      <w:rFonts w:cs="Arial"/>
                      <w:sz w:val="18"/>
                      <w:szCs w:val="18"/>
                      <w:lang w:eastAsia="en-NZ"/>
                    </w:rPr>
                    <w:t>By [</w:t>
                  </w:r>
                  <w:r w:rsidRPr="00542489">
                    <w:rPr>
                      <w:rFonts w:cs="Arial"/>
                      <w:sz w:val="18"/>
                      <w:szCs w:val="18"/>
                      <w:highlight w:val="lightGray"/>
                      <w:lang w:eastAsia="en-NZ"/>
                    </w:rPr>
                    <w:t>insert date</w:t>
                  </w:r>
                  <w:r>
                    <w:rPr>
                      <w:rFonts w:cs="Arial"/>
                      <w:sz w:val="18"/>
                      <w:szCs w:val="18"/>
                      <w:lang w:eastAsia="en-NZ"/>
                    </w:rPr>
                    <w:t>]</w:t>
                  </w:r>
                </w:p>
              </w:tc>
            </w:tr>
            <w:tr w:rsidR="00921B71" w:rsidRPr="008A0BD2" w14:paraId="1535BCBB" w14:textId="77777777" w:rsidTr="00F2728F">
              <w:tc>
                <w:tcPr>
                  <w:tcW w:w="623" w:type="dxa"/>
                </w:tcPr>
                <w:p w14:paraId="091D8DF0" w14:textId="77777777" w:rsidR="00921B71" w:rsidRPr="008A0BD2" w:rsidRDefault="00921B71" w:rsidP="009A7C35">
                  <w:pPr>
                    <w:widowControl w:val="0"/>
                    <w:spacing w:line="240" w:lineRule="auto"/>
                    <w:ind w:right="-28"/>
                    <w:jc w:val="center"/>
                    <w:rPr>
                      <w:rFonts w:cs="Arial"/>
                      <w:sz w:val="18"/>
                      <w:szCs w:val="18"/>
                      <w:lang w:eastAsia="en-NZ"/>
                    </w:rPr>
                  </w:pPr>
                  <w:r w:rsidRPr="008A0BD2">
                    <w:rPr>
                      <w:rFonts w:cs="Arial"/>
                      <w:sz w:val="18"/>
                      <w:szCs w:val="18"/>
                      <w:lang w:eastAsia="en-NZ"/>
                    </w:rPr>
                    <w:t>3</w:t>
                  </w:r>
                </w:p>
              </w:tc>
              <w:tc>
                <w:tcPr>
                  <w:tcW w:w="3805" w:type="dxa"/>
                </w:tcPr>
                <w:p w14:paraId="4DDAE576" w14:textId="77777777" w:rsidR="00921B71" w:rsidRPr="008A0BD2" w:rsidRDefault="00921B71" w:rsidP="009A7C35">
                  <w:pPr>
                    <w:widowControl w:val="0"/>
                    <w:spacing w:line="240" w:lineRule="auto"/>
                    <w:ind w:right="-28"/>
                    <w:rPr>
                      <w:rFonts w:cs="Arial"/>
                      <w:sz w:val="18"/>
                      <w:szCs w:val="18"/>
                      <w:lang w:eastAsia="en-NZ"/>
                    </w:rPr>
                  </w:pPr>
                </w:p>
              </w:tc>
              <w:tc>
                <w:tcPr>
                  <w:tcW w:w="2976" w:type="dxa"/>
                </w:tcPr>
                <w:p w14:paraId="61A1BF53" w14:textId="77777777" w:rsidR="00921B71" w:rsidRPr="008A0BD2" w:rsidRDefault="00921B71" w:rsidP="009A7C35">
                  <w:pPr>
                    <w:widowControl w:val="0"/>
                    <w:spacing w:line="240" w:lineRule="auto"/>
                    <w:ind w:right="-28"/>
                    <w:rPr>
                      <w:rFonts w:cs="Arial"/>
                      <w:sz w:val="18"/>
                      <w:szCs w:val="18"/>
                      <w:lang w:eastAsia="en-NZ"/>
                    </w:rPr>
                  </w:pPr>
                  <w:r w:rsidRPr="008A0BD2">
                    <w:rPr>
                      <w:rFonts w:cs="Arial"/>
                      <w:sz w:val="18"/>
                      <w:szCs w:val="18"/>
                      <w:lang w:eastAsia="en-NZ"/>
                    </w:rPr>
                    <w:t>By [</w:t>
                  </w:r>
                  <w:r w:rsidRPr="00C211E0">
                    <w:rPr>
                      <w:rFonts w:cs="Arial"/>
                      <w:sz w:val="18"/>
                      <w:szCs w:val="18"/>
                      <w:highlight w:val="lightGray"/>
                      <w:lang w:eastAsia="en-NZ"/>
                    </w:rPr>
                    <w:t>insert date</w:t>
                  </w:r>
                  <w:r w:rsidRPr="008A0BD2">
                    <w:rPr>
                      <w:rFonts w:cs="Arial"/>
                      <w:sz w:val="18"/>
                      <w:szCs w:val="18"/>
                      <w:lang w:eastAsia="en-NZ"/>
                    </w:rPr>
                    <w:t>]</w:t>
                  </w:r>
                </w:p>
              </w:tc>
            </w:tr>
            <w:tr w:rsidR="00921B71" w:rsidRPr="008A0BD2" w14:paraId="6871678D" w14:textId="77777777" w:rsidTr="00F2728F">
              <w:tc>
                <w:tcPr>
                  <w:tcW w:w="623" w:type="dxa"/>
                </w:tcPr>
                <w:p w14:paraId="499602C9" w14:textId="77777777" w:rsidR="00921B71" w:rsidRPr="008A0BD2" w:rsidRDefault="00921B71" w:rsidP="009A7C35">
                  <w:pPr>
                    <w:widowControl w:val="0"/>
                    <w:spacing w:line="240" w:lineRule="auto"/>
                    <w:ind w:right="-28"/>
                    <w:jc w:val="center"/>
                    <w:rPr>
                      <w:rFonts w:cs="Arial"/>
                      <w:sz w:val="18"/>
                      <w:szCs w:val="18"/>
                      <w:lang w:eastAsia="en-NZ"/>
                    </w:rPr>
                  </w:pPr>
                  <w:r w:rsidRPr="008A0BD2">
                    <w:rPr>
                      <w:rFonts w:cs="Arial"/>
                      <w:sz w:val="18"/>
                      <w:szCs w:val="18"/>
                      <w:lang w:eastAsia="en-NZ"/>
                    </w:rPr>
                    <w:t>4</w:t>
                  </w:r>
                </w:p>
              </w:tc>
              <w:tc>
                <w:tcPr>
                  <w:tcW w:w="3805" w:type="dxa"/>
                </w:tcPr>
                <w:p w14:paraId="1AF5C358" w14:textId="77777777" w:rsidR="00921B71" w:rsidRPr="008A0BD2" w:rsidRDefault="00921B71" w:rsidP="009A7C35">
                  <w:pPr>
                    <w:widowControl w:val="0"/>
                    <w:spacing w:line="240" w:lineRule="auto"/>
                    <w:ind w:right="-28"/>
                    <w:rPr>
                      <w:rFonts w:cs="Arial"/>
                      <w:sz w:val="18"/>
                      <w:szCs w:val="18"/>
                      <w:lang w:eastAsia="en-NZ"/>
                    </w:rPr>
                  </w:pPr>
                </w:p>
              </w:tc>
              <w:tc>
                <w:tcPr>
                  <w:tcW w:w="2976" w:type="dxa"/>
                </w:tcPr>
                <w:p w14:paraId="6153D724" w14:textId="77777777" w:rsidR="00921B71" w:rsidRPr="008A0BD2" w:rsidRDefault="00921B71" w:rsidP="009A7C35">
                  <w:pPr>
                    <w:widowControl w:val="0"/>
                    <w:spacing w:line="240" w:lineRule="auto"/>
                    <w:ind w:right="-28"/>
                    <w:rPr>
                      <w:rFonts w:cs="Arial"/>
                      <w:sz w:val="18"/>
                      <w:szCs w:val="18"/>
                      <w:lang w:eastAsia="en-NZ"/>
                    </w:rPr>
                  </w:pPr>
                  <w:r>
                    <w:rPr>
                      <w:rFonts w:cs="Arial"/>
                      <w:sz w:val="18"/>
                      <w:szCs w:val="18"/>
                      <w:lang w:eastAsia="en-NZ"/>
                    </w:rPr>
                    <w:t xml:space="preserve">By </w:t>
                  </w:r>
                  <w:r w:rsidRPr="008A0BD2">
                    <w:rPr>
                      <w:rFonts w:cs="Arial"/>
                      <w:sz w:val="18"/>
                      <w:szCs w:val="18"/>
                      <w:lang w:eastAsia="en-NZ"/>
                    </w:rPr>
                    <w:t>[</w:t>
                  </w:r>
                  <w:r w:rsidRPr="00C211E0">
                    <w:rPr>
                      <w:rFonts w:cs="Arial"/>
                      <w:sz w:val="18"/>
                      <w:szCs w:val="18"/>
                      <w:highlight w:val="lightGray"/>
                      <w:lang w:eastAsia="en-NZ"/>
                    </w:rPr>
                    <w:t>insert date</w:t>
                  </w:r>
                  <w:r w:rsidRPr="008A0BD2">
                    <w:rPr>
                      <w:rFonts w:cs="Arial"/>
                      <w:sz w:val="18"/>
                      <w:szCs w:val="18"/>
                      <w:lang w:eastAsia="en-NZ"/>
                    </w:rPr>
                    <w:t>]</w:t>
                  </w:r>
                </w:p>
              </w:tc>
            </w:tr>
            <w:tr w:rsidR="00921B71" w:rsidRPr="008A0BD2" w14:paraId="714561B5" w14:textId="77777777" w:rsidTr="00F2728F">
              <w:tc>
                <w:tcPr>
                  <w:tcW w:w="623" w:type="dxa"/>
                </w:tcPr>
                <w:p w14:paraId="619E8681" w14:textId="77777777" w:rsidR="00921B71" w:rsidRPr="008A0BD2" w:rsidRDefault="00921B71" w:rsidP="009A7C35">
                  <w:pPr>
                    <w:widowControl w:val="0"/>
                    <w:spacing w:line="240" w:lineRule="auto"/>
                    <w:ind w:right="-28"/>
                    <w:jc w:val="center"/>
                    <w:rPr>
                      <w:rFonts w:cs="Arial"/>
                      <w:sz w:val="18"/>
                      <w:szCs w:val="18"/>
                      <w:lang w:eastAsia="en-NZ"/>
                    </w:rPr>
                  </w:pPr>
                  <w:r w:rsidRPr="008A0BD2">
                    <w:rPr>
                      <w:rFonts w:cs="Arial"/>
                      <w:sz w:val="18"/>
                      <w:szCs w:val="18"/>
                      <w:lang w:eastAsia="en-NZ"/>
                    </w:rPr>
                    <w:t>5</w:t>
                  </w:r>
                </w:p>
              </w:tc>
              <w:tc>
                <w:tcPr>
                  <w:tcW w:w="3805" w:type="dxa"/>
                </w:tcPr>
                <w:p w14:paraId="199AED7D" w14:textId="77777777" w:rsidR="00921B71" w:rsidRPr="008A0BD2" w:rsidRDefault="00921B71" w:rsidP="009A7C35">
                  <w:pPr>
                    <w:widowControl w:val="0"/>
                    <w:spacing w:line="240" w:lineRule="auto"/>
                    <w:ind w:right="-28"/>
                    <w:rPr>
                      <w:rFonts w:cs="Arial"/>
                      <w:sz w:val="18"/>
                      <w:szCs w:val="18"/>
                      <w:lang w:eastAsia="en-NZ"/>
                    </w:rPr>
                  </w:pPr>
                </w:p>
              </w:tc>
              <w:tc>
                <w:tcPr>
                  <w:tcW w:w="2976" w:type="dxa"/>
                </w:tcPr>
                <w:p w14:paraId="67959A17" w14:textId="77777777" w:rsidR="00921B71" w:rsidRPr="008A0BD2" w:rsidRDefault="00921B71" w:rsidP="009A7C35">
                  <w:pPr>
                    <w:widowControl w:val="0"/>
                    <w:spacing w:line="240" w:lineRule="auto"/>
                    <w:ind w:right="-28"/>
                    <w:rPr>
                      <w:rFonts w:cs="Arial"/>
                      <w:sz w:val="18"/>
                      <w:szCs w:val="18"/>
                      <w:lang w:eastAsia="en-NZ"/>
                    </w:rPr>
                  </w:pPr>
                  <w:r w:rsidRPr="008A0BD2">
                    <w:rPr>
                      <w:rFonts w:cs="Arial"/>
                      <w:sz w:val="18"/>
                      <w:szCs w:val="18"/>
                      <w:lang w:eastAsia="en-NZ"/>
                    </w:rPr>
                    <w:t>By [</w:t>
                  </w:r>
                  <w:r w:rsidRPr="00C211E0">
                    <w:rPr>
                      <w:rFonts w:cs="Arial"/>
                      <w:sz w:val="18"/>
                      <w:szCs w:val="18"/>
                      <w:highlight w:val="lightGray"/>
                      <w:lang w:eastAsia="en-NZ"/>
                    </w:rPr>
                    <w:t>insert date</w:t>
                  </w:r>
                  <w:r w:rsidRPr="008A0BD2">
                    <w:rPr>
                      <w:rFonts w:cs="Arial"/>
                      <w:sz w:val="18"/>
                      <w:szCs w:val="18"/>
                      <w:lang w:eastAsia="en-NZ"/>
                    </w:rPr>
                    <w:t>]</w:t>
                  </w:r>
                </w:p>
              </w:tc>
            </w:tr>
          </w:tbl>
          <w:p w14:paraId="4B13C9C9" w14:textId="5D5572A5" w:rsidR="00F2728F" w:rsidRDefault="00F2728F" w:rsidP="009A7C35">
            <w:pPr>
              <w:widowControl w:val="0"/>
              <w:spacing w:before="120" w:after="120" w:line="240" w:lineRule="auto"/>
              <w:rPr>
                <w:rFonts w:cs="Arial"/>
                <w:color w:val="0070C0"/>
                <w:sz w:val="20"/>
                <w:szCs w:val="20"/>
                <w:lang w:eastAsia="en-NZ"/>
              </w:rPr>
            </w:pPr>
            <w:r w:rsidRPr="00F2728F">
              <w:rPr>
                <w:rFonts w:cs="Arial"/>
                <w:color w:val="000000" w:themeColor="text1"/>
                <w:sz w:val="20"/>
                <w:szCs w:val="20"/>
                <w:lang w:eastAsia="en-NZ"/>
              </w:rPr>
              <w:t>[</w:t>
            </w:r>
            <w:r>
              <w:rPr>
                <w:rFonts w:cs="Arial"/>
                <w:color w:val="0070C0"/>
                <w:sz w:val="20"/>
                <w:szCs w:val="20"/>
                <w:lang w:eastAsia="en-NZ"/>
              </w:rPr>
              <w:t>Depending on the kinds of services your agency is procuring, you might also need a site-specific timetable. If so, you can use/modify the table below</w:t>
            </w:r>
            <w:r w:rsidR="00561992">
              <w:rPr>
                <w:rFonts w:cs="Arial"/>
                <w:color w:val="0070C0"/>
                <w:sz w:val="20"/>
                <w:szCs w:val="20"/>
                <w:lang w:eastAsia="en-NZ"/>
              </w:rPr>
              <w:t>, adding introductory text as appropriate</w:t>
            </w:r>
            <w:r>
              <w:rPr>
                <w:rFonts w:cs="Arial"/>
                <w:color w:val="0070C0"/>
                <w:sz w:val="20"/>
                <w:szCs w:val="20"/>
                <w:lang w:eastAsia="en-NZ"/>
              </w:rPr>
              <w:t>.</w:t>
            </w:r>
            <w:r w:rsidRPr="00F2728F">
              <w:rPr>
                <w:rFonts w:cs="Arial"/>
                <w:color w:val="000000" w:themeColor="text1"/>
                <w:sz w:val="20"/>
                <w:szCs w:val="20"/>
                <w:lang w:eastAsia="en-NZ"/>
              </w:rPr>
              <w:t>]</w:t>
            </w:r>
          </w:p>
          <w:tbl>
            <w:tblPr>
              <w:tblStyle w:val="AJPTable1"/>
              <w:tblW w:w="740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428"/>
              <w:gridCol w:w="2976"/>
            </w:tblGrid>
            <w:tr w:rsidR="00F2728F" w:rsidRPr="00155086" w14:paraId="5C48F017" w14:textId="77777777" w:rsidTr="00F2728F">
              <w:tc>
                <w:tcPr>
                  <w:tcW w:w="4428" w:type="dxa"/>
                  <w:shd w:val="clear" w:color="auto" w:fill="DEEAF6"/>
                </w:tcPr>
                <w:p w14:paraId="15ABABBB" w14:textId="1AD707F5" w:rsidR="00F2728F" w:rsidRDefault="00F2728F" w:rsidP="00F2728F">
                  <w:pPr>
                    <w:widowControl w:val="0"/>
                    <w:spacing w:line="240" w:lineRule="auto"/>
                    <w:ind w:right="-28"/>
                    <w:rPr>
                      <w:rFonts w:cs="Arial"/>
                      <w:b/>
                      <w:sz w:val="18"/>
                      <w:szCs w:val="18"/>
                      <w:lang w:eastAsia="en-NZ"/>
                    </w:rPr>
                  </w:pPr>
                  <w:r>
                    <w:rPr>
                      <w:rFonts w:cs="Arial"/>
                      <w:b/>
                      <w:sz w:val="18"/>
                      <w:szCs w:val="18"/>
                      <w:lang w:eastAsia="en-NZ"/>
                    </w:rPr>
                    <w:t>Site</w:t>
                  </w:r>
                </w:p>
              </w:tc>
              <w:tc>
                <w:tcPr>
                  <w:tcW w:w="2976" w:type="dxa"/>
                  <w:shd w:val="clear" w:color="auto" w:fill="DEEAF6"/>
                </w:tcPr>
                <w:p w14:paraId="75E7E4FF" w14:textId="3707726F" w:rsidR="00F2728F" w:rsidRPr="00155086" w:rsidRDefault="00F2728F" w:rsidP="00F2728F">
                  <w:pPr>
                    <w:widowControl w:val="0"/>
                    <w:spacing w:line="240" w:lineRule="auto"/>
                    <w:ind w:right="-28"/>
                    <w:rPr>
                      <w:rFonts w:cs="Arial"/>
                      <w:b/>
                      <w:sz w:val="18"/>
                      <w:szCs w:val="18"/>
                      <w:lang w:eastAsia="en-NZ"/>
                    </w:rPr>
                  </w:pPr>
                  <w:r>
                    <w:rPr>
                      <w:rFonts w:cs="Arial"/>
                      <w:b/>
                      <w:sz w:val="18"/>
                      <w:szCs w:val="18"/>
                      <w:lang w:eastAsia="en-NZ"/>
                    </w:rPr>
                    <w:t>Date</w:t>
                  </w:r>
                </w:p>
              </w:tc>
            </w:tr>
            <w:tr w:rsidR="00F2728F" w:rsidRPr="00155086" w14:paraId="2745DD9C" w14:textId="77777777" w:rsidTr="00AD6102">
              <w:tc>
                <w:tcPr>
                  <w:tcW w:w="4428" w:type="dxa"/>
                </w:tcPr>
                <w:p w14:paraId="5277EAF2" w14:textId="77777777" w:rsidR="00F2728F" w:rsidRDefault="00F2728F" w:rsidP="00AD6102">
                  <w:pPr>
                    <w:widowControl w:val="0"/>
                    <w:spacing w:line="240" w:lineRule="auto"/>
                    <w:ind w:right="-28"/>
                    <w:rPr>
                      <w:rFonts w:cs="Arial"/>
                      <w:sz w:val="18"/>
                      <w:szCs w:val="18"/>
                      <w:lang w:eastAsia="en-NZ"/>
                    </w:rPr>
                  </w:pPr>
                  <w:r w:rsidRPr="008A0BD2">
                    <w:rPr>
                      <w:rFonts w:cs="Arial"/>
                      <w:sz w:val="18"/>
                      <w:szCs w:val="18"/>
                      <w:lang w:eastAsia="en-NZ"/>
                    </w:rPr>
                    <w:t>[</w:t>
                  </w:r>
                  <w:r w:rsidRPr="00C211E0">
                    <w:rPr>
                      <w:rFonts w:cs="Arial"/>
                      <w:sz w:val="18"/>
                      <w:szCs w:val="18"/>
                      <w:highlight w:val="lightGray"/>
                      <w:lang w:eastAsia="en-NZ"/>
                    </w:rPr>
                    <w:t>insert date</w:t>
                  </w:r>
                  <w:r w:rsidRPr="008A0BD2">
                    <w:rPr>
                      <w:rFonts w:cs="Arial"/>
                      <w:sz w:val="18"/>
                      <w:szCs w:val="18"/>
                      <w:lang w:eastAsia="en-NZ"/>
                    </w:rPr>
                    <w:t>]</w:t>
                  </w:r>
                </w:p>
              </w:tc>
              <w:tc>
                <w:tcPr>
                  <w:tcW w:w="2976" w:type="dxa"/>
                </w:tcPr>
                <w:p w14:paraId="5D7D3422" w14:textId="77777777" w:rsidR="00F2728F" w:rsidRPr="00155086" w:rsidRDefault="00F2728F" w:rsidP="00AD6102">
                  <w:pPr>
                    <w:widowControl w:val="0"/>
                    <w:spacing w:line="240" w:lineRule="auto"/>
                    <w:ind w:right="-28"/>
                    <w:rPr>
                      <w:rFonts w:cs="Arial"/>
                      <w:sz w:val="18"/>
                      <w:szCs w:val="18"/>
                      <w:lang w:eastAsia="en-NZ"/>
                    </w:rPr>
                  </w:pPr>
                  <w:r>
                    <w:rPr>
                      <w:rFonts w:cs="Arial"/>
                      <w:sz w:val="18"/>
                      <w:szCs w:val="18"/>
                      <w:lang w:eastAsia="en-NZ"/>
                    </w:rPr>
                    <w:t>By [</w:t>
                  </w:r>
                  <w:r w:rsidRPr="00941D36">
                    <w:rPr>
                      <w:rFonts w:cs="Arial"/>
                      <w:sz w:val="18"/>
                      <w:szCs w:val="18"/>
                      <w:highlight w:val="lightGray"/>
                      <w:lang w:eastAsia="en-NZ"/>
                    </w:rPr>
                    <w:t>insert date</w:t>
                  </w:r>
                  <w:r>
                    <w:rPr>
                      <w:rFonts w:cs="Arial"/>
                      <w:sz w:val="18"/>
                      <w:szCs w:val="18"/>
                      <w:lang w:eastAsia="en-NZ"/>
                    </w:rPr>
                    <w:t>]</w:t>
                  </w:r>
                </w:p>
              </w:tc>
            </w:tr>
            <w:tr w:rsidR="00F2728F" w:rsidRPr="00155086" w14:paraId="46C6B6A2" w14:textId="77777777" w:rsidTr="00AD6102">
              <w:tc>
                <w:tcPr>
                  <w:tcW w:w="4428" w:type="dxa"/>
                </w:tcPr>
                <w:p w14:paraId="3E537AAB" w14:textId="77777777" w:rsidR="00F2728F" w:rsidRDefault="00F2728F" w:rsidP="00AD6102">
                  <w:pPr>
                    <w:widowControl w:val="0"/>
                    <w:spacing w:line="240" w:lineRule="auto"/>
                    <w:ind w:right="-28"/>
                    <w:rPr>
                      <w:rFonts w:cs="Arial"/>
                      <w:sz w:val="18"/>
                      <w:szCs w:val="18"/>
                      <w:lang w:eastAsia="en-NZ"/>
                    </w:rPr>
                  </w:pPr>
                  <w:r w:rsidRPr="008A0BD2">
                    <w:rPr>
                      <w:rFonts w:cs="Arial"/>
                      <w:sz w:val="18"/>
                      <w:szCs w:val="18"/>
                      <w:lang w:eastAsia="en-NZ"/>
                    </w:rPr>
                    <w:t>[</w:t>
                  </w:r>
                  <w:r w:rsidRPr="00C211E0">
                    <w:rPr>
                      <w:rFonts w:cs="Arial"/>
                      <w:sz w:val="18"/>
                      <w:szCs w:val="18"/>
                      <w:highlight w:val="lightGray"/>
                      <w:lang w:eastAsia="en-NZ"/>
                    </w:rPr>
                    <w:t>insert date</w:t>
                  </w:r>
                  <w:r w:rsidRPr="008A0BD2">
                    <w:rPr>
                      <w:rFonts w:cs="Arial"/>
                      <w:sz w:val="18"/>
                      <w:szCs w:val="18"/>
                      <w:lang w:eastAsia="en-NZ"/>
                    </w:rPr>
                    <w:t>]</w:t>
                  </w:r>
                </w:p>
              </w:tc>
              <w:tc>
                <w:tcPr>
                  <w:tcW w:w="2976" w:type="dxa"/>
                </w:tcPr>
                <w:p w14:paraId="2395D986" w14:textId="77777777" w:rsidR="00F2728F" w:rsidRPr="00155086" w:rsidRDefault="00F2728F" w:rsidP="00AD6102">
                  <w:pPr>
                    <w:widowControl w:val="0"/>
                    <w:spacing w:line="240" w:lineRule="auto"/>
                    <w:ind w:right="-28"/>
                    <w:rPr>
                      <w:rFonts w:cs="Arial"/>
                      <w:sz w:val="18"/>
                      <w:szCs w:val="18"/>
                      <w:lang w:eastAsia="en-NZ"/>
                    </w:rPr>
                  </w:pPr>
                  <w:r>
                    <w:rPr>
                      <w:rFonts w:cs="Arial"/>
                      <w:sz w:val="18"/>
                      <w:szCs w:val="18"/>
                      <w:lang w:eastAsia="en-NZ"/>
                    </w:rPr>
                    <w:t>By [</w:t>
                  </w:r>
                  <w:r w:rsidRPr="00941D36">
                    <w:rPr>
                      <w:rFonts w:cs="Arial"/>
                      <w:sz w:val="18"/>
                      <w:szCs w:val="18"/>
                      <w:highlight w:val="lightGray"/>
                      <w:lang w:eastAsia="en-NZ"/>
                    </w:rPr>
                    <w:t>insert date</w:t>
                  </w:r>
                  <w:r>
                    <w:rPr>
                      <w:rFonts w:cs="Arial"/>
                      <w:sz w:val="18"/>
                      <w:szCs w:val="18"/>
                      <w:lang w:eastAsia="en-NZ"/>
                    </w:rPr>
                    <w:t>]</w:t>
                  </w:r>
                </w:p>
              </w:tc>
            </w:tr>
            <w:tr w:rsidR="00F2728F" w:rsidRPr="00155086" w14:paraId="7A686557" w14:textId="77777777" w:rsidTr="00F2728F">
              <w:tc>
                <w:tcPr>
                  <w:tcW w:w="4428" w:type="dxa"/>
                </w:tcPr>
                <w:p w14:paraId="752F7A18" w14:textId="368F6364" w:rsidR="00F2728F" w:rsidRDefault="00F2728F" w:rsidP="00F2728F">
                  <w:pPr>
                    <w:widowControl w:val="0"/>
                    <w:spacing w:line="240" w:lineRule="auto"/>
                    <w:ind w:right="-28"/>
                    <w:rPr>
                      <w:rFonts w:cs="Arial"/>
                      <w:sz w:val="18"/>
                      <w:szCs w:val="18"/>
                      <w:lang w:eastAsia="en-NZ"/>
                    </w:rPr>
                  </w:pPr>
                  <w:r w:rsidRPr="008A0BD2">
                    <w:rPr>
                      <w:rFonts w:cs="Arial"/>
                      <w:sz w:val="18"/>
                      <w:szCs w:val="18"/>
                      <w:lang w:eastAsia="en-NZ"/>
                    </w:rPr>
                    <w:t>[</w:t>
                  </w:r>
                  <w:r w:rsidRPr="00C211E0">
                    <w:rPr>
                      <w:rFonts w:cs="Arial"/>
                      <w:sz w:val="18"/>
                      <w:szCs w:val="18"/>
                      <w:highlight w:val="lightGray"/>
                      <w:lang w:eastAsia="en-NZ"/>
                    </w:rPr>
                    <w:t>insert date</w:t>
                  </w:r>
                  <w:r w:rsidRPr="008A0BD2">
                    <w:rPr>
                      <w:rFonts w:cs="Arial"/>
                      <w:sz w:val="18"/>
                      <w:szCs w:val="18"/>
                      <w:lang w:eastAsia="en-NZ"/>
                    </w:rPr>
                    <w:t>]</w:t>
                  </w:r>
                </w:p>
              </w:tc>
              <w:tc>
                <w:tcPr>
                  <w:tcW w:w="2976" w:type="dxa"/>
                </w:tcPr>
                <w:p w14:paraId="396BDF75" w14:textId="77777777" w:rsidR="00F2728F" w:rsidRPr="00155086" w:rsidRDefault="00F2728F" w:rsidP="00F2728F">
                  <w:pPr>
                    <w:widowControl w:val="0"/>
                    <w:spacing w:line="240" w:lineRule="auto"/>
                    <w:ind w:right="-28"/>
                    <w:rPr>
                      <w:rFonts w:cs="Arial"/>
                      <w:sz w:val="18"/>
                      <w:szCs w:val="18"/>
                      <w:lang w:eastAsia="en-NZ"/>
                    </w:rPr>
                  </w:pPr>
                  <w:r>
                    <w:rPr>
                      <w:rFonts w:cs="Arial"/>
                      <w:sz w:val="18"/>
                      <w:szCs w:val="18"/>
                      <w:lang w:eastAsia="en-NZ"/>
                    </w:rPr>
                    <w:t>By [</w:t>
                  </w:r>
                  <w:r w:rsidRPr="00941D36">
                    <w:rPr>
                      <w:rFonts w:cs="Arial"/>
                      <w:sz w:val="18"/>
                      <w:szCs w:val="18"/>
                      <w:highlight w:val="lightGray"/>
                      <w:lang w:eastAsia="en-NZ"/>
                    </w:rPr>
                    <w:t>insert date</w:t>
                  </w:r>
                  <w:r>
                    <w:rPr>
                      <w:rFonts w:cs="Arial"/>
                      <w:sz w:val="18"/>
                      <w:szCs w:val="18"/>
                      <w:lang w:eastAsia="en-NZ"/>
                    </w:rPr>
                    <w:t>]</w:t>
                  </w:r>
                </w:p>
              </w:tc>
            </w:tr>
          </w:tbl>
          <w:p w14:paraId="0DC2588A" w14:textId="5130F205" w:rsidR="00921B71" w:rsidRDefault="00921B71" w:rsidP="009A7C35">
            <w:pPr>
              <w:widowControl w:val="0"/>
              <w:spacing w:before="120" w:after="120" w:line="240" w:lineRule="auto"/>
              <w:rPr>
                <w:rFonts w:cs="Arial"/>
                <w:color w:val="0070C0"/>
                <w:sz w:val="20"/>
                <w:szCs w:val="20"/>
                <w:lang w:eastAsia="en-NZ"/>
              </w:rPr>
            </w:pPr>
            <w:r>
              <w:rPr>
                <w:rFonts w:cs="Arial"/>
                <w:color w:val="0070C0"/>
                <w:sz w:val="20"/>
                <w:szCs w:val="20"/>
                <w:lang w:eastAsia="en-NZ"/>
              </w:rPr>
              <w:t>Or</w:t>
            </w:r>
          </w:p>
          <w:p w14:paraId="48091D62" w14:textId="25BA7E64" w:rsidR="00480585" w:rsidRPr="00754EE8" w:rsidRDefault="00921B71" w:rsidP="009A7C35">
            <w:pPr>
              <w:widowControl w:val="0"/>
              <w:spacing w:before="120" w:after="120" w:line="240" w:lineRule="auto"/>
              <w:ind w:right="-28"/>
              <w:rPr>
                <w:rFonts w:cs="Arial"/>
                <w:sz w:val="20"/>
                <w:szCs w:val="20"/>
                <w:lang w:eastAsia="en-NZ"/>
              </w:rPr>
            </w:pPr>
            <w:r w:rsidRPr="00422AA8">
              <w:rPr>
                <w:rFonts w:cs="Arial"/>
                <w:sz w:val="20"/>
                <w:szCs w:val="20"/>
                <w:lang w:eastAsia="en-NZ"/>
              </w:rPr>
              <w:t xml:space="preserve">You will meet the </w:t>
            </w:r>
            <w:r w:rsidR="008959CA">
              <w:rPr>
                <w:rFonts w:cs="Arial"/>
                <w:sz w:val="20"/>
                <w:szCs w:val="20"/>
                <w:lang w:eastAsia="en-NZ"/>
              </w:rPr>
              <w:t xml:space="preserve">Transition </w:t>
            </w:r>
            <w:r w:rsidRPr="00422AA8">
              <w:rPr>
                <w:rFonts w:cs="Arial"/>
                <w:sz w:val="20"/>
                <w:szCs w:val="20"/>
                <w:lang w:eastAsia="en-NZ"/>
              </w:rPr>
              <w:t xml:space="preserve">Milestones recorded in </w:t>
            </w:r>
            <w:r w:rsidR="00754EE8">
              <w:rPr>
                <w:rFonts w:cs="Arial"/>
                <w:sz w:val="20"/>
                <w:szCs w:val="20"/>
                <w:lang w:eastAsia="en-NZ"/>
              </w:rPr>
              <w:t>the T</w:t>
            </w:r>
            <w:r w:rsidR="008959CA">
              <w:rPr>
                <w:rFonts w:cs="Arial"/>
                <w:sz w:val="20"/>
                <w:szCs w:val="20"/>
                <w:lang w:eastAsia="en-NZ"/>
              </w:rPr>
              <w:t xml:space="preserve">ransition </w:t>
            </w:r>
            <w:r w:rsidR="00754EE8">
              <w:rPr>
                <w:rFonts w:cs="Arial"/>
                <w:sz w:val="20"/>
                <w:szCs w:val="20"/>
                <w:lang w:eastAsia="en-NZ"/>
              </w:rPr>
              <w:t>P</w:t>
            </w:r>
            <w:r w:rsidRPr="00422AA8">
              <w:rPr>
                <w:rFonts w:cs="Arial"/>
                <w:sz w:val="20"/>
                <w:szCs w:val="20"/>
                <w:lang w:eastAsia="en-NZ"/>
              </w:rPr>
              <w:t xml:space="preserve">lan by the corresponding </w:t>
            </w:r>
            <w:r w:rsidR="008959CA">
              <w:rPr>
                <w:rFonts w:cs="Arial"/>
                <w:sz w:val="20"/>
                <w:szCs w:val="20"/>
                <w:lang w:eastAsia="en-NZ"/>
              </w:rPr>
              <w:t xml:space="preserve">Transition </w:t>
            </w:r>
            <w:r w:rsidRPr="00422AA8">
              <w:rPr>
                <w:rFonts w:cs="Arial"/>
                <w:sz w:val="20"/>
                <w:szCs w:val="20"/>
                <w:lang w:eastAsia="en-NZ"/>
              </w:rPr>
              <w:t xml:space="preserve">Milestone Dates set out in the </w:t>
            </w:r>
            <w:r w:rsidR="008959CA">
              <w:rPr>
                <w:rFonts w:cs="Arial"/>
                <w:sz w:val="20"/>
                <w:szCs w:val="20"/>
                <w:lang w:eastAsia="en-NZ"/>
              </w:rPr>
              <w:t xml:space="preserve">Transition </w:t>
            </w:r>
            <w:r w:rsidRPr="00422AA8">
              <w:rPr>
                <w:rFonts w:cs="Arial"/>
                <w:sz w:val="20"/>
                <w:szCs w:val="20"/>
                <w:lang w:eastAsia="en-NZ"/>
              </w:rPr>
              <w:t>Plan.</w:t>
            </w:r>
          </w:p>
        </w:tc>
      </w:tr>
      <w:tr w:rsidR="009C5D74" w:rsidRPr="00A105D2" w14:paraId="5C846DC2" w14:textId="77777777" w:rsidTr="00AD6102">
        <w:tc>
          <w:tcPr>
            <w:tcW w:w="2273" w:type="dxa"/>
            <w:shd w:val="clear" w:color="auto" w:fill="DBE5F1"/>
          </w:tcPr>
          <w:p w14:paraId="4CC0CFED" w14:textId="77777777" w:rsidR="009C5D74" w:rsidRDefault="009C5D74" w:rsidP="00AD6102">
            <w:pPr>
              <w:pStyle w:val="ClauseLevel1"/>
            </w:pPr>
            <w:r>
              <w:lastRenderedPageBreak/>
              <w:t xml:space="preserve">Testing and </w:t>
            </w:r>
            <w:r w:rsidRPr="00F920A0">
              <w:t>acceptance</w:t>
            </w:r>
          </w:p>
          <w:p w14:paraId="35D9E224" w14:textId="78BB5E82" w:rsidR="00413B3D" w:rsidRPr="001F3AC3" w:rsidRDefault="00413B3D" w:rsidP="001F3AC3">
            <w:pPr>
              <w:widowControl w:val="0"/>
              <w:tabs>
                <w:tab w:val="left" w:pos="2552"/>
                <w:tab w:val="left" w:pos="3402"/>
                <w:tab w:val="left" w:pos="4253"/>
              </w:tabs>
              <w:spacing w:before="120" w:after="240" w:line="240" w:lineRule="auto"/>
              <w:ind w:left="322"/>
              <w:outlineLvl w:val="0"/>
              <w:rPr>
                <w:lang w:val="en-AU" w:eastAsia="en-AU"/>
              </w:rPr>
            </w:pPr>
            <w:r w:rsidRPr="005C6C5D">
              <w:rPr>
                <w:rFonts w:cs="Arial"/>
                <w:sz w:val="16"/>
                <w:szCs w:val="16"/>
                <w:lang w:eastAsia="en-NZ"/>
              </w:rPr>
              <w:t>(Ref: Clause 5.</w:t>
            </w:r>
            <w:r w:rsidR="006A5921">
              <w:rPr>
                <w:rFonts w:cs="Arial"/>
                <w:sz w:val="16"/>
                <w:szCs w:val="16"/>
                <w:lang w:eastAsia="en-NZ"/>
              </w:rPr>
              <w:t>8</w:t>
            </w:r>
            <w:r w:rsidRPr="005C6C5D">
              <w:rPr>
                <w:rFonts w:cs="Arial"/>
                <w:sz w:val="16"/>
                <w:szCs w:val="16"/>
                <w:lang w:eastAsia="en-NZ"/>
              </w:rPr>
              <w:t xml:space="preserve"> Core I/T/MS Services Terms)</w:t>
            </w:r>
          </w:p>
        </w:tc>
        <w:tc>
          <w:tcPr>
            <w:tcW w:w="7655" w:type="dxa"/>
          </w:tcPr>
          <w:p w14:paraId="15C3D152" w14:textId="1A433253" w:rsidR="00E57CF6" w:rsidRPr="007A1CDF" w:rsidRDefault="00E57CF6" w:rsidP="00AD6102">
            <w:pPr>
              <w:widowControl w:val="0"/>
              <w:spacing w:before="120" w:after="120" w:line="240" w:lineRule="auto"/>
              <w:ind w:right="-28"/>
              <w:rPr>
                <w:rFonts w:cs="Arial"/>
                <w:sz w:val="20"/>
                <w:szCs w:val="20"/>
                <w:lang w:eastAsia="en-NZ"/>
              </w:rPr>
            </w:pPr>
            <w:r w:rsidRPr="007A1CDF">
              <w:rPr>
                <w:rFonts w:cs="Arial"/>
                <w:sz w:val="20"/>
                <w:szCs w:val="20"/>
                <w:lang w:eastAsia="en-NZ"/>
              </w:rPr>
              <w:t>[</w:t>
            </w:r>
            <w:r w:rsidRPr="007A1CDF">
              <w:rPr>
                <w:rFonts w:cs="Arial"/>
                <w:color w:val="0070C0"/>
                <w:sz w:val="20"/>
                <w:szCs w:val="20"/>
                <w:lang w:eastAsia="en-NZ"/>
              </w:rPr>
              <w:t>The following testing and acceptance provisions are more detailed than the default provisions in clause 5.8 of the Core I/T/MS Services Terms. That reflects the potentially complex nature of transitioning to new telecommunications or infrastructure services from a previous provider or previous services. If the transition is not complex, or if the parties prefer, they can adapt the provisions below, or rely instead on the default acceptance provisions in clause 5.8 of the Core I/T/MS Services Terms.</w:t>
            </w:r>
            <w:r w:rsidRPr="007A1CDF">
              <w:rPr>
                <w:rFonts w:cs="Arial"/>
                <w:sz w:val="20"/>
                <w:szCs w:val="20"/>
                <w:lang w:eastAsia="en-NZ"/>
              </w:rPr>
              <w:t>]</w:t>
            </w:r>
          </w:p>
          <w:p w14:paraId="02C553E7" w14:textId="0DD3E9FA" w:rsidR="009C5D74" w:rsidRPr="00E64957" w:rsidRDefault="009C5D74" w:rsidP="00AD6102">
            <w:pPr>
              <w:widowControl w:val="0"/>
              <w:spacing w:before="120" w:after="120" w:line="240" w:lineRule="auto"/>
              <w:ind w:right="-28"/>
              <w:rPr>
                <w:rFonts w:cs="Arial"/>
                <w:b/>
                <w:bCs/>
                <w:sz w:val="20"/>
                <w:szCs w:val="20"/>
                <w:lang w:eastAsia="en-NZ"/>
              </w:rPr>
            </w:pPr>
            <w:r w:rsidRPr="00E64957">
              <w:rPr>
                <w:rFonts w:cs="Arial"/>
                <w:b/>
                <w:bCs/>
                <w:sz w:val="20"/>
                <w:szCs w:val="20"/>
                <w:lang w:eastAsia="en-NZ"/>
              </w:rPr>
              <w:t>Provider testing</w:t>
            </w:r>
          </w:p>
          <w:p w14:paraId="673069B5" w14:textId="77777777" w:rsidR="009C5D74" w:rsidRPr="00E64957" w:rsidRDefault="009C5D74" w:rsidP="00AD6102">
            <w:pPr>
              <w:pStyle w:val="ClauseLevel2"/>
            </w:pPr>
            <w:r w:rsidRPr="00E64957">
              <w:t>You will perform:</w:t>
            </w:r>
          </w:p>
          <w:p w14:paraId="475425B7" w14:textId="77777777" w:rsidR="009C5D74" w:rsidRPr="00E64957" w:rsidRDefault="009C5D74" w:rsidP="00AD6102">
            <w:pPr>
              <w:pStyle w:val="ClauseLevel3"/>
            </w:pPr>
            <w:r w:rsidRPr="00E64957">
              <w:t xml:space="preserve">functional testing to test that each different technical environment required to give Users the full benefit of the Services performs the functions it is intended to perform (as described by the Requirements and any other applicable terms of the Subscription Agreement), by itself and with those other technical environments with which it is to interact (including the Purchasing Agency Environment); and </w:t>
            </w:r>
          </w:p>
          <w:p w14:paraId="0237A99D" w14:textId="67C47AF1" w:rsidR="009C5D74" w:rsidRPr="00E64957" w:rsidRDefault="009C5D74" w:rsidP="00AD6102">
            <w:pPr>
              <w:pStyle w:val="ClauseLevel3"/>
            </w:pPr>
            <w:r w:rsidRPr="00E64957">
              <w:t xml:space="preserve">any other testing required to satisfy </w:t>
            </w:r>
            <w:r w:rsidR="00754EE8">
              <w:t xml:space="preserve">you </w:t>
            </w:r>
            <w:r w:rsidRPr="00E64957">
              <w:t>that:</w:t>
            </w:r>
          </w:p>
          <w:p w14:paraId="2C728E21" w14:textId="77777777" w:rsidR="009C5D74" w:rsidRPr="00E64957" w:rsidRDefault="009C5D74" w:rsidP="00AD6102">
            <w:pPr>
              <w:pStyle w:val="ClauseLevel4"/>
            </w:pPr>
            <w:r w:rsidRPr="00E64957">
              <w:t xml:space="preserve">the Services will meet the </w:t>
            </w:r>
            <w:r w:rsidRPr="005B2FF8">
              <w:t>Requirements</w:t>
            </w:r>
            <w:r w:rsidRPr="00E64957">
              <w:t xml:space="preserve"> and the applicable Service Levels; and</w:t>
            </w:r>
          </w:p>
          <w:p w14:paraId="41C35445" w14:textId="77777777" w:rsidR="009C5D74" w:rsidRPr="00E64957" w:rsidRDefault="009C5D74" w:rsidP="00AD6102">
            <w:pPr>
              <w:pStyle w:val="ClauseLevel4"/>
            </w:pPr>
            <w:r w:rsidRPr="00E64957">
              <w:t xml:space="preserve">the Purchasing Agency's testing may proceed. </w:t>
            </w:r>
          </w:p>
          <w:p w14:paraId="7D84A218" w14:textId="77777777" w:rsidR="009C5D74" w:rsidRPr="00E64957" w:rsidRDefault="009C5D74" w:rsidP="00AD6102">
            <w:pPr>
              <w:pStyle w:val="ClauseLevel2"/>
            </w:pPr>
            <w:r w:rsidRPr="00E64957">
              <w:t xml:space="preserve">You will permit the Purchasing Agency to observe the conduct of your testing and will otherwise keep the Purchasing Agency informed of the progress and conduct of your testing.  </w:t>
            </w:r>
          </w:p>
          <w:p w14:paraId="644B7A69" w14:textId="77777777" w:rsidR="009C5D74" w:rsidRPr="00E64957" w:rsidRDefault="009C5D74" w:rsidP="00AD6102">
            <w:pPr>
              <w:pStyle w:val="ClauseLevel2"/>
            </w:pPr>
            <w:r w:rsidRPr="00E64957">
              <w:t xml:space="preserve">At the completion of your </w:t>
            </w:r>
            <w:proofErr w:type="gramStart"/>
            <w:r w:rsidRPr="00E64957">
              <w:t>testing</w:t>
            </w:r>
            <w:proofErr w:type="gramEnd"/>
            <w:r w:rsidRPr="00E64957">
              <w:t xml:space="preserve"> you will deliver to the Purchasing Agency:</w:t>
            </w:r>
          </w:p>
          <w:p w14:paraId="3EA40C8D" w14:textId="77777777" w:rsidR="009C5D74" w:rsidRPr="00E64957" w:rsidRDefault="009C5D74" w:rsidP="00AD6102">
            <w:pPr>
              <w:pStyle w:val="ClauseLevel3"/>
            </w:pPr>
            <w:r w:rsidRPr="00E64957">
              <w:t xml:space="preserve">the documentation and other materials providing objective evidence that the purposes of your testing have been </w:t>
            </w:r>
            <w:proofErr w:type="gramStart"/>
            <w:r w:rsidRPr="00E64957">
              <w:t>met;</w:t>
            </w:r>
            <w:proofErr w:type="gramEnd"/>
          </w:p>
          <w:p w14:paraId="3682411C" w14:textId="77777777" w:rsidR="009C5D74" w:rsidRPr="00E64957" w:rsidRDefault="009C5D74" w:rsidP="00AD6102">
            <w:pPr>
              <w:pStyle w:val="ClauseLevel3"/>
            </w:pPr>
            <w:r w:rsidRPr="00E64957">
              <w:t>unless not required by the Purchasing Agency, copies of all test plans, test cases, tests scripts (including those concerned with the loading of data or the maintenance of data integrity) and expected results utilised in your testing; and</w:t>
            </w:r>
          </w:p>
          <w:p w14:paraId="3E089861" w14:textId="7142D2B3" w:rsidR="009C5D74" w:rsidRPr="00754EE8" w:rsidRDefault="009C5D74" w:rsidP="00AD6102">
            <w:pPr>
              <w:pStyle w:val="ClauseLevel3"/>
            </w:pPr>
            <w:r w:rsidRPr="00754EE8">
              <w:t>the actual results of all testing undertaken as part of your testing, including details of all Transition Problems (as defined in paragraph</w:t>
            </w:r>
            <w:r w:rsidR="00754EE8" w:rsidRPr="00754EE8">
              <w:t xml:space="preserve"> </w:t>
            </w:r>
            <w:r w:rsidR="00754EE8" w:rsidRPr="00754EE8">
              <w:fldChar w:fldCharType="begin"/>
            </w:r>
            <w:r w:rsidR="00754EE8" w:rsidRPr="00754EE8">
              <w:instrText xml:space="preserve"> REF _Ref191814446 \r \h </w:instrText>
            </w:r>
            <w:r w:rsidR="00754EE8">
              <w:instrText xml:space="preserve"> \* MERGEFORMAT </w:instrText>
            </w:r>
            <w:r w:rsidR="00754EE8" w:rsidRPr="00754EE8">
              <w:fldChar w:fldCharType="separate"/>
            </w:r>
            <w:r w:rsidR="00CC52F7">
              <w:t>8.6</w:t>
            </w:r>
            <w:r w:rsidR="00754EE8" w:rsidRPr="00754EE8">
              <w:fldChar w:fldCharType="end"/>
            </w:r>
            <w:r w:rsidRPr="00754EE8">
              <w:t xml:space="preserve"> below).</w:t>
            </w:r>
          </w:p>
          <w:p w14:paraId="6ACA8678" w14:textId="77777777" w:rsidR="009C5D74" w:rsidRPr="00E64957" w:rsidRDefault="009C5D74" w:rsidP="00AD6102">
            <w:pPr>
              <w:widowControl w:val="0"/>
              <w:spacing w:before="120" w:after="120" w:line="240" w:lineRule="auto"/>
              <w:ind w:right="-28"/>
              <w:rPr>
                <w:rFonts w:cs="Arial"/>
                <w:b/>
                <w:bCs/>
                <w:sz w:val="20"/>
                <w:szCs w:val="20"/>
                <w:lang w:eastAsia="en-NZ"/>
              </w:rPr>
            </w:pPr>
            <w:r w:rsidRPr="00E64957">
              <w:rPr>
                <w:rFonts w:cs="Arial"/>
                <w:b/>
                <w:bCs/>
                <w:sz w:val="20"/>
                <w:szCs w:val="20"/>
                <w:lang w:eastAsia="en-NZ"/>
              </w:rPr>
              <w:t>Purchasing Agency testing</w:t>
            </w:r>
          </w:p>
          <w:p w14:paraId="7695A380" w14:textId="77777777" w:rsidR="009C5D74" w:rsidRPr="00E64957" w:rsidRDefault="009C5D74" w:rsidP="00AD6102">
            <w:pPr>
              <w:pStyle w:val="ClauseLevel2"/>
            </w:pPr>
            <w:bookmarkStart w:id="1" w:name="_Ref191814790"/>
            <w:r w:rsidRPr="00E64957">
              <w:lastRenderedPageBreak/>
              <w:t>The purpose of the Purchasing Agency's testing is to assist the Purchasing Agency to determine whether the Services operate and perform in satisfaction of the Requirements and otherwise in accordance with the Subscription Agreement.</w:t>
            </w:r>
            <w:bookmarkEnd w:id="1"/>
          </w:p>
          <w:p w14:paraId="65AE53B8" w14:textId="22A0BD85" w:rsidR="009C5D74" w:rsidRPr="00E64957" w:rsidRDefault="00754EE8" w:rsidP="00AD6102">
            <w:pPr>
              <w:pStyle w:val="ClauseLevel2"/>
            </w:pPr>
            <w:r>
              <w:t xml:space="preserve">You will </w:t>
            </w:r>
            <w:proofErr w:type="gramStart"/>
            <w:r>
              <w:t>provide assistance</w:t>
            </w:r>
            <w:proofErr w:type="gramEnd"/>
            <w:r>
              <w:t xml:space="preserve">, information, and resources to the Purchasing Agency for its testing to the extent reasonably required by the Purchasing Agency. </w:t>
            </w:r>
          </w:p>
          <w:p w14:paraId="6BCE9B2C" w14:textId="0B935C07" w:rsidR="009C5D74" w:rsidRPr="00E64957" w:rsidRDefault="009C5D74" w:rsidP="00AD6102">
            <w:pPr>
              <w:pStyle w:val="ClauseLevel2"/>
            </w:pPr>
            <w:bookmarkStart w:id="2" w:name="_Ref191814446"/>
            <w:r w:rsidRPr="00E64957">
              <w:t>If the Purchasing Agency identifies any defect or error (including any deviation from the Requirements) during testing (</w:t>
            </w:r>
            <w:r w:rsidRPr="00C2219C">
              <w:rPr>
                <w:b/>
                <w:bCs/>
              </w:rPr>
              <w:t>Transition Problem</w:t>
            </w:r>
            <w:r w:rsidRPr="00E64957">
              <w:t>) it shall provide a report to you (</w:t>
            </w:r>
            <w:r w:rsidRPr="00754EE8">
              <w:rPr>
                <w:b/>
                <w:bCs/>
              </w:rPr>
              <w:t>Problem Report</w:t>
            </w:r>
            <w:r w:rsidRPr="00E64957">
              <w:t>) specifying:</w:t>
            </w:r>
            <w:bookmarkEnd w:id="2"/>
          </w:p>
          <w:p w14:paraId="7023E550" w14:textId="77777777" w:rsidR="009C5D74" w:rsidRPr="00E64957" w:rsidRDefault="009C5D74" w:rsidP="00AD6102">
            <w:pPr>
              <w:pStyle w:val="ClauseLevel3"/>
            </w:pPr>
            <w:r w:rsidRPr="00E64957">
              <w:t xml:space="preserve">the activities being undertaken during the test(s) and the type of data being used when the Transition Problem </w:t>
            </w:r>
            <w:proofErr w:type="gramStart"/>
            <w:r w:rsidRPr="00E64957">
              <w:t>occurred;</w:t>
            </w:r>
            <w:proofErr w:type="gramEnd"/>
          </w:p>
          <w:p w14:paraId="2C21117E" w14:textId="77777777" w:rsidR="009C5D74" w:rsidRPr="00E64957" w:rsidRDefault="009C5D74" w:rsidP="00AD6102">
            <w:pPr>
              <w:pStyle w:val="ClauseLevel3"/>
            </w:pPr>
            <w:r w:rsidRPr="00E64957">
              <w:t>what occurred when the Transition Problem was encountered; and</w:t>
            </w:r>
          </w:p>
          <w:p w14:paraId="0BA8EA1D" w14:textId="77777777" w:rsidR="009C5D74" w:rsidRPr="00E64957" w:rsidRDefault="009C5D74" w:rsidP="00AD6102">
            <w:pPr>
              <w:pStyle w:val="ClauseLevel3"/>
            </w:pPr>
            <w:r w:rsidRPr="00E64957">
              <w:t>the reason(s) why the incident is thought to be a Transition Problem.</w:t>
            </w:r>
          </w:p>
          <w:p w14:paraId="6A2A1E1E" w14:textId="77777777" w:rsidR="009C5D74" w:rsidRPr="00E64957" w:rsidRDefault="009C5D74" w:rsidP="00AD6102">
            <w:pPr>
              <w:pStyle w:val="ClauseLevel2"/>
            </w:pPr>
            <w:r w:rsidRPr="00E64957">
              <w:t>A Problem Report will remain outstanding until the Purchasing Agency confirms in writing that the Problem Report has been resolved by your correction and re-testing of all outstanding Transition Problems which are the subject of that Problem Report.</w:t>
            </w:r>
          </w:p>
          <w:p w14:paraId="6CD25EF4" w14:textId="77777777" w:rsidR="009C5D74" w:rsidRPr="00E64957" w:rsidRDefault="009C5D74" w:rsidP="00AD6102">
            <w:pPr>
              <w:pStyle w:val="ClauseLevel2"/>
            </w:pPr>
            <w:r w:rsidRPr="00E64957">
              <w:t xml:space="preserve">You will monitor performance of the Services during the Purchasing Agency's testing and, at the Purchasing Agency's request, provide such support during the Purchasing Agency's testing (including the handling and resolution of Transition Problems) as the Purchasing Agency may reasonably request.  </w:t>
            </w:r>
          </w:p>
          <w:p w14:paraId="5D91B2B8" w14:textId="77777777" w:rsidR="009C5D74" w:rsidRDefault="009C5D74" w:rsidP="00AD6102">
            <w:pPr>
              <w:pStyle w:val="ClauseLevel2"/>
            </w:pPr>
            <w:r w:rsidRPr="00E64957">
              <w:t xml:space="preserve">The Purchasing Agency's testing will only be deemed to be complete when the Purchasing Agency issues a test completion certificate to you, which it will do promptly following successful completion of such testing. The Purchasing Agency will only issue a test completion certificate if the Purchasing Agency's testing is complete, no </w:t>
            </w:r>
            <w:proofErr w:type="gramStart"/>
            <w:r w:rsidRPr="00E64957">
              <w:t>Problem</w:t>
            </w:r>
            <w:proofErr w:type="gramEnd"/>
            <w:r w:rsidRPr="00E64957">
              <w:t xml:space="preserve"> Reports are outstanding and no Transition Problems remain unresolved.</w:t>
            </w:r>
          </w:p>
          <w:p w14:paraId="39823541" w14:textId="77777777" w:rsidR="009C5D74" w:rsidRDefault="009C5D74" w:rsidP="00AD6102">
            <w:pPr>
              <w:rPr>
                <w:lang w:val="en-AU" w:eastAsia="zh-CN"/>
              </w:rPr>
            </w:pPr>
            <w:r>
              <w:rPr>
                <w:lang w:val="en-AU" w:eastAsia="zh-CN"/>
              </w:rPr>
              <w:t>[</w:t>
            </w:r>
            <w:r w:rsidRPr="00056AA6">
              <w:rPr>
                <w:color w:val="4F81BD" w:themeColor="accent1"/>
                <w:sz w:val="20"/>
                <w:szCs w:val="20"/>
              </w:rPr>
              <w:t xml:space="preserve">If the parties wish to </w:t>
            </w:r>
            <w:r w:rsidRPr="00624CF1">
              <w:rPr>
                <w:color w:val="4F81BD"/>
                <w:sz w:val="20"/>
                <w:szCs w:val="20"/>
              </w:rPr>
              <w:t>adhere</w:t>
            </w:r>
            <w:r w:rsidRPr="00056AA6">
              <w:rPr>
                <w:color w:val="4F81BD" w:themeColor="accent1"/>
                <w:sz w:val="20"/>
                <w:szCs w:val="20"/>
              </w:rPr>
              <w:t xml:space="preserve"> to a </w:t>
            </w:r>
            <w:r w:rsidRPr="00624CF1">
              <w:rPr>
                <w:color w:val="548DD4" w:themeColor="text2" w:themeTint="99"/>
                <w:sz w:val="20"/>
                <w:szCs w:val="20"/>
              </w:rPr>
              <w:t>specific</w:t>
            </w:r>
            <w:r w:rsidRPr="00056AA6">
              <w:rPr>
                <w:color w:val="4F81BD" w:themeColor="accent1"/>
                <w:sz w:val="20"/>
                <w:szCs w:val="20"/>
              </w:rPr>
              <w:t xml:space="preserve"> test plan, set th</w:t>
            </w:r>
            <w:r>
              <w:rPr>
                <w:color w:val="4F81BD" w:themeColor="accent1"/>
                <w:sz w:val="20"/>
                <w:szCs w:val="20"/>
              </w:rPr>
              <w:t>at</w:t>
            </w:r>
            <w:r w:rsidRPr="00056AA6">
              <w:rPr>
                <w:color w:val="4F81BD" w:themeColor="accent1"/>
                <w:sz w:val="20"/>
                <w:szCs w:val="20"/>
              </w:rPr>
              <w:t xml:space="preserve"> out below. Otherwise delete.</w:t>
            </w:r>
            <w:r>
              <w:rPr>
                <w:lang w:val="en-AU" w:eastAsia="zh-CN"/>
              </w:rPr>
              <w:t>]</w:t>
            </w:r>
          </w:p>
          <w:p w14:paraId="5341D47B" w14:textId="77777777" w:rsidR="009C5D74" w:rsidRPr="00706DF9" w:rsidRDefault="009C5D74" w:rsidP="00AD6102">
            <w:pPr>
              <w:widowControl w:val="0"/>
              <w:spacing w:before="120" w:after="120" w:line="240" w:lineRule="auto"/>
              <w:ind w:right="-28"/>
              <w:rPr>
                <w:rFonts w:cs="Arial"/>
                <w:b/>
                <w:bCs/>
                <w:sz w:val="20"/>
                <w:szCs w:val="20"/>
                <w:lang w:eastAsia="en-NZ"/>
              </w:rPr>
            </w:pPr>
            <w:r w:rsidRPr="00706DF9">
              <w:rPr>
                <w:rFonts w:cs="Arial"/>
                <w:b/>
                <w:bCs/>
                <w:sz w:val="20"/>
                <w:szCs w:val="20"/>
                <w:lang w:eastAsia="en-NZ"/>
              </w:rPr>
              <w:t>Acceptance test plan</w:t>
            </w:r>
          </w:p>
          <w:p w14:paraId="1F8152AB" w14:textId="77777777" w:rsidR="009C5D74" w:rsidRPr="00706DF9" w:rsidRDefault="009C5D74" w:rsidP="00AD6102">
            <w:pPr>
              <w:pStyle w:val="ClauseLevel2"/>
            </w:pPr>
            <w:r w:rsidRPr="00706DF9">
              <w:t>In carrying out the testing responsibilities described above, the parties will adhere to [</w:t>
            </w:r>
            <w:proofErr w:type="gramStart"/>
            <w:r w:rsidRPr="00706DF9">
              <w:rPr>
                <w:i/>
                <w:iCs/>
                <w:color w:val="548DD4" w:themeColor="text2" w:themeTint="99"/>
              </w:rPr>
              <w:t xml:space="preserve">either  </w:t>
            </w:r>
            <w:r w:rsidRPr="00706DF9">
              <w:t>the</w:t>
            </w:r>
            <w:proofErr w:type="gramEnd"/>
            <w:r w:rsidRPr="00706DF9">
              <w:t xml:space="preserve"> following acceptance test plan:</w:t>
            </w:r>
          </w:p>
          <w:p w14:paraId="3F4D37BF" w14:textId="77777777" w:rsidR="009C5D74" w:rsidRPr="00706DF9" w:rsidRDefault="009C5D74" w:rsidP="00AD6102">
            <w:pPr>
              <w:spacing w:after="120"/>
              <w:ind w:left="460"/>
              <w:rPr>
                <w:sz w:val="20"/>
                <w:szCs w:val="20"/>
                <w:lang w:val="en-AU" w:eastAsia="zh-CN"/>
              </w:rPr>
            </w:pPr>
            <w:r w:rsidRPr="00706DF9">
              <w:rPr>
                <w:sz w:val="20"/>
                <w:szCs w:val="20"/>
                <w:lang w:val="en-AU" w:eastAsia="zh-CN"/>
              </w:rPr>
              <w:t>[</w:t>
            </w:r>
            <w:r w:rsidRPr="00706DF9">
              <w:rPr>
                <w:color w:val="4F81BD" w:themeColor="accent1"/>
                <w:sz w:val="20"/>
                <w:szCs w:val="20"/>
              </w:rPr>
              <w:t>Insert plan.</w:t>
            </w:r>
            <w:r w:rsidRPr="00706DF9">
              <w:rPr>
                <w:sz w:val="20"/>
                <w:szCs w:val="20"/>
                <w:lang w:val="en-AU" w:eastAsia="zh-CN"/>
              </w:rPr>
              <w:t>]</w:t>
            </w:r>
          </w:p>
          <w:p w14:paraId="2C7F7A6D" w14:textId="77777777" w:rsidR="00754EE8" w:rsidRPr="00706DF9" w:rsidRDefault="00754EE8" w:rsidP="00754EE8">
            <w:pPr>
              <w:spacing w:after="120"/>
              <w:ind w:left="460"/>
              <w:rPr>
                <w:i/>
                <w:iCs/>
                <w:color w:val="548DD4" w:themeColor="text2" w:themeTint="99"/>
                <w:sz w:val="20"/>
                <w:szCs w:val="20"/>
                <w:lang w:val="en-AU" w:eastAsia="zh-CN"/>
              </w:rPr>
            </w:pPr>
            <w:r w:rsidRPr="00706DF9">
              <w:rPr>
                <w:i/>
                <w:iCs/>
                <w:color w:val="548DD4" w:themeColor="text2" w:themeTint="99"/>
                <w:sz w:val="20"/>
                <w:szCs w:val="20"/>
                <w:lang w:val="en-AU" w:eastAsia="zh-CN"/>
              </w:rPr>
              <w:t>or</w:t>
            </w:r>
          </w:p>
          <w:p w14:paraId="6A55B9D7" w14:textId="7993A497" w:rsidR="00754EE8" w:rsidRDefault="00754EE8" w:rsidP="00754EE8">
            <w:pPr>
              <w:spacing w:after="120"/>
              <w:ind w:left="460"/>
              <w:rPr>
                <w:sz w:val="20"/>
                <w:szCs w:val="20"/>
                <w:lang w:val="en-AU" w:eastAsia="zh-CN"/>
              </w:rPr>
            </w:pPr>
            <w:r w:rsidRPr="00706DF9">
              <w:rPr>
                <w:sz w:val="20"/>
                <w:szCs w:val="20"/>
                <w:lang w:val="en-AU" w:eastAsia="zh-CN"/>
              </w:rPr>
              <w:t>an</w:t>
            </w:r>
            <w:r>
              <w:rPr>
                <w:sz w:val="20"/>
                <w:szCs w:val="20"/>
                <w:lang w:val="en-AU" w:eastAsia="zh-CN"/>
              </w:rPr>
              <w:t xml:space="preserve"> acceptance test plan to be agreed as part of the Transition </w:t>
            </w:r>
            <w:proofErr w:type="gramStart"/>
            <w:r>
              <w:rPr>
                <w:sz w:val="20"/>
                <w:szCs w:val="20"/>
                <w:lang w:val="en-AU" w:eastAsia="zh-CN"/>
              </w:rPr>
              <w:t>Plan;</w:t>
            </w:r>
            <w:proofErr w:type="gramEnd"/>
            <w:r w:rsidRPr="00706DF9">
              <w:rPr>
                <w:sz w:val="20"/>
                <w:szCs w:val="20"/>
                <w:lang w:val="en-AU" w:eastAsia="zh-CN"/>
              </w:rPr>
              <w:t xml:space="preserve"> </w:t>
            </w:r>
          </w:p>
          <w:p w14:paraId="10607B1F" w14:textId="58204DCE" w:rsidR="009C5D74" w:rsidRPr="00706DF9" w:rsidRDefault="009C5D74" w:rsidP="00754EE8">
            <w:pPr>
              <w:spacing w:after="120"/>
              <w:ind w:left="460"/>
              <w:rPr>
                <w:i/>
                <w:iCs/>
                <w:color w:val="548DD4" w:themeColor="text2" w:themeTint="99"/>
                <w:sz w:val="20"/>
                <w:szCs w:val="20"/>
                <w:lang w:val="en-AU" w:eastAsia="zh-CN"/>
              </w:rPr>
            </w:pPr>
            <w:r w:rsidRPr="00706DF9">
              <w:rPr>
                <w:i/>
                <w:iCs/>
                <w:color w:val="548DD4" w:themeColor="text2" w:themeTint="99"/>
                <w:sz w:val="20"/>
                <w:szCs w:val="20"/>
                <w:lang w:val="en-AU" w:eastAsia="zh-CN"/>
              </w:rPr>
              <w:t>or</w:t>
            </w:r>
          </w:p>
          <w:p w14:paraId="60601AD8" w14:textId="77777777" w:rsidR="009C5D74" w:rsidRPr="00706DF9" w:rsidRDefault="009C5D74" w:rsidP="00AD6102">
            <w:pPr>
              <w:spacing w:after="120"/>
              <w:ind w:left="460"/>
              <w:rPr>
                <w:sz w:val="20"/>
                <w:szCs w:val="20"/>
                <w:lang w:val="en-AU" w:eastAsia="zh-CN"/>
              </w:rPr>
            </w:pPr>
            <w:r w:rsidRPr="00706DF9">
              <w:rPr>
                <w:sz w:val="20"/>
                <w:szCs w:val="20"/>
                <w:lang w:val="en-AU" w:eastAsia="zh-CN"/>
              </w:rPr>
              <w:t xml:space="preserve">an acceptance test plan to be [delivered </w:t>
            </w:r>
            <w:r w:rsidRPr="00706DF9">
              <w:rPr>
                <w:i/>
                <w:iCs/>
                <w:color w:val="548DD4" w:themeColor="text2" w:themeTint="99"/>
                <w:sz w:val="20"/>
                <w:szCs w:val="20"/>
                <w:lang w:val="en-AU" w:eastAsia="zh-CN"/>
              </w:rPr>
              <w:t>or</w:t>
            </w:r>
            <w:r w:rsidRPr="00706DF9">
              <w:rPr>
                <w:sz w:val="20"/>
                <w:szCs w:val="20"/>
                <w:lang w:val="en-AU" w:eastAsia="zh-CN"/>
              </w:rPr>
              <w:t xml:space="preserve"> agreed between the parties] [as Transition Milestone [X] </w:t>
            </w:r>
            <w:r w:rsidRPr="00706DF9">
              <w:rPr>
                <w:i/>
                <w:iCs/>
                <w:color w:val="548DD4" w:themeColor="text2" w:themeTint="99"/>
                <w:sz w:val="20"/>
                <w:szCs w:val="20"/>
                <w:lang w:val="en-AU" w:eastAsia="zh-CN"/>
              </w:rPr>
              <w:t xml:space="preserve">or </w:t>
            </w:r>
            <w:r w:rsidRPr="00706DF9">
              <w:rPr>
                <w:sz w:val="20"/>
                <w:szCs w:val="20"/>
                <w:lang w:val="en-AU" w:eastAsia="zh-CN"/>
              </w:rPr>
              <w:t>within [X] Business Days of the SOW Start Date]</w:t>
            </w:r>
          </w:p>
          <w:p w14:paraId="61F2AE5A" w14:textId="77777777" w:rsidR="009C5D74" w:rsidRPr="00706DF9" w:rsidRDefault="009C5D74" w:rsidP="00AD6102">
            <w:pPr>
              <w:rPr>
                <w:sz w:val="20"/>
                <w:szCs w:val="20"/>
                <w:lang w:val="en-AU" w:eastAsia="zh-CN"/>
              </w:rPr>
            </w:pPr>
            <w:r w:rsidRPr="00706DF9">
              <w:rPr>
                <w:sz w:val="20"/>
                <w:szCs w:val="20"/>
                <w:lang w:val="en-AU" w:eastAsia="zh-CN"/>
              </w:rPr>
              <w:t>[</w:t>
            </w:r>
            <w:r w:rsidRPr="00706DF9">
              <w:rPr>
                <w:color w:val="4F81BD" w:themeColor="accent1"/>
                <w:sz w:val="20"/>
                <w:szCs w:val="20"/>
              </w:rPr>
              <w:t xml:space="preserve">If the parties wish to adhere to a </w:t>
            </w:r>
            <w:proofErr w:type="gramStart"/>
            <w:r w:rsidRPr="00706DF9">
              <w:rPr>
                <w:color w:val="4F81BD" w:themeColor="accent1"/>
                <w:sz w:val="20"/>
                <w:szCs w:val="20"/>
              </w:rPr>
              <w:t>specific acceptance criteria</w:t>
            </w:r>
            <w:proofErr w:type="gramEnd"/>
            <w:r w:rsidRPr="00706DF9">
              <w:rPr>
                <w:color w:val="4F81BD" w:themeColor="accent1"/>
                <w:sz w:val="20"/>
                <w:szCs w:val="20"/>
              </w:rPr>
              <w:t>, set them out below. Otherwise delete.</w:t>
            </w:r>
            <w:r w:rsidRPr="00706DF9">
              <w:rPr>
                <w:sz w:val="20"/>
                <w:szCs w:val="20"/>
                <w:lang w:val="en-AU" w:eastAsia="zh-CN"/>
              </w:rPr>
              <w:t>]</w:t>
            </w:r>
          </w:p>
          <w:p w14:paraId="3617A363" w14:textId="77777777" w:rsidR="009C5D74" w:rsidRPr="00E64957" w:rsidRDefault="009C5D74" w:rsidP="00AD6102">
            <w:pPr>
              <w:widowControl w:val="0"/>
              <w:spacing w:before="120" w:after="120" w:line="240" w:lineRule="auto"/>
              <w:ind w:right="-28"/>
              <w:rPr>
                <w:rFonts w:cs="Arial"/>
                <w:b/>
                <w:bCs/>
                <w:sz w:val="20"/>
                <w:szCs w:val="20"/>
                <w:lang w:eastAsia="en-NZ"/>
              </w:rPr>
            </w:pPr>
            <w:r>
              <w:rPr>
                <w:rFonts w:cs="Arial"/>
                <w:b/>
                <w:bCs/>
                <w:sz w:val="20"/>
                <w:szCs w:val="20"/>
                <w:lang w:eastAsia="en-NZ"/>
              </w:rPr>
              <w:t>Acceptance criteria</w:t>
            </w:r>
          </w:p>
          <w:p w14:paraId="43E3EDFF" w14:textId="50D663D3" w:rsidR="009C5D74" w:rsidRPr="003E37AD" w:rsidRDefault="009C5D74" w:rsidP="00AD6102">
            <w:pPr>
              <w:pStyle w:val="ClauseLevel2"/>
            </w:pPr>
            <w:r w:rsidRPr="003E37AD">
              <w:t>The Requirements referred to in paragraph</w:t>
            </w:r>
            <w:r w:rsidR="00754EE8">
              <w:t xml:space="preserve"> </w:t>
            </w:r>
            <w:r w:rsidR="00754EE8">
              <w:fldChar w:fldCharType="begin"/>
            </w:r>
            <w:r w:rsidR="00754EE8">
              <w:instrText xml:space="preserve"> REF _Ref191814790 \r \h </w:instrText>
            </w:r>
            <w:r w:rsidR="00754EE8">
              <w:fldChar w:fldCharType="separate"/>
            </w:r>
            <w:r w:rsidR="00CC52F7">
              <w:t>8.4</w:t>
            </w:r>
            <w:r w:rsidR="00754EE8">
              <w:fldChar w:fldCharType="end"/>
            </w:r>
            <w:r w:rsidR="00754EE8">
              <w:t xml:space="preserve"> </w:t>
            </w:r>
            <w:r w:rsidRPr="003E37AD">
              <w:t>include the following acceptance criteria:</w:t>
            </w:r>
          </w:p>
          <w:p w14:paraId="1A2E3218" w14:textId="77777777" w:rsidR="009C5D74" w:rsidRPr="00624CF1" w:rsidRDefault="009C5D74" w:rsidP="00AD6102">
            <w:pPr>
              <w:spacing w:line="260" w:lineRule="atLeast"/>
              <w:ind w:left="459"/>
              <w:rPr>
                <w:i/>
                <w:iCs/>
                <w:color w:val="4F81BD"/>
                <w:sz w:val="20"/>
                <w:szCs w:val="20"/>
                <w:lang w:val="en-AU" w:eastAsia="zh-CN"/>
              </w:rPr>
            </w:pPr>
            <w:r w:rsidRPr="00624CF1">
              <w:rPr>
                <w:i/>
                <w:iCs/>
                <w:color w:val="4F81BD"/>
                <w:sz w:val="20"/>
                <w:szCs w:val="20"/>
                <w:lang w:val="en-AU" w:eastAsia="zh-CN"/>
              </w:rPr>
              <w:t>either list in narrative style</w:t>
            </w:r>
          </w:p>
          <w:p w14:paraId="7944901E" w14:textId="77777777" w:rsidR="009C5D74" w:rsidRPr="003E37AD" w:rsidRDefault="009C5D74" w:rsidP="00AD6102">
            <w:pPr>
              <w:pStyle w:val="ClauseLevel3"/>
            </w:pPr>
            <w:r w:rsidRPr="003E37AD">
              <w:t>[state criterion]</w:t>
            </w:r>
          </w:p>
          <w:p w14:paraId="5659C117" w14:textId="77777777" w:rsidR="009C5D74" w:rsidRPr="003E37AD" w:rsidRDefault="009C5D74" w:rsidP="00AD6102">
            <w:pPr>
              <w:pStyle w:val="ClauseLevel3"/>
            </w:pPr>
            <w:r w:rsidRPr="003E37AD">
              <w:t>[state criterion]</w:t>
            </w:r>
          </w:p>
          <w:p w14:paraId="4C51624D" w14:textId="77777777" w:rsidR="009C5D74" w:rsidRPr="003E37AD" w:rsidRDefault="009C5D74" w:rsidP="00AD6102">
            <w:pPr>
              <w:pStyle w:val="ClauseLevel3"/>
            </w:pPr>
            <w:r w:rsidRPr="003E37AD">
              <w:t>[state criterion].</w:t>
            </w:r>
          </w:p>
          <w:p w14:paraId="693500BB" w14:textId="77777777" w:rsidR="009C5D74" w:rsidRPr="00624CF1" w:rsidRDefault="009C5D74" w:rsidP="00AD6102">
            <w:pPr>
              <w:spacing w:line="260" w:lineRule="atLeast"/>
              <w:ind w:left="459"/>
              <w:rPr>
                <w:i/>
                <w:iCs/>
                <w:color w:val="4F81BD"/>
                <w:sz w:val="20"/>
                <w:szCs w:val="20"/>
                <w:lang w:val="en-AU" w:eastAsia="zh-CN"/>
              </w:rPr>
            </w:pPr>
            <w:r w:rsidRPr="00624CF1">
              <w:rPr>
                <w:i/>
                <w:iCs/>
                <w:color w:val="4F81BD"/>
                <w:sz w:val="20"/>
                <w:szCs w:val="20"/>
                <w:lang w:val="en-AU" w:eastAsia="zh-CN"/>
              </w:rPr>
              <w:lastRenderedPageBreak/>
              <w:t xml:space="preserve">or set out in a table (modified as required; for </w:t>
            </w:r>
            <w:proofErr w:type="gramStart"/>
            <w:r w:rsidRPr="00624CF1">
              <w:rPr>
                <w:i/>
                <w:iCs/>
                <w:color w:val="4F81BD"/>
                <w:sz w:val="20"/>
                <w:szCs w:val="20"/>
                <w:lang w:val="en-AU" w:eastAsia="zh-CN"/>
              </w:rPr>
              <w:t>example</w:t>
            </w:r>
            <w:proofErr w:type="gramEnd"/>
            <w:r w:rsidRPr="00624CF1">
              <w:rPr>
                <w:i/>
                <w:iCs/>
                <w:color w:val="4F81BD"/>
                <w:sz w:val="20"/>
                <w:szCs w:val="20"/>
                <w:lang w:val="en-AU" w:eastAsia="zh-CN"/>
              </w:rPr>
              <w:t xml:space="preserve"> you may wish to delete one or more columns)</w:t>
            </w:r>
          </w:p>
          <w:p w14:paraId="316A0131" w14:textId="77777777" w:rsidR="009C5D74" w:rsidRPr="003E37AD" w:rsidRDefault="009C5D74" w:rsidP="00AD6102">
            <w:pPr>
              <w:ind w:left="460"/>
              <w:rPr>
                <w:i/>
                <w:iCs/>
                <w:color w:val="548DD4" w:themeColor="text2" w:themeTint="99"/>
                <w:sz w:val="20"/>
                <w:szCs w:val="20"/>
                <w:lang w:val="en-AU" w:eastAsia="zh-CN"/>
              </w:rPr>
            </w:pPr>
          </w:p>
          <w:tbl>
            <w:tblPr>
              <w:tblStyle w:val="AJPTable1"/>
              <w:tblW w:w="740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32"/>
              <w:gridCol w:w="1693"/>
              <w:gridCol w:w="1693"/>
              <w:gridCol w:w="1693"/>
              <w:gridCol w:w="1694"/>
            </w:tblGrid>
            <w:tr w:rsidR="009C5D74" w14:paraId="7D026756" w14:textId="77777777" w:rsidTr="00AD6102">
              <w:tc>
                <w:tcPr>
                  <w:tcW w:w="632" w:type="dxa"/>
                  <w:shd w:val="clear" w:color="auto" w:fill="DEEAF6"/>
                </w:tcPr>
                <w:p w14:paraId="4ABC86EC" w14:textId="77777777" w:rsidR="009C5D74" w:rsidRPr="00155086" w:rsidRDefault="009C5D74" w:rsidP="00AD6102">
                  <w:pPr>
                    <w:widowControl w:val="0"/>
                    <w:spacing w:line="240" w:lineRule="auto"/>
                    <w:ind w:right="-28"/>
                    <w:jc w:val="center"/>
                    <w:rPr>
                      <w:rFonts w:cs="Arial"/>
                      <w:b/>
                      <w:sz w:val="18"/>
                      <w:szCs w:val="18"/>
                      <w:lang w:eastAsia="en-NZ"/>
                    </w:rPr>
                  </w:pPr>
                  <w:r>
                    <w:rPr>
                      <w:rFonts w:cs="Arial"/>
                      <w:b/>
                      <w:sz w:val="18"/>
                      <w:szCs w:val="18"/>
                      <w:lang w:eastAsia="en-NZ"/>
                    </w:rPr>
                    <w:t>No.</w:t>
                  </w:r>
                </w:p>
              </w:tc>
              <w:tc>
                <w:tcPr>
                  <w:tcW w:w="1693" w:type="dxa"/>
                  <w:shd w:val="clear" w:color="auto" w:fill="DEEAF6"/>
                </w:tcPr>
                <w:p w14:paraId="3D90E892" w14:textId="77777777" w:rsidR="009C5D74" w:rsidRDefault="009C5D74" w:rsidP="00AD6102">
                  <w:pPr>
                    <w:widowControl w:val="0"/>
                    <w:spacing w:line="240" w:lineRule="auto"/>
                    <w:ind w:right="-28"/>
                    <w:rPr>
                      <w:rFonts w:cs="Arial"/>
                      <w:b/>
                      <w:sz w:val="18"/>
                      <w:szCs w:val="18"/>
                      <w:lang w:eastAsia="en-NZ"/>
                    </w:rPr>
                  </w:pPr>
                  <w:r>
                    <w:rPr>
                      <w:rFonts w:cs="Arial"/>
                      <w:b/>
                      <w:sz w:val="18"/>
                      <w:szCs w:val="18"/>
                      <w:lang w:eastAsia="en-NZ"/>
                    </w:rPr>
                    <w:t>Acceptance criterion</w:t>
                  </w:r>
                </w:p>
              </w:tc>
              <w:tc>
                <w:tcPr>
                  <w:tcW w:w="1693" w:type="dxa"/>
                  <w:shd w:val="clear" w:color="auto" w:fill="DEEAF6"/>
                </w:tcPr>
                <w:p w14:paraId="7B3704E6" w14:textId="77777777" w:rsidR="009C5D74" w:rsidRPr="00155086" w:rsidRDefault="009C5D74" w:rsidP="00AD6102">
                  <w:pPr>
                    <w:widowControl w:val="0"/>
                    <w:spacing w:line="240" w:lineRule="auto"/>
                    <w:ind w:right="-28"/>
                    <w:rPr>
                      <w:rFonts w:cs="Arial"/>
                      <w:b/>
                      <w:sz w:val="18"/>
                      <w:szCs w:val="18"/>
                      <w:lang w:eastAsia="en-NZ"/>
                    </w:rPr>
                  </w:pPr>
                  <w:r>
                    <w:rPr>
                      <w:rFonts w:cs="Arial"/>
                      <w:b/>
                      <w:sz w:val="18"/>
                      <w:szCs w:val="18"/>
                      <w:lang w:eastAsia="en-NZ"/>
                    </w:rPr>
                    <w:t>Expected outcome</w:t>
                  </w:r>
                </w:p>
              </w:tc>
              <w:tc>
                <w:tcPr>
                  <w:tcW w:w="1693" w:type="dxa"/>
                  <w:shd w:val="clear" w:color="auto" w:fill="DEEAF6"/>
                </w:tcPr>
                <w:p w14:paraId="08C3DFEC" w14:textId="77777777" w:rsidR="009C5D74" w:rsidRDefault="009C5D74" w:rsidP="00AD6102">
                  <w:pPr>
                    <w:widowControl w:val="0"/>
                    <w:spacing w:line="240" w:lineRule="auto"/>
                    <w:ind w:right="-28"/>
                    <w:rPr>
                      <w:rFonts w:cs="Arial"/>
                      <w:b/>
                      <w:sz w:val="18"/>
                      <w:szCs w:val="18"/>
                      <w:lang w:eastAsia="en-NZ"/>
                    </w:rPr>
                  </w:pPr>
                  <w:r>
                    <w:rPr>
                      <w:rFonts w:cs="Arial"/>
                      <w:b/>
                      <w:sz w:val="18"/>
                      <w:szCs w:val="18"/>
                      <w:lang w:eastAsia="en-NZ"/>
                    </w:rPr>
                    <w:t>Test method / steps</w:t>
                  </w:r>
                </w:p>
              </w:tc>
              <w:tc>
                <w:tcPr>
                  <w:tcW w:w="1694" w:type="dxa"/>
                  <w:shd w:val="clear" w:color="auto" w:fill="DEEAF6"/>
                </w:tcPr>
                <w:p w14:paraId="5D7217A8" w14:textId="77777777" w:rsidR="009C5D74" w:rsidRDefault="009C5D74" w:rsidP="00AD6102">
                  <w:pPr>
                    <w:widowControl w:val="0"/>
                    <w:spacing w:line="240" w:lineRule="auto"/>
                    <w:ind w:right="-28"/>
                    <w:rPr>
                      <w:rFonts w:cs="Arial"/>
                      <w:b/>
                      <w:sz w:val="18"/>
                      <w:szCs w:val="18"/>
                      <w:lang w:eastAsia="en-NZ"/>
                    </w:rPr>
                  </w:pPr>
                  <w:r>
                    <w:rPr>
                      <w:rFonts w:cs="Arial"/>
                      <w:b/>
                      <w:sz w:val="18"/>
                      <w:szCs w:val="18"/>
                      <w:lang w:eastAsia="en-NZ"/>
                    </w:rPr>
                    <w:t>Evidence required</w:t>
                  </w:r>
                </w:p>
              </w:tc>
            </w:tr>
            <w:tr w:rsidR="009C5D74" w14:paraId="7CFA69AA" w14:textId="77777777" w:rsidTr="00AD6102">
              <w:tc>
                <w:tcPr>
                  <w:tcW w:w="632" w:type="dxa"/>
                </w:tcPr>
                <w:p w14:paraId="6043503E" w14:textId="77777777" w:rsidR="009C5D74" w:rsidRPr="00155086" w:rsidRDefault="009C5D74" w:rsidP="00AD6102">
                  <w:pPr>
                    <w:widowControl w:val="0"/>
                    <w:spacing w:line="240" w:lineRule="auto"/>
                    <w:ind w:right="-28"/>
                    <w:jc w:val="center"/>
                    <w:rPr>
                      <w:rFonts w:cs="Arial"/>
                      <w:sz w:val="18"/>
                      <w:szCs w:val="18"/>
                      <w:lang w:eastAsia="en-NZ"/>
                    </w:rPr>
                  </w:pPr>
                  <w:r>
                    <w:rPr>
                      <w:rFonts w:cs="Arial"/>
                      <w:sz w:val="18"/>
                      <w:szCs w:val="18"/>
                      <w:lang w:eastAsia="en-NZ"/>
                    </w:rPr>
                    <w:t>1</w:t>
                  </w:r>
                </w:p>
              </w:tc>
              <w:tc>
                <w:tcPr>
                  <w:tcW w:w="1693" w:type="dxa"/>
                </w:tcPr>
                <w:p w14:paraId="116A3A0F" w14:textId="77777777" w:rsidR="009C5D74" w:rsidRDefault="009C5D74" w:rsidP="00AD6102">
                  <w:pPr>
                    <w:widowControl w:val="0"/>
                    <w:spacing w:line="240" w:lineRule="auto"/>
                    <w:ind w:right="-28"/>
                    <w:rPr>
                      <w:rFonts w:cs="Arial"/>
                      <w:sz w:val="18"/>
                      <w:szCs w:val="18"/>
                      <w:lang w:eastAsia="en-NZ"/>
                    </w:rPr>
                  </w:pPr>
                </w:p>
              </w:tc>
              <w:tc>
                <w:tcPr>
                  <w:tcW w:w="1693" w:type="dxa"/>
                </w:tcPr>
                <w:p w14:paraId="33421BA1" w14:textId="77777777" w:rsidR="009C5D74" w:rsidRPr="00155086" w:rsidRDefault="009C5D74" w:rsidP="00AD6102">
                  <w:pPr>
                    <w:widowControl w:val="0"/>
                    <w:spacing w:line="240" w:lineRule="auto"/>
                    <w:ind w:right="-28"/>
                    <w:rPr>
                      <w:rFonts w:cs="Arial"/>
                      <w:sz w:val="18"/>
                      <w:szCs w:val="18"/>
                      <w:lang w:eastAsia="en-NZ"/>
                    </w:rPr>
                  </w:pPr>
                </w:p>
              </w:tc>
              <w:tc>
                <w:tcPr>
                  <w:tcW w:w="1693" w:type="dxa"/>
                </w:tcPr>
                <w:p w14:paraId="0A2AC296" w14:textId="77777777" w:rsidR="009C5D74" w:rsidRDefault="009C5D74" w:rsidP="00AD6102">
                  <w:pPr>
                    <w:widowControl w:val="0"/>
                    <w:spacing w:line="240" w:lineRule="auto"/>
                    <w:ind w:right="-28"/>
                    <w:rPr>
                      <w:rFonts w:cs="Arial"/>
                      <w:sz w:val="18"/>
                      <w:szCs w:val="18"/>
                      <w:lang w:eastAsia="en-NZ"/>
                    </w:rPr>
                  </w:pPr>
                </w:p>
              </w:tc>
              <w:tc>
                <w:tcPr>
                  <w:tcW w:w="1694" w:type="dxa"/>
                </w:tcPr>
                <w:p w14:paraId="2577B8D4" w14:textId="77777777" w:rsidR="009C5D74" w:rsidRDefault="009C5D74" w:rsidP="00AD6102">
                  <w:pPr>
                    <w:widowControl w:val="0"/>
                    <w:spacing w:line="240" w:lineRule="auto"/>
                    <w:ind w:right="-28"/>
                    <w:rPr>
                      <w:rFonts w:cs="Arial"/>
                      <w:sz w:val="18"/>
                      <w:szCs w:val="18"/>
                      <w:lang w:eastAsia="en-NZ"/>
                    </w:rPr>
                  </w:pPr>
                </w:p>
              </w:tc>
            </w:tr>
            <w:tr w:rsidR="009C5D74" w14:paraId="139F2730" w14:textId="77777777" w:rsidTr="00AD6102">
              <w:tc>
                <w:tcPr>
                  <w:tcW w:w="632" w:type="dxa"/>
                </w:tcPr>
                <w:p w14:paraId="2DB497FE" w14:textId="77777777" w:rsidR="009C5D74" w:rsidRDefault="009C5D74" w:rsidP="00AD6102">
                  <w:pPr>
                    <w:widowControl w:val="0"/>
                    <w:spacing w:line="240" w:lineRule="auto"/>
                    <w:ind w:right="-28"/>
                    <w:jc w:val="center"/>
                    <w:rPr>
                      <w:rFonts w:cs="Arial"/>
                      <w:sz w:val="18"/>
                      <w:szCs w:val="18"/>
                      <w:lang w:eastAsia="en-NZ"/>
                    </w:rPr>
                  </w:pPr>
                  <w:r>
                    <w:rPr>
                      <w:rFonts w:cs="Arial"/>
                      <w:sz w:val="18"/>
                      <w:szCs w:val="18"/>
                      <w:lang w:eastAsia="en-NZ"/>
                    </w:rPr>
                    <w:t>2</w:t>
                  </w:r>
                </w:p>
              </w:tc>
              <w:tc>
                <w:tcPr>
                  <w:tcW w:w="1693" w:type="dxa"/>
                </w:tcPr>
                <w:p w14:paraId="0437C138" w14:textId="77777777" w:rsidR="009C5D74" w:rsidRDefault="009C5D74" w:rsidP="00AD6102">
                  <w:pPr>
                    <w:widowControl w:val="0"/>
                    <w:spacing w:line="240" w:lineRule="auto"/>
                    <w:ind w:right="-28"/>
                    <w:rPr>
                      <w:rFonts w:cs="Arial"/>
                      <w:sz w:val="18"/>
                      <w:szCs w:val="18"/>
                      <w:lang w:eastAsia="en-NZ"/>
                    </w:rPr>
                  </w:pPr>
                </w:p>
              </w:tc>
              <w:tc>
                <w:tcPr>
                  <w:tcW w:w="1693" w:type="dxa"/>
                </w:tcPr>
                <w:p w14:paraId="69FC41EE" w14:textId="77777777" w:rsidR="009C5D74" w:rsidRPr="00155086" w:rsidRDefault="009C5D74" w:rsidP="00AD6102">
                  <w:pPr>
                    <w:widowControl w:val="0"/>
                    <w:spacing w:line="240" w:lineRule="auto"/>
                    <w:ind w:right="-28"/>
                    <w:rPr>
                      <w:rFonts w:cs="Arial"/>
                      <w:sz w:val="18"/>
                      <w:szCs w:val="18"/>
                      <w:lang w:eastAsia="en-NZ"/>
                    </w:rPr>
                  </w:pPr>
                </w:p>
              </w:tc>
              <w:tc>
                <w:tcPr>
                  <w:tcW w:w="1693" w:type="dxa"/>
                </w:tcPr>
                <w:p w14:paraId="0D7A3755" w14:textId="77777777" w:rsidR="009C5D74" w:rsidRDefault="009C5D74" w:rsidP="00AD6102">
                  <w:pPr>
                    <w:widowControl w:val="0"/>
                    <w:spacing w:line="240" w:lineRule="auto"/>
                    <w:ind w:right="-28"/>
                    <w:rPr>
                      <w:rFonts w:cs="Arial"/>
                      <w:sz w:val="18"/>
                      <w:szCs w:val="18"/>
                      <w:lang w:eastAsia="en-NZ"/>
                    </w:rPr>
                  </w:pPr>
                </w:p>
              </w:tc>
              <w:tc>
                <w:tcPr>
                  <w:tcW w:w="1694" w:type="dxa"/>
                </w:tcPr>
                <w:p w14:paraId="24A972A0" w14:textId="77777777" w:rsidR="009C5D74" w:rsidRDefault="009C5D74" w:rsidP="00AD6102">
                  <w:pPr>
                    <w:widowControl w:val="0"/>
                    <w:spacing w:line="240" w:lineRule="auto"/>
                    <w:ind w:right="-28"/>
                    <w:rPr>
                      <w:rFonts w:cs="Arial"/>
                      <w:sz w:val="18"/>
                      <w:szCs w:val="18"/>
                      <w:lang w:eastAsia="en-NZ"/>
                    </w:rPr>
                  </w:pPr>
                </w:p>
              </w:tc>
            </w:tr>
            <w:tr w:rsidR="009C5D74" w14:paraId="55679669" w14:textId="77777777" w:rsidTr="00AD6102">
              <w:tc>
                <w:tcPr>
                  <w:tcW w:w="632" w:type="dxa"/>
                </w:tcPr>
                <w:p w14:paraId="5BAF25B7" w14:textId="77777777" w:rsidR="009C5D74" w:rsidRDefault="009C5D74" w:rsidP="00AD6102">
                  <w:pPr>
                    <w:widowControl w:val="0"/>
                    <w:spacing w:line="240" w:lineRule="auto"/>
                    <w:ind w:right="-28"/>
                    <w:jc w:val="center"/>
                    <w:rPr>
                      <w:rFonts w:cs="Arial"/>
                      <w:sz w:val="18"/>
                      <w:szCs w:val="18"/>
                      <w:lang w:eastAsia="en-NZ"/>
                    </w:rPr>
                  </w:pPr>
                  <w:r>
                    <w:rPr>
                      <w:rFonts w:cs="Arial"/>
                      <w:sz w:val="18"/>
                      <w:szCs w:val="18"/>
                      <w:lang w:eastAsia="en-NZ"/>
                    </w:rPr>
                    <w:t>3</w:t>
                  </w:r>
                </w:p>
              </w:tc>
              <w:tc>
                <w:tcPr>
                  <w:tcW w:w="1693" w:type="dxa"/>
                </w:tcPr>
                <w:p w14:paraId="6946D00B" w14:textId="77777777" w:rsidR="009C5D74" w:rsidRDefault="009C5D74" w:rsidP="00AD6102">
                  <w:pPr>
                    <w:widowControl w:val="0"/>
                    <w:spacing w:line="240" w:lineRule="auto"/>
                    <w:ind w:right="-28"/>
                    <w:rPr>
                      <w:rFonts w:cs="Arial"/>
                      <w:sz w:val="18"/>
                      <w:szCs w:val="18"/>
                      <w:lang w:eastAsia="en-NZ"/>
                    </w:rPr>
                  </w:pPr>
                </w:p>
              </w:tc>
              <w:tc>
                <w:tcPr>
                  <w:tcW w:w="1693" w:type="dxa"/>
                </w:tcPr>
                <w:p w14:paraId="5CA82BC8" w14:textId="77777777" w:rsidR="009C5D74" w:rsidRPr="00155086" w:rsidRDefault="009C5D74" w:rsidP="00AD6102">
                  <w:pPr>
                    <w:widowControl w:val="0"/>
                    <w:spacing w:line="240" w:lineRule="auto"/>
                    <w:ind w:right="-28"/>
                    <w:rPr>
                      <w:rFonts w:cs="Arial"/>
                      <w:sz w:val="18"/>
                      <w:szCs w:val="18"/>
                      <w:lang w:eastAsia="en-NZ"/>
                    </w:rPr>
                  </w:pPr>
                </w:p>
              </w:tc>
              <w:tc>
                <w:tcPr>
                  <w:tcW w:w="1693" w:type="dxa"/>
                </w:tcPr>
                <w:p w14:paraId="3AA4862D" w14:textId="77777777" w:rsidR="009C5D74" w:rsidRDefault="009C5D74" w:rsidP="00AD6102">
                  <w:pPr>
                    <w:widowControl w:val="0"/>
                    <w:spacing w:line="240" w:lineRule="auto"/>
                    <w:ind w:right="-28"/>
                    <w:rPr>
                      <w:rFonts w:cs="Arial"/>
                      <w:sz w:val="18"/>
                      <w:szCs w:val="18"/>
                      <w:lang w:eastAsia="en-NZ"/>
                    </w:rPr>
                  </w:pPr>
                </w:p>
              </w:tc>
              <w:tc>
                <w:tcPr>
                  <w:tcW w:w="1694" w:type="dxa"/>
                </w:tcPr>
                <w:p w14:paraId="54BC431D" w14:textId="77777777" w:rsidR="009C5D74" w:rsidRDefault="009C5D74" w:rsidP="00AD6102">
                  <w:pPr>
                    <w:widowControl w:val="0"/>
                    <w:spacing w:line="240" w:lineRule="auto"/>
                    <w:ind w:right="-28"/>
                    <w:rPr>
                      <w:rFonts w:cs="Arial"/>
                      <w:sz w:val="18"/>
                      <w:szCs w:val="18"/>
                      <w:lang w:eastAsia="en-NZ"/>
                    </w:rPr>
                  </w:pPr>
                </w:p>
              </w:tc>
            </w:tr>
          </w:tbl>
          <w:p w14:paraId="0202230C" w14:textId="77777777" w:rsidR="009C5D74" w:rsidRPr="00973480" w:rsidRDefault="009C5D74" w:rsidP="00AD6102">
            <w:pPr>
              <w:spacing w:line="240" w:lineRule="auto"/>
              <w:rPr>
                <w:sz w:val="10"/>
                <w:szCs w:val="10"/>
                <w:lang w:val="en-AU" w:eastAsia="zh-CN"/>
              </w:rPr>
            </w:pPr>
          </w:p>
          <w:p w14:paraId="65B35E48" w14:textId="3A3E8E4B" w:rsidR="00754EE8" w:rsidRPr="00706DF9" w:rsidRDefault="00754EE8" w:rsidP="00754EE8">
            <w:pPr>
              <w:spacing w:after="120"/>
              <w:ind w:left="460"/>
              <w:rPr>
                <w:i/>
                <w:iCs/>
                <w:color w:val="548DD4" w:themeColor="text2" w:themeTint="99"/>
                <w:sz w:val="20"/>
                <w:szCs w:val="20"/>
                <w:lang w:val="en-AU" w:eastAsia="zh-CN"/>
              </w:rPr>
            </w:pPr>
            <w:r>
              <w:rPr>
                <w:i/>
                <w:iCs/>
                <w:color w:val="548DD4" w:themeColor="text2" w:themeTint="99"/>
                <w:sz w:val="20"/>
                <w:szCs w:val="20"/>
                <w:lang w:val="en-AU" w:eastAsia="zh-CN"/>
              </w:rPr>
              <w:t>o</w:t>
            </w:r>
            <w:r w:rsidRPr="00706DF9">
              <w:rPr>
                <w:i/>
                <w:iCs/>
                <w:color w:val="548DD4" w:themeColor="text2" w:themeTint="99"/>
                <w:sz w:val="20"/>
                <w:szCs w:val="20"/>
                <w:lang w:val="en-AU" w:eastAsia="zh-CN"/>
              </w:rPr>
              <w:t>r</w:t>
            </w:r>
            <w:r>
              <w:rPr>
                <w:i/>
                <w:iCs/>
                <w:color w:val="548DD4" w:themeColor="text2" w:themeTint="99"/>
                <w:sz w:val="20"/>
                <w:szCs w:val="20"/>
                <w:lang w:val="en-AU" w:eastAsia="zh-CN"/>
              </w:rPr>
              <w:t xml:space="preserve">, if you wish to agree acceptance criteria in a Transition Plan </w:t>
            </w:r>
          </w:p>
          <w:p w14:paraId="2707423A" w14:textId="2ECFF9FA" w:rsidR="009C5D74" w:rsidRPr="00754EE8" w:rsidRDefault="00754EE8" w:rsidP="00754EE8">
            <w:pPr>
              <w:pStyle w:val="ClauseLevel2"/>
            </w:pPr>
            <w:r w:rsidRPr="003E37AD">
              <w:t>The Requirements referred to in paragraph</w:t>
            </w:r>
            <w:r>
              <w:t xml:space="preserve"> </w:t>
            </w:r>
            <w:r>
              <w:fldChar w:fldCharType="begin"/>
            </w:r>
            <w:r>
              <w:instrText xml:space="preserve"> REF _Ref191814790 \r \h </w:instrText>
            </w:r>
            <w:r>
              <w:fldChar w:fldCharType="separate"/>
            </w:r>
            <w:r w:rsidR="00CC52F7">
              <w:t>8.4</w:t>
            </w:r>
            <w:r>
              <w:fldChar w:fldCharType="end"/>
            </w:r>
            <w:r>
              <w:t xml:space="preserve"> </w:t>
            </w:r>
            <w:r w:rsidRPr="003E37AD">
              <w:t>include the acceptance criteria</w:t>
            </w:r>
            <w:r>
              <w:t xml:space="preserve"> set out in the Transition Plan.</w:t>
            </w:r>
          </w:p>
        </w:tc>
      </w:tr>
      <w:tr w:rsidR="007C4203" w:rsidRPr="00A105D2" w14:paraId="655760E2" w14:textId="77777777" w:rsidTr="00AD6102">
        <w:tc>
          <w:tcPr>
            <w:tcW w:w="2273" w:type="dxa"/>
            <w:shd w:val="clear" w:color="auto" w:fill="DBE5F1"/>
          </w:tcPr>
          <w:p w14:paraId="7A53D1BC" w14:textId="77777777" w:rsidR="007C4203" w:rsidRDefault="007C4203" w:rsidP="00AD6102">
            <w:pPr>
              <w:pStyle w:val="ClauseLevel1"/>
            </w:pPr>
            <w:r>
              <w:lastRenderedPageBreak/>
              <w:t>Failure to achieve Transition Milestone Dates</w:t>
            </w:r>
          </w:p>
          <w:p w14:paraId="67686517" w14:textId="41D3BD4A" w:rsidR="006A5921" w:rsidRPr="001F3AC3" w:rsidRDefault="006A5921" w:rsidP="001F3AC3">
            <w:pPr>
              <w:widowControl w:val="0"/>
              <w:tabs>
                <w:tab w:val="left" w:pos="2552"/>
                <w:tab w:val="left" w:pos="3402"/>
                <w:tab w:val="left" w:pos="4253"/>
              </w:tabs>
              <w:spacing w:before="120" w:after="240" w:line="240" w:lineRule="auto"/>
              <w:ind w:left="322"/>
              <w:outlineLvl w:val="0"/>
              <w:rPr>
                <w:rFonts w:cs="Arial"/>
                <w:sz w:val="16"/>
                <w:szCs w:val="16"/>
                <w:lang w:eastAsia="en-NZ"/>
              </w:rPr>
            </w:pPr>
            <w:r w:rsidRPr="005C6C5D">
              <w:rPr>
                <w:rFonts w:cs="Arial"/>
                <w:sz w:val="16"/>
                <w:szCs w:val="16"/>
                <w:lang w:eastAsia="en-NZ"/>
              </w:rPr>
              <w:t>(Ref: Clause 5.4 Core I/T/MS Services Terms)</w:t>
            </w:r>
          </w:p>
          <w:p w14:paraId="7CA20112" w14:textId="77777777" w:rsidR="007C4203" w:rsidRPr="002F2DFA" w:rsidRDefault="007C4203" w:rsidP="00AD6102">
            <w:pPr>
              <w:widowControl w:val="0"/>
              <w:spacing w:line="240" w:lineRule="auto"/>
            </w:pPr>
            <w:r>
              <w:tab/>
            </w:r>
            <w:r>
              <w:tab/>
            </w:r>
          </w:p>
          <w:p w14:paraId="6E0FFF68" w14:textId="77777777" w:rsidR="007C4203" w:rsidRPr="00A105D2" w:rsidRDefault="007C4203" w:rsidP="00AD6102">
            <w:pPr>
              <w:widowControl w:val="0"/>
              <w:tabs>
                <w:tab w:val="left" w:pos="2552"/>
                <w:tab w:val="left" w:pos="3402"/>
                <w:tab w:val="left" w:pos="4253"/>
              </w:tabs>
              <w:spacing w:before="120" w:after="240" w:line="240" w:lineRule="auto"/>
              <w:ind w:left="34"/>
              <w:outlineLvl w:val="0"/>
              <w:rPr>
                <w:rFonts w:cs="Arial"/>
                <w:sz w:val="20"/>
                <w:szCs w:val="20"/>
                <w:lang w:eastAsia="en-NZ"/>
              </w:rPr>
            </w:pPr>
          </w:p>
        </w:tc>
        <w:tc>
          <w:tcPr>
            <w:tcW w:w="7655" w:type="dxa"/>
          </w:tcPr>
          <w:p w14:paraId="76C619F6" w14:textId="0010DD8A" w:rsidR="007C4203" w:rsidRPr="00632972" w:rsidRDefault="007C4203" w:rsidP="00AD6102">
            <w:pPr>
              <w:pStyle w:val="ClauseLevel2"/>
              <w:widowControl w:val="0"/>
            </w:pPr>
            <w:r w:rsidRPr="00632972">
              <w:t>Without limitation to clause 5.4</w:t>
            </w:r>
            <w:r w:rsidR="00754EE8">
              <w:t xml:space="preserve"> of the </w:t>
            </w:r>
            <w:proofErr w:type="gramStart"/>
            <w:r w:rsidR="00754EE8">
              <w:t>Core</w:t>
            </w:r>
            <w:proofErr w:type="gramEnd"/>
            <w:r w:rsidR="00754EE8">
              <w:t xml:space="preserve"> I/T/MS Services Terms</w:t>
            </w:r>
            <w:r w:rsidRPr="00632972">
              <w:t xml:space="preserve">, </w:t>
            </w:r>
            <w:r>
              <w:t>i</w:t>
            </w:r>
            <w:r w:rsidRPr="00632972">
              <w:t>f you fail to complete a Transition Milestone on or before the corresponding Transition Milestone Date:</w:t>
            </w:r>
          </w:p>
          <w:p w14:paraId="28DEE2D6" w14:textId="77777777" w:rsidR="007C4203" w:rsidRPr="00632972" w:rsidRDefault="007C4203" w:rsidP="00AD6102">
            <w:pPr>
              <w:pStyle w:val="ClauseLevel3"/>
              <w:widowControl w:val="0"/>
            </w:pPr>
            <w:r w:rsidRPr="00632972">
              <w:t>we may:</w:t>
            </w:r>
          </w:p>
          <w:p w14:paraId="09B0F7F3" w14:textId="156BFCBE" w:rsidR="007C4203" w:rsidRPr="00397772" w:rsidRDefault="007C4203" w:rsidP="00AD6102">
            <w:pPr>
              <w:pStyle w:val="ClauseLevel4"/>
            </w:pPr>
            <w:r w:rsidRPr="00D450E0">
              <w:t>revise</w:t>
            </w:r>
            <w:r w:rsidRPr="00397772">
              <w:t xml:space="preserve"> the relevant timeframes in </w:t>
            </w:r>
            <w:r w:rsidR="00754EE8">
              <w:t xml:space="preserve">this SOW or, if applicable, </w:t>
            </w:r>
            <w:r w:rsidRPr="00397772">
              <w:t>the Transition Plan to account for the failure; and/or</w:t>
            </w:r>
          </w:p>
          <w:p w14:paraId="6524CE56" w14:textId="77777777" w:rsidR="007C4203" w:rsidRPr="00632972" w:rsidRDefault="007C4203" w:rsidP="00AD6102">
            <w:pPr>
              <w:pStyle w:val="ClauseLevel4"/>
            </w:pPr>
            <w:r w:rsidRPr="00632972">
              <w:t xml:space="preserve">suspend </w:t>
            </w:r>
            <w:r w:rsidRPr="00397772">
              <w:t>payment</w:t>
            </w:r>
            <w:r w:rsidRPr="00632972">
              <w:t xml:space="preserve"> of any amount then due in relation to that Transition Milestone until you remedy the relevant failure; and/or</w:t>
            </w:r>
          </w:p>
          <w:p w14:paraId="500CA7C3" w14:textId="4C60980F" w:rsidR="007C4203" w:rsidRPr="00632972" w:rsidRDefault="007C4203" w:rsidP="00AD6102">
            <w:pPr>
              <w:pStyle w:val="ClauseLevel4"/>
            </w:pPr>
            <w:r w:rsidRPr="00632972">
              <w:t xml:space="preserve">exercise any of </w:t>
            </w:r>
            <w:r>
              <w:t>our</w:t>
            </w:r>
            <w:r w:rsidR="000F6C83">
              <w:t xml:space="preserve"> available</w:t>
            </w:r>
            <w:r>
              <w:t xml:space="preserve"> </w:t>
            </w:r>
            <w:r w:rsidRPr="00397772">
              <w:t>rights</w:t>
            </w:r>
            <w:r w:rsidRPr="00632972">
              <w:t xml:space="preserve"> or remedies under the Subscription Agreement or at </w:t>
            </w:r>
            <w:r>
              <w:t>l</w:t>
            </w:r>
            <w:r w:rsidRPr="00397772">
              <w:t>aw</w:t>
            </w:r>
            <w:r w:rsidRPr="00632972">
              <w:t>;</w:t>
            </w:r>
            <w:r w:rsidR="00754EE8">
              <w:t xml:space="preserve"> and</w:t>
            </w:r>
          </w:p>
          <w:p w14:paraId="108CBA9C" w14:textId="452DE373" w:rsidR="007C4203" w:rsidRPr="00632972" w:rsidRDefault="007C4203" w:rsidP="00AD6102">
            <w:pPr>
              <w:pStyle w:val="ClauseLevel3"/>
              <w:widowControl w:val="0"/>
            </w:pPr>
            <w:r w:rsidRPr="00632972">
              <w:t xml:space="preserve">where no </w:t>
            </w:r>
            <w:r w:rsidRPr="00AE14F8">
              <w:t xml:space="preserve">liquidated damages have been agreed in </w:t>
            </w:r>
            <w:r w:rsidR="00754EE8" w:rsidRPr="00AE14F8">
              <w:t xml:space="preserve">this SOW or, if applicable, </w:t>
            </w:r>
            <w:r w:rsidR="00EE0A34">
              <w:t xml:space="preserve">in </w:t>
            </w:r>
            <w:r w:rsidR="00754EE8" w:rsidRPr="00AE14F8">
              <w:t>the</w:t>
            </w:r>
            <w:r w:rsidRPr="00AE14F8">
              <w:t xml:space="preserve"> Transition Plan to apply</w:t>
            </w:r>
            <w:r w:rsidRPr="00632972">
              <w:t xml:space="preserve"> in the event of a failure to achieve a Transition Milestone on or before the corresponding Transition Milestone Date, without limiting our rights and remedies, you will pay to us:</w:t>
            </w:r>
          </w:p>
          <w:p w14:paraId="01DFB330" w14:textId="77777777" w:rsidR="007C4203" w:rsidRPr="00632972" w:rsidRDefault="007C4203" w:rsidP="00AD6102">
            <w:pPr>
              <w:pStyle w:val="ClauseLevel4"/>
            </w:pPr>
            <w:r w:rsidRPr="00632972">
              <w:t xml:space="preserve">if the Fees payable for the Services that are the subject of </w:t>
            </w:r>
            <w:r w:rsidRPr="00D450E0">
              <w:t>the</w:t>
            </w:r>
            <w:r w:rsidRPr="00632972">
              <w:t xml:space="preserve"> </w:t>
            </w:r>
            <w:r>
              <w:t xml:space="preserve">Project </w:t>
            </w:r>
            <w:r w:rsidRPr="00632972">
              <w:t>Delay are less than the price payable for the equivalent services to be replaced by those Services (</w:t>
            </w:r>
            <w:r w:rsidRPr="00A12CFF">
              <w:rPr>
                <w:b/>
                <w:bCs/>
              </w:rPr>
              <w:t>Existing Services</w:t>
            </w:r>
            <w:r w:rsidRPr="00632972">
              <w:t xml:space="preserve">), the difference between those amounts, for the duration of the </w:t>
            </w:r>
            <w:r>
              <w:t xml:space="preserve">Project </w:t>
            </w:r>
            <w:r w:rsidRPr="00632972">
              <w:t>Delay; and</w:t>
            </w:r>
          </w:p>
          <w:p w14:paraId="7DE9FAF8" w14:textId="77777777" w:rsidR="007C4203" w:rsidRPr="00632972" w:rsidRDefault="007C4203" w:rsidP="00AD6102">
            <w:pPr>
              <w:pStyle w:val="ClauseLevel4"/>
            </w:pPr>
            <w:r w:rsidRPr="00632972">
              <w:t xml:space="preserve">any other actual costs and expenses we incur as a direct consequence of the </w:t>
            </w:r>
            <w:r>
              <w:t xml:space="preserve">Project </w:t>
            </w:r>
            <w:r w:rsidRPr="00632972">
              <w:t xml:space="preserve">Delay, including: </w:t>
            </w:r>
          </w:p>
          <w:p w14:paraId="144E07B1" w14:textId="77777777" w:rsidR="007C4203" w:rsidRPr="00632972" w:rsidRDefault="007C4203" w:rsidP="00754EE8">
            <w:pPr>
              <w:pStyle w:val="ClauseLevel5"/>
              <w:tabs>
                <w:tab w:val="clear" w:pos="2880"/>
                <w:tab w:val="num" w:pos="2013"/>
              </w:tabs>
              <w:ind w:left="2013"/>
            </w:pPr>
            <w:r w:rsidRPr="00632972">
              <w:t xml:space="preserve">disengagement costs payable by us to the provider of the Existing Services, and Personnel costs; and </w:t>
            </w:r>
          </w:p>
          <w:p w14:paraId="1089C4A1" w14:textId="77777777" w:rsidR="007C4203" w:rsidRPr="00632972" w:rsidRDefault="007C4203" w:rsidP="00754EE8">
            <w:pPr>
              <w:pStyle w:val="ClauseLevel5"/>
              <w:tabs>
                <w:tab w:val="clear" w:pos="2880"/>
                <w:tab w:val="num" w:pos="2013"/>
              </w:tabs>
              <w:ind w:left="2013"/>
            </w:pPr>
            <w:r w:rsidRPr="00354558">
              <w:t xml:space="preserve">costs </w:t>
            </w:r>
            <w:r w:rsidRPr="00632972">
              <w:t xml:space="preserve">arising from any remedial steps </w:t>
            </w:r>
            <w:r>
              <w:t xml:space="preserve">we take </w:t>
            </w:r>
            <w:r w:rsidRPr="00632972">
              <w:t xml:space="preserve">to mitigate the impact of </w:t>
            </w:r>
            <w:r>
              <w:t xml:space="preserve">the Project </w:t>
            </w:r>
            <w:r w:rsidRPr="00632972">
              <w:t xml:space="preserve">Delay where, in </w:t>
            </w:r>
            <w:r>
              <w:t xml:space="preserve">our reasonable </w:t>
            </w:r>
            <w:r w:rsidRPr="00632972">
              <w:t xml:space="preserve">opinion, </w:t>
            </w:r>
            <w:r>
              <w:t xml:space="preserve">that delay </w:t>
            </w:r>
            <w:r w:rsidRPr="00632972">
              <w:t>threatens any subsequent Transition Milestone Date,</w:t>
            </w:r>
          </w:p>
          <w:p w14:paraId="1049183A" w14:textId="02CB5EAD" w:rsidR="007C4203" w:rsidRPr="00632972" w:rsidRDefault="007C4203" w:rsidP="00AD6102">
            <w:pPr>
              <w:pStyle w:val="ClauseLevel3"/>
              <w:widowControl w:val="0"/>
              <w:numPr>
                <w:ilvl w:val="0"/>
                <w:numId w:val="0"/>
              </w:numPr>
              <w:ind w:left="884"/>
            </w:pPr>
            <w:r w:rsidRPr="00632972">
              <w:t xml:space="preserve">within 20 Business Days following receipt of </w:t>
            </w:r>
            <w:r>
              <w:t xml:space="preserve">our </w:t>
            </w:r>
            <w:r w:rsidRPr="00632972">
              <w:t xml:space="preserve">invoice supported by audited accounts which reasonably demonstrate such costs and </w:t>
            </w:r>
            <w:proofErr w:type="gramStart"/>
            <w:r w:rsidRPr="00632972">
              <w:t>expenses;</w:t>
            </w:r>
            <w:proofErr w:type="gramEnd"/>
            <w:r w:rsidR="00EE0A34">
              <w:t xml:space="preserve"> </w:t>
            </w:r>
            <w:r w:rsidR="00754EE8">
              <w:t>or</w:t>
            </w:r>
          </w:p>
          <w:p w14:paraId="5F332456" w14:textId="77777777" w:rsidR="007C4203" w:rsidRDefault="007C4203" w:rsidP="00AD6102">
            <w:pPr>
              <w:pStyle w:val="ClauseLevel3"/>
              <w:widowControl w:val="0"/>
            </w:pPr>
            <w:r w:rsidRPr="00632972">
              <w:t xml:space="preserve">where liquidated damages have been agreed to apply in the event of a failure to achieve a Transition Milestone on or before the corresponding Transition Milestone Date, </w:t>
            </w:r>
            <w:r>
              <w:t>y</w:t>
            </w:r>
            <w:r w:rsidRPr="00CF0E5F">
              <w:t>ou</w:t>
            </w:r>
            <w:r>
              <w:t>:</w:t>
            </w:r>
            <w:r w:rsidRPr="00CF0E5F">
              <w:t xml:space="preserve"> </w:t>
            </w:r>
          </w:p>
          <w:p w14:paraId="4805EB15" w14:textId="77777777" w:rsidR="007C4203" w:rsidRDefault="007C4203" w:rsidP="00AD6102">
            <w:pPr>
              <w:pStyle w:val="ClauseLevel4"/>
            </w:pPr>
            <w:r w:rsidRPr="00CF0E5F">
              <w:t xml:space="preserve">accept that the liquidated damages reflect our legitimate interests in performance and are not a </w:t>
            </w:r>
            <w:proofErr w:type="gramStart"/>
            <w:r w:rsidRPr="00CF0E5F">
              <w:t>penalty</w:t>
            </w:r>
            <w:r>
              <w:t>;</w:t>
            </w:r>
            <w:proofErr w:type="gramEnd"/>
            <w:r>
              <w:t xml:space="preserve"> </w:t>
            </w:r>
          </w:p>
          <w:p w14:paraId="2618576D" w14:textId="77777777" w:rsidR="007C4203" w:rsidRDefault="007C4203" w:rsidP="00AD6102">
            <w:pPr>
              <w:pStyle w:val="ClauseLevel4"/>
            </w:pPr>
            <w:r w:rsidRPr="00CF0E5F">
              <w:t>will not seek to argue otherwise in any dispute or proceedings</w:t>
            </w:r>
            <w:r>
              <w:t>; and</w:t>
            </w:r>
          </w:p>
          <w:p w14:paraId="0EDEBF6D" w14:textId="2C9F8C30" w:rsidR="007C4203" w:rsidRPr="00632972" w:rsidRDefault="007C4203" w:rsidP="00AD6102">
            <w:pPr>
              <w:pStyle w:val="ClauseLevel4"/>
            </w:pPr>
            <w:r w:rsidRPr="00632972">
              <w:t xml:space="preserve">shall pay </w:t>
            </w:r>
            <w:r>
              <w:t>us</w:t>
            </w:r>
            <w:r w:rsidRPr="00632972">
              <w:t xml:space="preserve"> </w:t>
            </w:r>
            <w:r>
              <w:t xml:space="preserve">those </w:t>
            </w:r>
            <w:r w:rsidRPr="00632972">
              <w:t>liquidated damages within 20 Business Days following the relevant Transition Milestone Date</w:t>
            </w:r>
            <w:r w:rsidR="00754EE8">
              <w:t>.</w:t>
            </w:r>
          </w:p>
          <w:p w14:paraId="2A35E708" w14:textId="2B6A36F0" w:rsidR="007C4203" w:rsidRDefault="00754EE8" w:rsidP="00754EE8">
            <w:pPr>
              <w:pStyle w:val="ClauseLevel2"/>
            </w:pPr>
            <w:bookmarkStart w:id="3" w:name="_Ref200036447"/>
            <w:r>
              <w:lastRenderedPageBreak/>
              <w:t>W</w:t>
            </w:r>
            <w:r w:rsidR="007C4203" w:rsidRPr="00354558">
              <w:t>here time to complete a Transition Milestone</w:t>
            </w:r>
            <w:r w:rsidR="007C4203" w:rsidRPr="00632972">
              <w:t xml:space="preserve"> is expressed to be of the essence in a Transition Plan, unless otherwise agreed</w:t>
            </w:r>
            <w:r w:rsidR="00EE0A34">
              <w:t xml:space="preserve"> a</w:t>
            </w:r>
            <w:r w:rsidR="007C4203" w:rsidRPr="00632972">
              <w:t xml:space="preserve"> failure to meet the relevant Transition Milestone Date shall be deemed to be a </w:t>
            </w:r>
            <w:r w:rsidR="007C4203">
              <w:t>m</w:t>
            </w:r>
            <w:r w:rsidR="007C4203" w:rsidRPr="00632972">
              <w:t xml:space="preserve">aterial </w:t>
            </w:r>
            <w:r w:rsidR="007C4203">
              <w:t>b</w:t>
            </w:r>
            <w:r w:rsidR="007C4203" w:rsidRPr="00632972">
              <w:t xml:space="preserve">reach of the </w:t>
            </w:r>
            <w:r w:rsidR="007C4203">
              <w:t>Subscription</w:t>
            </w:r>
            <w:r w:rsidR="007C4203" w:rsidRPr="00632972">
              <w:t xml:space="preserve"> Agreement </w:t>
            </w:r>
            <w:r w:rsidR="007C4203">
              <w:t xml:space="preserve">that is </w:t>
            </w:r>
            <w:r w:rsidR="007C4203" w:rsidRPr="00632972">
              <w:t>incapable of remedy.</w:t>
            </w:r>
            <w:bookmarkEnd w:id="3"/>
          </w:p>
          <w:p w14:paraId="12626F60" w14:textId="02E08A73" w:rsidR="009F0F8C" w:rsidRPr="009F0F8C" w:rsidRDefault="009F0F8C" w:rsidP="009F0F8C">
            <w:pPr>
              <w:pStyle w:val="ClauseLevel2"/>
            </w:pPr>
            <w:r w:rsidRPr="009F0F8C">
              <w:t>Provided you have complied with clause 5.4(</w:t>
            </w:r>
            <w:r w:rsidR="00EE0A34">
              <w:t>e</w:t>
            </w:r>
            <w:r w:rsidRPr="009F0F8C">
              <w:t>) (Project Delay caused by us or a third party) of the Core I/T/MS Services Terms, you will not be liable to pay</w:t>
            </w:r>
            <w:r>
              <w:t xml:space="preserve"> our actual costs and expenses, or</w:t>
            </w:r>
            <w:r w:rsidRPr="009F0F8C">
              <w:t xml:space="preserve"> liquidated damages</w:t>
            </w:r>
            <w:r>
              <w:t>,</w:t>
            </w:r>
            <w:r w:rsidRPr="009F0F8C">
              <w:t xml:space="preserve"> </w:t>
            </w:r>
            <w:r w:rsidR="0019021C">
              <w:t xml:space="preserve">and clause </w:t>
            </w:r>
            <w:r w:rsidR="0019021C">
              <w:fldChar w:fldCharType="begin"/>
            </w:r>
            <w:r w:rsidR="0019021C">
              <w:instrText xml:space="preserve"> REF _Ref200036447 \r \h </w:instrText>
            </w:r>
            <w:r w:rsidR="0019021C">
              <w:fldChar w:fldCharType="separate"/>
            </w:r>
            <w:r w:rsidR="00CC52F7">
              <w:t>9.2</w:t>
            </w:r>
            <w:r w:rsidR="0019021C">
              <w:fldChar w:fldCharType="end"/>
            </w:r>
            <w:r w:rsidR="0019021C">
              <w:t xml:space="preserve"> will not apply, </w:t>
            </w:r>
            <w:r w:rsidRPr="009F0F8C">
              <w:t>where a Transition Milestone Date has not been met due to a Project Delay caused by us or a third party (excluding your subcontractors).</w:t>
            </w:r>
          </w:p>
        </w:tc>
      </w:tr>
      <w:tr w:rsidR="00F37A5B" w:rsidRPr="00A105D2" w14:paraId="34541BC1" w14:textId="77777777" w:rsidTr="00AD6102">
        <w:tc>
          <w:tcPr>
            <w:tcW w:w="2273" w:type="dxa"/>
            <w:shd w:val="clear" w:color="auto" w:fill="DBE5F1"/>
          </w:tcPr>
          <w:p w14:paraId="0A9D4D61" w14:textId="77777777" w:rsidR="00F37A5B" w:rsidRPr="00A105D2" w:rsidRDefault="00F37A5B" w:rsidP="00AD6102">
            <w:pPr>
              <w:pStyle w:val="ClauseLevel1"/>
            </w:pPr>
            <w:r w:rsidRPr="00A105D2">
              <w:lastRenderedPageBreak/>
              <w:t>Liquidated damages</w:t>
            </w:r>
          </w:p>
          <w:p w14:paraId="4FAE45E6" w14:textId="275A2806" w:rsidR="00F37A5B" w:rsidRPr="00A105D2" w:rsidRDefault="00F37A5B" w:rsidP="005C6C5D">
            <w:pPr>
              <w:widowControl w:val="0"/>
              <w:tabs>
                <w:tab w:val="left" w:pos="2552"/>
                <w:tab w:val="left" w:pos="3402"/>
                <w:tab w:val="left" w:pos="4253"/>
              </w:tabs>
              <w:spacing w:before="120" w:after="240" w:line="240" w:lineRule="auto"/>
              <w:ind w:left="322"/>
              <w:outlineLvl w:val="0"/>
              <w:rPr>
                <w:rFonts w:cs="Arial"/>
                <w:sz w:val="20"/>
                <w:szCs w:val="20"/>
                <w:lang w:eastAsia="en-NZ"/>
              </w:rPr>
            </w:pPr>
            <w:r w:rsidRPr="00A105D2">
              <w:rPr>
                <w:rFonts w:cs="Arial"/>
                <w:sz w:val="16"/>
                <w:szCs w:val="16"/>
                <w:lang w:eastAsia="en-NZ"/>
              </w:rPr>
              <w:t>(Ref: Clause 5.</w:t>
            </w:r>
            <w:r>
              <w:rPr>
                <w:rFonts w:cs="Arial"/>
                <w:sz w:val="16"/>
                <w:szCs w:val="16"/>
                <w:lang w:eastAsia="en-NZ"/>
              </w:rPr>
              <w:t>4</w:t>
            </w:r>
            <w:r w:rsidRPr="00A105D2">
              <w:rPr>
                <w:rFonts w:cs="Arial"/>
                <w:sz w:val="16"/>
                <w:szCs w:val="16"/>
                <w:lang w:eastAsia="en-NZ"/>
              </w:rPr>
              <w:t>(</w:t>
            </w:r>
            <w:r w:rsidR="00EE0A34">
              <w:rPr>
                <w:rFonts w:cs="Arial"/>
                <w:sz w:val="16"/>
                <w:szCs w:val="16"/>
                <w:lang w:eastAsia="en-NZ"/>
              </w:rPr>
              <w:t>d</w:t>
            </w:r>
            <w:r w:rsidRPr="00A105D2">
              <w:rPr>
                <w:rFonts w:cs="Arial"/>
                <w:sz w:val="16"/>
                <w:szCs w:val="16"/>
                <w:lang w:eastAsia="en-NZ"/>
              </w:rPr>
              <w:t xml:space="preserve">) </w:t>
            </w:r>
            <w:r>
              <w:rPr>
                <w:rFonts w:cs="Arial"/>
                <w:sz w:val="16"/>
                <w:szCs w:val="16"/>
                <w:lang w:eastAsia="en-NZ"/>
              </w:rPr>
              <w:t>Core I/T/MS Services Terms</w:t>
            </w:r>
            <w:r w:rsidRPr="00A105D2">
              <w:rPr>
                <w:rFonts w:cs="Arial"/>
                <w:sz w:val="16"/>
                <w:szCs w:val="16"/>
                <w:lang w:eastAsia="en-NZ"/>
              </w:rPr>
              <w:t>)</w:t>
            </w:r>
          </w:p>
        </w:tc>
        <w:tc>
          <w:tcPr>
            <w:tcW w:w="7655" w:type="dxa"/>
            <w:tcBorders>
              <w:bottom w:val="single" w:sz="4" w:space="0" w:color="auto"/>
            </w:tcBorders>
            <w:shd w:val="clear" w:color="auto" w:fill="FFFFFF"/>
          </w:tcPr>
          <w:p w14:paraId="6BBC6337" w14:textId="4672AFBC" w:rsidR="00F37A5B" w:rsidRPr="00A105D2" w:rsidRDefault="00F37A5B" w:rsidP="00AD6102">
            <w:pPr>
              <w:widowControl w:val="0"/>
              <w:spacing w:before="120" w:after="120" w:line="240" w:lineRule="auto"/>
              <w:rPr>
                <w:rFonts w:cs="Arial"/>
                <w:sz w:val="20"/>
                <w:szCs w:val="20"/>
                <w:lang w:eastAsia="en-NZ"/>
              </w:rPr>
            </w:pPr>
            <w:r w:rsidRPr="00A105D2">
              <w:rPr>
                <w:rFonts w:cs="Arial"/>
                <w:sz w:val="20"/>
                <w:szCs w:val="20"/>
                <w:lang w:eastAsia="en-NZ"/>
              </w:rPr>
              <w:t>[</w:t>
            </w:r>
            <w:r w:rsidRPr="00624CF1">
              <w:rPr>
                <w:rFonts w:cs="Arial"/>
                <w:color w:val="548DD4" w:themeColor="text2" w:themeTint="99"/>
                <w:sz w:val="20"/>
                <w:szCs w:val="20"/>
                <w:lang w:eastAsia="en-NZ"/>
              </w:rPr>
              <w:t xml:space="preserve">Complete the drafting below if liquidated damages will be payable upon a failure to meet one or more </w:t>
            </w:r>
            <w:r>
              <w:rPr>
                <w:rFonts w:cs="Arial"/>
                <w:color w:val="548DD4" w:themeColor="text2" w:themeTint="99"/>
                <w:sz w:val="20"/>
                <w:szCs w:val="20"/>
                <w:lang w:eastAsia="en-NZ"/>
              </w:rPr>
              <w:t xml:space="preserve">Transition </w:t>
            </w:r>
            <w:r w:rsidRPr="00624CF1">
              <w:rPr>
                <w:rFonts w:cs="Arial"/>
                <w:color w:val="548DD4" w:themeColor="text2" w:themeTint="99"/>
                <w:sz w:val="20"/>
                <w:szCs w:val="20"/>
                <w:lang w:eastAsia="en-NZ"/>
              </w:rPr>
              <w:t xml:space="preserve">Milestones. If no liquidated damages will be payable, </w:t>
            </w:r>
            <w:r w:rsidR="00AB68D1">
              <w:rPr>
                <w:rFonts w:cs="Arial"/>
                <w:color w:val="548DD4" w:themeColor="text2" w:themeTint="99"/>
                <w:sz w:val="20"/>
                <w:szCs w:val="20"/>
                <w:lang w:eastAsia="en-NZ"/>
              </w:rPr>
              <w:t>you can state 'Not applicable'</w:t>
            </w:r>
            <w:r w:rsidRPr="00A105D2">
              <w:rPr>
                <w:rFonts w:cs="Arial"/>
                <w:sz w:val="20"/>
                <w:szCs w:val="20"/>
                <w:lang w:eastAsia="en-NZ"/>
              </w:rPr>
              <w:t>]</w:t>
            </w:r>
          </w:p>
          <w:p w14:paraId="35372CF1" w14:textId="30B40B88" w:rsidR="00F37A5B" w:rsidRPr="00A105D2" w:rsidRDefault="00F37A5B" w:rsidP="00AD6102">
            <w:pPr>
              <w:pStyle w:val="ClauseLevel2"/>
            </w:pPr>
            <w:r w:rsidRPr="00A105D2">
              <w:t xml:space="preserve">If you fail to meet [a </w:t>
            </w:r>
            <w:r>
              <w:t xml:space="preserve">Transition </w:t>
            </w:r>
            <w:r w:rsidRPr="00A105D2">
              <w:t xml:space="preserve">Milestone] </w:t>
            </w:r>
            <w:r w:rsidRPr="00754EE8">
              <w:rPr>
                <w:i/>
                <w:color w:val="0070C0"/>
              </w:rPr>
              <w:t>or</w:t>
            </w:r>
            <w:r w:rsidRPr="00754EE8">
              <w:rPr>
                <w:color w:val="0070C0"/>
              </w:rPr>
              <w:t xml:space="preserve"> </w:t>
            </w:r>
            <w:r w:rsidRPr="00A105D2">
              <w:t xml:space="preserve">[insert details of particular </w:t>
            </w:r>
            <w:r>
              <w:t xml:space="preserve">Transition </w:t>
            </w:r>
            <w:r w:rsidRPr="00A105D2">
              <w:t>Milestones] specified above</w:t>
            </w:r>
            <w:r w:rsidR="00754EE8">
              <w:t xml:space="preserve"> or, if applicable, in the Transition Plan</w:t>
            </w:r>
            <w:r w:rsidRPr="00A105D2">
              <w:t xml:space="preserve"> by [its / their] corresponding </w:t>
            </w:r>
            <w:r>
              <w:t xml:space="preserve">Transition </w:t>
            </w:r>
            <w:r w:rsidRPr="00A105D2">
              <w:t xml:space="preserve">Milestone Date[s] then, except to the extent that such failure has been caused by us or our Personnel or a failure in equipment (software or hardware) for which you are not responsible </w:t>
            </w:r>
            <w:r w:rsidR="000F6C83" w:rsidRPr="009F0F8C">
              <w:t xml:space="preserve">or a third party (excluding your </w:t>
            </w:r>
            <w:r w:rsidR="008F4A0A">
              <w:t>s</w:t>
            </w:r>
            <w:r w:rsidR="000F6C83" w:rsidRPr="009F0F8C">
              <w:t>ubcontractors)</w:t>
            </w:r>
            <w:r w:rsidR="000F6C83">
              <w:t xml:space="preserve"> </w:t>
            </w:r>
            <w:r w:rsidRPr="00A105D2">
              <w:t xml:space="preserve">or a Force Majeure Event: </w:t>
            </w:r>
          </w:p>
          <w:p w14:paraId="20C3EC0D" w14:textId="77777777" w:rsidR="00F37A5B" w:rsidRPr="00A105D2" w:rsidRDefault="00F37A5B" w:rsidP="00AD6102">
            <w:pPr>
              <w:pStyle w:val="ClauseLevel3"/>
            </w:pPr>
            <w:r w:rsidRPr="00A105D2">
              <w:t xml:space="preserve">we may withhold payment of Fees for the relevant </w:t>
            </w:r>
            <w:r>
              <w:t xml:space="preserve">Transition </w:t>
            </w:r>
            <w:r w:rsidRPr="00A105D2">
              <w:t xml:space="preserve">Services until the </w:t>
            </w:r>
            <w:r>
              <w:t xml:space="preserve">Transition </w:t>
            </w:r>
            <w:r w:rsidRPr="00A105D2">
              <w:t>Milestone is achieved; and</w:t>
            </w:r>
          </w:p>
          <w:p w14:paraId="174361AD" w14:textId="4A7BCACC" w:rsidR="00F37A5B" w:rsidRPr="00A105D2" w:rsidRDefault="00F37A5B" w:rsidP="00AD6102">
            <w:pPr>
              <w:pStyle w:val="ClauseLevel3"/>
            </w:pPr>
            <w:r w:rsidRPr="00A105D2">
              <w:t>you shall pay $[</w:t>
            </w:r>
            <w:r w:rsidR="005B2E5C" w:rsidRPr="005B2E5C">
              <w:rPr>
                <w:color w:val="0070C0"/>
              </w:rPr>
              <w:t>insert</w:t>
            </w:r>
            <w:r w:rsidRPr="00A105D2">
              <w:t xml:space="preserve">] in liquidated damages for each [day / week / month] that the completion of the </w:t>
            </w:r>
            <w:r>
              <w:t xml:space="preserve">Transition </w:t>
            </w:r>
            <w:r w:rsidRPr="00A105D2">
              <w:t>Milestone is delayed, provided that the maximum liquidated damages payable shall not exceed [</w:t>
            </w:r>
            <w:r w:rsidR="005B2E5C" w:rsidRPr="005B2E5C">
              <w:rPr>
                <w:color w:val="0070C0"/>
              </w:rPr>
              <w:t>insert</w:t>
            </w:r>
            <w:r w:rsidRPr="00A105D2">
              <w:t xml:space="preserve">]% of the Fees paid and payable under this </w:t>
            </w:r>
            <w:r>
              <w:t>SOW</w:t>
            </w:r>
            <w:r w:rsidRPr="00A105D2">
              <w:t xml:space="preserve">. </w:t>
            </w:r>
          </w:p>
          <w:p w14:paraId="2C28CD2E" w14:textId="2E120B97" w:rsidR="00F37A5B" w:rsidRPr="009F0F8C" w:rsidRDefault="00F37A5B" w:rsidP="009F0F8C">
            <w:pPr>
              <w:pStyle w:val="ClauseLevel2"/>
            </w:pPr>
            <w:r w:rsidRPr="00A105D2">
              <w:t>Your obligation to pay these liquidated damages is without limitation to any other remedy we may have under or in relation to the Subscription Agreement.</w:t>
            </w:r>
          </w:p>
        </w:tc>
      </w:tr>
      <w:tr w:rsidR="00CA7AF6" w:rsidRPr="00A105D2" w14:paraId="6D64E1C4" w14:textId="77777777" w:rsidTr="009A7C35">
        <w:tc>
          <w:tcPr>
            <w:tcW w:w="2273" w:type="dxa"/>
            <w:shd w:val="clear" w:color="auto" w:fill="DBE5F1"/>
          </w:tcPr>
          <w:p w14:paraId="705B2770" w14:textId="77777777" w:rsidR="00CA7AF6" w:rsidRPr="00CA7AF6" w:rsidRDefault="00CA7AF6" w:rsidP="006D2804">
            <w:pPr>
              <w:pStyle w:val="ClauseLevel1"/>
            </w:pPr>
            <w:r w:rsidRPr="00CA7AF6">
              <w:t>Purchasing Agency responsibilities</w:t>
            </w:r>
          </w:p>
          <w:p w14:paraId="7404EC65" w14:textId="2F6FA822" w:rsidR="00CA7AF6" w:rsidRPr="00A105D2" w:rsidRDefault="00CA7AF6" w:rsidP="005C6C5D">
            <w:pPr>
              <w:widowControl w:val="0"/>
              <w:tabs>
                <w:tab w:val="left" w:pos="2552"/>
                <w:tab w:val="left" w:pos="3402"/>
                <w:tab w:val="left" w:pos="4253"/>
              </w:tabs>
              <w:spacing w:before="120" w:after="240" w:line="240" w:lineRule="auto"/>
              <w:ind w:left="322"/>
              <w:outlineLvl w:val="0"/>
              <w:rPr>
                <w:rFonts w:cs="Arial"/>
                <w:sz w:val="20"/>
                <w:szCs w:val="20"/>
                <w:highlight w:val="yellow"/>
                <w:lang w:eastAsia="en-NZ"/>
              </w:rPr>
            </w:pPr>
            <w:r w:rsidRPr="00A105D2">
              <w:rPr>
                <w:rFonts w:cs="Arial"/>
                <w:sz w:val="16"/>
                <w:szCs w:val="16"/>
                <w:lang w:eastAsia="en-NZ"/>
              </w:rPr>
              <w:t>(Ref: Clause 5.</w:t>
            </w:r>
            <w:r>
              <w:rPr>
                <w:rFonts w:cs="Arial"/>
                <w:sz w:val="16"/>
                <w:szCs w:val="16"/>
                <w:lang w:eastAsia="en-NZ"/>
              </w:rPr>
              <w:t>6(a)</w:t>
            </w:r>
            <w:r w:rsidRPr="00A105D2">
              <w:rPr>
                <w:rFonts w:cs="Arial"/>
                <w:sz w:val="16"/>
                <w:szCs w:val="16"/>
                <w:lang w:eastAsia="en-NZ"/>
              </w:rPr>
              <w:t xml:space="preserve"> </w:t>
            </w:r>
            <w:r>
              <w:rPr>
                <w:rFonts w:cs="Arial"/>
                <w:sz w:val="16"/>
                <w:szCs w:val="16"/>
                <w:lang w:eastAsia="en-NZ"/>
              </w:rPr>
              <w:t>Core I/T/MS Services Terms</w:t>
            </w:r>
            <w:r w:rsidRPr="00A105D2">
              <w:rPr>
                <w:rFonts w:cs="Arial"/>
                <w:sz w:val="16"/>
                <w:szCs w:val="16"/>
                <w:lang w:eastAsia="en-NZ"/>
              </w:rPr>
              <w:t>)</w:t>
            </w:r>
          </w:p>
        </w:tc>
        <w:tc>
          <w:tcPr>
            <w:tcW w:w="7655" w:type="dxa"/>
            <w:tcBorders>
              <w:bottom w:val="single" w:sz="4" w:space="0" w:color="auto"/>
            </w:tcBorders>
            <w:shd w:val="clear" w:color="auto" w:fill="FFFFFF"/>
          </w:tcPr>
          <w:p w14:paraId="7BEDD081" w14:textId="72004E68" w:rsidR="00CA7AF6" w:rsidRPr="00A105D2" w:rsidRDefault="00CA7AF6" w:rsidP="009A7C35">
            <w:pPr>
              <w:widowControl w:val="0"/>
              <w:spacing w:before="120" w:after="120" w:line="240" w:lineRule="auto"/>
              <w:rPr>
                <w:rFonts w:cs="Arial"/>
                <w:sz w:val="20"/>
                <w:szCs w:val="20"/>
                <w:highlight w:val="yellow"/>
                <w:lang w:eastAsia="en-NZ"/>
              </w:rPr>
            </w:pPr>
            <w:r w:rsidRPr="00A105D2">
              <w:rPr>
                <w:rFonts w:cs="Arial"/>
                <w:sz w:val="20"/>
                <w:szCs w:val="20"/>
                <w:lang w:eastAsia="en-NZ"/>
              </w:rPr>
              <w:t>[</w:t>
            </w:r>
            <w:r w:rsidRPr="005B2E5C">
              <w:rPr>
                <w:rFonts w:cs="Arial"/>
                <w:color w:val="0070C0"/>
                <w:sz w:val="20"/>
                <w:szCs w:val="20"/>
                <w:lang w:eastAsia="en-NZ"/>
              </w:rPr>
              <w:t xml:space="preserve">If the Purchasing Agency is to have any specific responsibilities in relation to provision of the Transition Services, beyond what may already be specified in the relevant Services Listings in the Marketplace or in the Subscription Form, state them here. If there are none, </w:t>
            </w:r>
            <w:r w:rsidR="005B2E5C" w:rsidRPr="005B2E5C">
              <w:rPr>
                <w:rFonts w:cs="Arial"/>
                <w:color w:val="0070C0"/>
                <w:sz w:val="20"/>
                <w:szCs w:val="20"/>
                <w:lang w:eastAsia="en-NZ"/>
              </w:rPr>
              <w:t xml:space="preserve">or if you wish to describe them in a Transition Plan, </w:t>
            </w:r>
            <w:r w:rsidRPr="005B2E5C">
              <w:rPr>
                <w:rFonts w:cs="Arial"/>
                <w:color w:val="0070C0"/>
                <w:sz w:val="20"/>
                <w:szCs w:val="20"/>
                <w:lang w:eastAsia="en-NZ"/>
              </w:rPr>
              <w:t>you can delete this row.</w:t>
            </w:r>
            <w:r w:rsidRPr="00A105D2">
              <w:rPr>
                <w:rFonts w:cs="Arial"/>
                <w:sz w:val="20"/>
                <w:szCs w:val="20"/>
                <w:lang w:eastAsia="en-NZ"/>
              </w:rPr>
              <w:t>]</w:t>
            </w:r>
          </w:p>
        </w:tc>
      </w:tr>
      <w:tr w:rsidR="00CA7AF6" w:rsidRPr="00A105D2" w14:paraId="3332D5C5" w14:textId="77777777" w:rsidTr="009A7C35">
        <w:tc>
          <w:tcPr>
            <w:tcW w:w="2273" w:type="dxa"/>
            <w:shd w:val="clear" w:color="auto" w:fill="DBE5F1"/>
          </w:tcPr>
          <w:p w14:paraId="5FF6D85E" w14:textId="21C1AD36" w:rsidR="00CA7AF6" w:rsidRPr="00A105D2" w:rsidRDefault="00CA7AF6" w:rsidP="003E67D3">
            <w:pPr>
              <w:pStyle w:val="ClauseLevel1"/>
            </w:pPr>
            <w:r w:rsidRPr="003E67D3">
              <w:t>Dependencies</w:t>
            </w:r>
          </w:p>
        </w:tc>
        <w:tc>
          <w:tcPr>
            <w:tcW w:w="7655" w:type="dxa"/>
            <w:tcBorders>
              <w:bottom w:val="single" w:sz="4" w:space="0" w:color="auto"/>
            </w:tcBorders>
            <w:shd w:val="clear" w:color="auto" w:fill="FFFFFF"/>
          </w:tcPr>
          <w:p w14:paraId="7747493E" w14:textId="266031BC" w:rsidR="00CA7AF6" w:rsidRPr="00CA7AF6" w:rsidRDefault="00CA7AF6" w:rsidP="009A7C35">
            <w:pPr>
              <w:widowControl w:val="0"/>
              <w:tabs>
                <w:tab w:val="left" w:pos="2012"/>
              </w:tabs>
              <w:spacing w:before="120" w:line="240" w:lineRule="auto"/>
              <w:rPr>
                <w:sz w:val="20"/>
                <w:szCs w:val="20"/>
              </w:rPr>
            </w:pPr>
            <w:r w:rsidRPr="00CA7AF6">
              <w:rPr>
                <w:sz w:val="20"/>
                <w:szCs w:val="20"/>
              </w:rPr>
              <w:t>[</w:t>
            </w:r>
            <w:r w:rsidR="00D23035">
              <w:rPr>
                <w:color w:val="4F81BD" w:themeColor="accent1"/>
                <w:sz w:val="20"/>
                <w:szCs w:val="20"/>
              </w:rPr>
              <w:t>If dependencies need to be included in addition to the description above of any Purchasing Agency responsibilities, set them out below. If not, delete this row</w:t>
            </w:r>
            <w:r w:rsidRPr="00CA7AF6">
              <w:rPr>
                <w:color w:val="4F81BD" w:themeColor="accent1"/>
                <w:sz w:val="20"/>
                <w:szCs w:val="20"/>
              </w:rPr>
              <w:t>.</w:t>
            </w:r>
            <w:r w:rsidRPr="00CA7AF6">
              <w:rPr>
                <w:sz w:val="20"/>
                <w:szCs w:val="20"/>
              </w:rPr>
              <w:t>]</w:t>
            </w:r>
          </w:p>
          <w:p w14:paraId="624137E7" w14:textId="74503581" w:rsidR="00CA7AF6" w:rsidRDefault="0028114E" w:rsidP="009A7C35">
            <w:pPr>
              <w:pStyle w:val="ClauseLevel2"/>
              <w:widowControl w:val="0"/>
            </w:pPr>
            <w:r w:rsidRPr="0028114E">
              <w:t xml:space="preserve">The </w:t>
            </w:r>
            <w:r>
              <w:t>p</w:t>
            </w:r>
            <w:r w:rsidRPr="0028114E">
              <w:t xml:space="preserve">arties acknowledge that </w:t>
            </w:r>
            <w:r w:rsidR="00927847">
              <w:t>the scope of the Transition Services and the timetable for them is based on certain dependencies.</w:t>
            </w:r>
          </w:p>
          <w:p w14:paraId="44218834" w14:textId="287C7732" w:rsidR="00927847" w:rsidRPr="00927847" w:rsidRDefault="00927847" w:rsidP="009A7C35">
            <w:pPr>
              <w:pStyle w:val="ClauseLevel2"/>
              <w:widowControl w:val="0"/>
              <w:spacing w:after="240"/>
              <w:ind w:left="459" w:hanging="459"/>
            </w:pPr>
            <w:r>
              <w:t>T</w:t>
            </w:r>
            <w:r w:rsidRPr="00927847">
              <w:t xml:space="preserve">he dependencies and the potential impact if they do not occur </w:t>
            </w:r>
            <w:r w:rsidR="00D23035">
              <w:t xml:space="preserve">or </w:t>
            </w:r>
            <w:r w:rsidRPr="00927847">
              <w:t xml:space="preserve">are not provided or delivered </w:t>
            </w:r>
            <w:r>
              <w:t xml:space="preserve">in a timely manner </w:t>
            </w:r>
            <w:r w:rsidRPr="00927847">
              <w:t>are as follows:</w:t>
            </w:r>
          </w:p>
          <w:tbl>
            <w:tblPr>
              <w:tblStyle w:val="AJPTable1"/>
              <w:tblW w:w="6945" w:type="dxa"/>
              <w:tblInd w:w="459"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686"/>
              <w:gridCol w:w="3259"/>
            </w:tblGrid>
            <w:tr w:rsidR="00D23035" w:rsidRPr="00155086" w14:paraId="56B360C3" w14:textId="77777777" w:rsidTr="00D23035">
              <w:tc>
                <w:tcPr>
                  <w:tcW w:w="3686" w:type="dxa"/>
                  <w:shd w:val="clear" w:color="auto" w:fill="DEEAF6"/>
                </w:tcPr>
                <w:p w14:paraId="5C7BEEAA" w14:textId="76D31254" w:rsidR="00D23035" w:rsidRDefault="00D23035" w:rsidP="009A7C35">
                  <w:pPr>
                    <w:widowControl w:val="0"/>
                    <w:spacing w:line="240" w:lineRule="auto"/>
                    <w:ind w:right="-28"/>
                    <w:rPr>
                      <w:rFonts w:cs="Arial"/>
                      <w:b/>
                      <w:sz w:val="18"/>
                      <w:szCs w:val="18"/>
                      <w:lang w:eastAsia="en-NZ"/>
                    </w:rPr>
                  </w:pPr>
                  <w:r>
                    <w:rPr>
                      <w:rFonts w:cs="Arial"/>
                      <w:b/>
                      <w:sz w:val="18"/>
                      <w:szCs w:val="18"/>
                      <w:lang w:eastAsia="en-NZ"/>
                    </w:rPr>
                    <w:t>Dependency</w:t>
                  </w:r>
                </w:p>
              </w:tc>
              <w:tc>
                <w:tcPr>
                  <w:tcW w:w="3259" w:type="dxa"/>
                  <w:shd w:val="clear" w:color="auto" w:fill="DEEAF6"/>
                </w:tcPr>
                <w:p w14:paraId="197FCB9F" w14:textId="4FF9D005" w:rsidR="00D23035" w:rsidRPr="00155086" w:rsidRDefault="00D23035" w:rsidP="009A7C35">
                  <w:pPr>
                    <w:widowControl w:val="0"/>
                    <w:spacing w:line="240" w:lineRule="auto"/>
                    <w:ind w:right="-28"/>
                    <w:rPr>
                      <w:rFonts w:cs="Arial"/>
                      <w:b/>
                      <w:sz w:val="18"/>
                      <w:szCs w:val="18"/>
                      <w:lang w:eastAsia="en-NZ"/>
                    </w:rPr>
                  </w:pPr>
                  <w:r>
                    <w:rPr>
                      <w:rFonts w:cs="Arial"/>
                      <w:b/>
                      <w:sz w:val="18"/>
                      <w:szCs w:val="18"/>
                      <w:lang w:eastAsia="en-NZ"/>
                    </w:rPr>
                    <w:t>Impact</w:t>
                  </w:r>
                </w:p>
              </w:tc>
            </w:tr>
            <w:tr w:rsidR="00D23035" w:rsidRPr="00155086" w14:paraId="4762A788" w14:textId="77777777" w:rsidTr="00AD6102">
              <w:tc>
                <w:tcPr>
                  <w:tcW w:w="3686" w:type="dxa"/>
                </w:tcPr>
                <w:p w14:paraId="4AB06979" w14:textId="77777777" w:rsidR="00D23035" w:rsidRDefault="00D23035" w:rsidP="009A7C35">
                  <w:pPr>
                    <w:widowControl w:val="0"/>
                    <w:spacing w:line="240" w:lineRule="auto"/>
                    <w:ind w:right="-28"/>
                    <w:rPr>
                      <w:rFonts w:cs="Arial"/>
                      <w:sz w:val="18"/>
                      <w:szCs w:val="18"/>
                      <w:lang w:eastAsia="en-NZ"/>
                    </w:rPr>
                  </w:pPr>
                  <w:r>
                    <w:rPr>
                      <w:rFonts w:cs="Arial"/>
                      <w:sz w:val="18"/>
                      <w:szCs w:val="18"/>
                      <w:lang w:eastAsia="en-NZ"/>
                    </w:rPr>
                    <w:t>[</w:t>
                  </w:r>
                  <w:r>
                    <w:rPr>
                      <w:rFonts w:cs="Arial"/>
                      <w:sz w:val="18"/>
                      <w:szCs w:val="18"/>
                      <w:highlight w:val="lightGray"/>
                      <w:lang w:eastAsia="en-NZ"/>
                    </w:rPr>
                    <w:t>describe impact</w:t>
                  </w:r>
                  <w:r>
                    <w:rPr>
                      <w:rFonts w:cs="Arial"/>
                      <w:sz w:val="18"/>
                      <w:szCs w:val="18"/>
                      <w:lang w:eastAsia="en-NZ"/>
                    </w:rPr>
                    <w:t>]</w:t>
                  </w:r>
                </w:p>
              </w:tc>
              <w:tc>
                <w:tcPr>
                  <w:tcW w:w="3259" w:type="dxa"/>
                </w:tcPr>
                <w:p w14:paraId="6CCB1E9F" w14:textId="77777777" w:rsidR="00D23035" w:rsidRPr="00155086" w:rsidRDefault="00D23035" w:rsidP="009A7C35">
                  <w:pPr>
                    <w:widowControl w:val="0"/>
                    <w:spacing w:line="240" w:lineRule="auto"/>
                    <w:ind w:right="-28"/>
                    <w:rPr>
                      <w:rFonts w:cs="Arial"/>
                      <w:sz w:val="18"/>
                      <w:szCs w:val="18"/>
                      <w:lang w:eastAsia="en-NZ"/>
                    </w:rPr>
                  </w:pPr>
                  <w:r>
                    <w:rPr>
                      <w:rFonts w:cs="Arial"/>
                      <w:sz w:val="18"/>
                      <w:szCs w:val="18"/>
                      <w:lang w:eastAsia="en-NZ"/>
                    </w:rPr>
                    <w:t>[</w:t>
                  </w:r>
                  <w:r>
                    <w:rPr>
                      <w:rFonts w:cs="Arial"/>
                      <w:sz w:val="18"/>
                      <w:szCs w:val="18"/>
                      <w:highlight w:val="lightGray"/>
                      <w:lang w:eastAsia="en-NZ"/>
                    </w:rPr>
                    <w:t>describe impact</w:t>
                  </w:r>
                  <w:r>
                    <w:rPr>
                      <w:rFonts w:cs="Arial"/>
                      <w:sz w:val="18"/>
                      <w:szCs w:val="18"/>
                      <w:lang w:eastAsia="en-NZ"/>
                    </w:rPr>
                    <w:t>]</w:t>
                  </w:r>
                </w:p>
              </w:tc>
            </w:tr>
            <w:tr w:rsidR="00D23035" w:rsidRPr="00155086" w14:paraId="665B2A92" w14:textId="77777777" w:rsidTr="00D23035">
              <w:tc>
                <w:tcPr>
                  <w:tcW w:w="3686" w:type="dxa"/>
                </w:tcPr>
                <w:p w14:paraId="3A93F60D" w14:textId="0D69BB22" w:rsidR="00D23035" w:rsidRDefault="00D23035" w:rsidP="009A7C35">
                  <w:pPr>
                    <w:widowControl w:val="0"/>
                    <w:spacing w:line="240" w:lineRule="auto"/>
                    <w:ind w:right="-28"/>
                    <w:rPr>
                      <w:rFonts w:cs="Arial"/>
                      <w:sz w:val="18"/>
                      <w:szCs w:val="18"/>
                      <w:lang w:eastAsia="en-NZ"/>
                    </w:rPr>
                  </w:pPr>
                  <w:r>
                    <w:rPr>
                      <w:rFonts w:cs="Arial"/>
                      <w:sz w:val="18"/>
                      <w:szCs w:val="18"/>
                      <w:lang w:eastAsia="en-NZ"/>
                    </w:rPr>
                    <w:t>[</w:t>
                  </w:r>
                  <w:r>
                    <w:rPr>
                      <w:rFonts w:cs="Arial"/>
                      <w:sz w:val="18"/>
                      <w:szCs w:val="18"/>
                      <w:highlight w:val="lightGray"/>
                      <w:lang w:eastAsia="en-NZ"/>
                    </w:rPr>
                    <w:t>describe impact</w:t>
                  </w:r>
                  <w:r>
                    <w:rPr>
                      <w:rFonts w:cs="Arial"/>
                      <w:sz w:val="18"/>
                      <w:szCs w:val="18"/>
                      <w:lang w:eastAsia="en-NZ"/>
                    </w:rPr>
                    <w:t>]</w:t>
                  </w:r>
                </w:p>
              </w:tc>
              <w:tc>
                <w:tcPr>
                  <w:tcW w:w="3259" w:type="dxa"/>
                </w:tcPr>
                <w:p w14:paraId="59532910" w14:textId="1D6973B6" w:rsidR="00D23035" w:rsidRPr="00155086" w:rsidRDefault="00D23035" w:rsidP="009A7C35">
                  <w:pPr>
                    <w:widowControl w:val="0"/>
                    <w:spacing w:line="240" w:lineRule="auto"/>
                    <w:ind w:right="-28"/>
                    <w:rPr>
                      <w:rFonts w:cs="Arial"/>
                      <w:sz w:val="18"/>
                      <w:szCs w:val="18"/>
                      <w:lang w:eastAsia="en-NZ"/>
                    </w:rPr>
                  </w:pPr>
                  <w:r>
                    <w:rPr>
                      <w:rFonts w:cs="Arial"/>
                      <w:sz w:val="18"/>
                      <w:szCs w:val="18"/>
                      <w:lang w:eastAsia="en-NZ"/>
                    </w:rPr>
                    <w:t>[</w:t>
                  </w:r>
                  <w:r>
                    <w:rPr>
                      <w:rFonts w:cs="Arial"/>
                      <w:sz w:val="18"/>
                      <w:szCs w:val="18"/>
                      <w:highlight w:val="lightGray"/>
                      <w:lang w:eastAsia="en-NZ"/>
                    </w:rPr>
                    <w:t>describe impact</w:t>
                  </w:r>
                  <w:r>
                    <w:rPr>
                      <w:rFonts w:cs="Arial"/>
                      <w:sz w:val="18"/>
                      <w:szCs w:val="18"/>
                      <w:lang w:eastAsia="en-NZ"/>
                    </w:rPr>
                    <w:t>]</w:t>
                  </w:r>
                </w:p>
              </w:tc>
            </w:tr>
            <w:tr w:rsidR="00D23035" w:rsidRPr="00155086" w14:paraId="79EA2D6E" w14:textId="77777777" w:rsidTr="00AD6102">
              <w:tc>
                <w:tcPr>
                  <w:tcW w:w="3686" w:type="dxa"/>
                </w:tcPr>
                <w:p w14:paraId="2EC1EA4B" w14:textId="77777777" w:rsidR="00D23035" w:rsidRDefault="00D23035" w:rsidP="009A7C35">
                  <w:pPr>
                    <w:widowControl w:val="0"/>
                    <w:spacing w:line="240" w:lineRule="auto"/>
                    <w:ind w:right="-28"/>
                    <w:rPr>
                      <w:rFonts w:cs="Arial"/>
                      <w:sz w:val="18"/>
                      <w:szCs w:val="18"/>
                      <w:lang w:eastAsia="en-NZ"/>
                    </w:rPr>
                  </w:pPr>
                  <w:r>
                    <w:rPr>
                      <w:rFonts w:cs="Arial"/>
                      <w:sz w:val="18"/>
                      <w:szCs w:val="18"/>
                      <w:lang w:eastAsia="en-NZ"/>
                    </w:rPr>
                    <w:t>[</w:t>
                  </w:r>
                  <w:r>
                    <w:rPr>
                      <w:rFonts w:cs="Arial"/>
                      <w:sz w:val="18"/>
                      <w:szCs w:val="18"/>
                      <w:highlight w:val="lightGray"/>
                      <w:lang w:eastAsia="en-NZ"/>
                    </w:rPr>
                    <w:t>describe impact</w:t>
                  </w:r>
                  <w:r>
                    <w:rPr>
                      <w:rFonts w:cs="Arial"/>
                      <w:sz w:val="18"/>
                      <w:szCs w:val="18"/>
                      <w:lang w:eastAsia="en-NZ"/>
                    </w:rPr>
                    <w:t>]</w:t>
                  </w:r>
                </w:p>
              </w:tc>
              <w:tc>
                <w:tcPr>
                  <w:tcW w:w="3259" w:type="dxa"/>
                </w:tcPr>
                <w:p w14:paraId="60460993" w14:textId="77777777" w:rsidR="00D23035" w:rsidRPr="00155086" w:rsidRDefault="00D23035" w:rsidP="009A7C35">
                  <w:pPr>
                    <w:widowControl w:val="0"/>
                    <w:spacing w:line="240" w:lineRule="auto"/>
                    <w:ind w:right="-28"/>
                    <w:rPr>
                      <w:rFonts w:cs="Arial"/>
                      <w:sz w:val="18"/>
                      <w:szCs w:val="18"/>
                      <w:lang w:eastAsia="en-NZ"/>
                    </w:rPr>
                  </w:pPr>
                  <w:r>
                    <w:rPr>
                      <w:rFonts w:cs="Arial"/>
                      <w:sz w:val="18"/>
                      <w:szCs w:val="18"/>
                      <w:lang w:eastAsia="en-NZ"/>
                    </w:rPr>
                    <w:t>[</w:t>
                  </w:r>
                  <w:r>
                    <w:rPr>
                      <w:rFonts w:cs="Arial"/>
                      <w:sz w:val="18"/>
                      <w:szCs w:val="18"/>
                      <w:highlight w:val="lightGray"/>
                      <w:lang w:eastAsia="en-NZ"/>
                    </w:rPr>
                    <w:t>describe impact</w:t>
                  </w:r>
                  <w:r>
                    <w:rPr>
                      <w:rFonts w:cs="Arial"/>
                      <w:sz w:val="18"/>
                      <w:szCs w:val="18"/>
                      <w:lang w:eastAsia="en-NZ"/>
                    </w:rPr>
                    <w:t>]</w:t>
                  </w:r>
                </w:p>
              </w:tc>
            </w:tr>
          </w:tbl>
          <w:p w14:paraId="1BD771BB" w14:textId="68723472" w:rsidR="00CA7AF6" w:rsidRPr="00A105D2" w:rsidRDefault="00CA7AF6" w:rsidP="009A7C35">
            <w:pPr>
              <w:pStyle w:val="ClauseLevel3"/>
              <w:widowControl w:val="0"/>
              <w:numPr>
                <w:ilvl w:val="0"/>
                <w:numId w:val="0"/>
              </w:numPr>
              <w:tabs>
                <w:tab w:val="left" w:pos="1488"/>
              </w:tabs>
              <w:spacing w:before="0" w:after="0"/>
              <w:ind w:left="720"/>
            </w:pPr>
            <w:r>
              <w:t xml:space="preserve"> </w:t>
            </w:r>
            <w:r w:rsidR="00D23035">
              <w:tab/>
            </w:r>
          </w:p>
        </w:tc>
      </w:tr>
    </w:tbl>
    <w:p w14:paraId="2AF4866C" w14:textId="77777777" w:rsidR="002D6BEE" w:rsidRDefault="002D6BEE"/>
    <w:p w14:paraId="0CE77CA5" w14:textId="6E6A4609" w:rsidR="00B32EAA" w:rsidRDefault="00B32EAA" w:rsidP="001F3AC3">
      <w:pPr>
        <w:keepNext/>
        <w:spacing w:after="280" w:line="260" w:lineRule="atLeast"/>
        <w:outlineLvl w:val="2"/>
        <w:rPr>
          <w:b/>
          <w:szCs w:val="22"/>
          <w:lang w:val="en-US"/>
        </w:rPr>
      </w:pPr>
      <w:r>
        <w:rPr>
          <w:b/>
          <w:szCs w:val="22"/>
          <w:lang w:val="en-US"/>
        </w:rPr>
        <w:t>Performance Management</w:t>
      </w:r>
    </w:p>
    <w:tbl>
      <w:tblPr>
        <w:tblStyle w:val="TableGrid10"/>
        <w:tblW w:w="9928" w:type="dxa"/>
        <w:tblInd w:w="-10" w:type="dxa"/>
        <w:tblLayout w:type="fixed"/>
        <w:tblLook w:val="04A0" w:firstRow="1" w:lastRow="0" w:firstColumn="1" w:lastColumn="0" w:noHBand="0" w:noVBand="1"/>
      </w:tblPr>
      <w:tblGrid>
        <w:gridCol w:w="2273"/>
        <w:gridCol w:w="7655"/>
      </w:tblGrid>
      <w:tr w:rsidR="00E702A9" w:rsidRPr="00A105D2" w14:paraId="514C8E8D" w14:textId="77777777" w:rsidTr="00DB30E5">
        <w:tc>
          <w:tcPr>
            <w:tcW w:w="2273" w:type="dxa"/>
            <w:tcBorders>
              <w:bottom w:val="single" w:sz="4" w:space="0" w:color="auto"/>
            </w:tcBorders>
            <w:shd w:val="clear" w:color="auto" w:fill="DBE5F1"/>
          </w:tcPr>
          <w:p w14:paraId="06BD9E11" w14:textId="77777777" w:rsidR="00E702A9" w:rsidRDefault="00E702A9" w:rsidP="00E702A9">
            <w:pPr>
              <w:pStyle w:val="ClauseLevel1"/>
            </w:pPr>
            <w:r>
              <w:t>Contract Managers and other performance management personnel</w:t>
            </w:r>
          </w:p>
          <w:p w14:paraId="6F016FDC" w14:textId="38CC9D7C" w:rsidR="00E702A9" w:rsidRPr="00A105D2" w:rsidRDefault="00E702A9" w:rsidP="005C6C5D">
            <w:pPr>
              <w:widowControl w:val="0"/>
              <w:tabs>
                <w:tab w:val="left" w:pos="2552"/>
                <w:tab w:val="left" w:pos="3402"/>
                <w:tab w:val="left" w:pos="4253"/>
              </w:tabs>
              <w:spacing w:before="120" w:after="240" w:line="240" w:lineRule="auto"/>
              <w:ind w:left="322"/>
              <w:outlineLvl w:val="0"/>
              <w:rPr>
                <w:rFonts w:cs="Arial"/>
                <w:sz w:val="20"/>
                <w:szCs w:val="20"/>
                <w:lang w:eastAsia="en-NZ"/>
              </w:rPr>
            </w:pPr>
            <w:r>
              <w:rPr>
                <w:rFonts w:cs="Arial"/>
                <w:sz w:val="16"/>
                <w:szCs w:val="16"/>
                <w:lang w:eastAsia="en-NZ"/>
              </w:rPr>
              <w:lastRenderedPageBreak/>
              <w:t>(Ref: Clause 4</w:t>
            </w:r>
            <w:r w:rsidRPr="00A105D2">
              <w:rPr>
                <w:rFonts w:cs="Arial"/>
                <w:sz w:val="16"/>
                <w:szCs w:val="16"/>
                <w:lang w:eastAsia="en-NZ"/>
              </w:rPr>
              <w:t xml:space="preserve"> </w:t>
            </w:r>
            <w:r>
              <w:rPr>
                <w:rFonts w:cs="Arial"/>
                <w:sz w:val="16"/>
                <w:szCs w:val="16"/>
                <w:lang w:eastAsia="en-NZ"/>
              </w:rPr>
              <w:t>Core I/T/MS Services Terms</w:t>
            </w:r>
            <w:r w:rsidRPr="00A105D2">
              <w:rPr>
                <w:rFonts w:cs="Arial"/>
                <w:sz w:val="16"/>
                <w:szCs w:val="16"/>
                <w:lang w:eastAsia="en-NZ"/>
              </w:rPr>
              <w:t>)</w:t>
            </w:r>
          </w:p>
        </w:tc>
        <w:tc>
          <w:tcPr>
            <w:tcW w:w="7655" w:type="dxa"/>
            <w:tcBorders>
              <w:bottom w:val="single" w:sz="4" w:space="0" w:color="auto"/>
            </w:tcBorders>
            <w:shd w:val="clear" w:color="auto" w:fill="FFFFFF"/>
          </w:tcPr>
          <w:p w14:paraId="1080FD5C" w14:textId="77777777" w:rsidR="00E702A9" w:rsidRPr="005B2E5C" w:rsidRDefault="00E702A9" w:rsidP="00AD6102">
            <w:pPr>
              <w:widowControl w:val="0"/>
              <w:spacing w:before="120" w:after="120" w:line="240" w:lineRule="auto"/>
              <w:rPr>
                <w:rFonts w:cs="Arial"/>
                <w:sz w:val="20"/>
                <w:szCs w:val="20"/>
                <w:lang w:eastAsia="en-NZ"/>
              </w:rPr>
            </w:pPr>
            <w:r>
              <w:rPr>
                <w:rFonts w:cs="Arial"/>
                <w:sz w:val="20"/>
                <w:szCs w:val="20"/>
                <w:lang w:eastAsia="en-NZ"/>
              </w:rPr>
              <w:lastRenderedPageBreak/>
              <w:t xml:space="preserve">The parties' Contract Managers are specified in the Subscription Form and their roles are </w:t>
            </w:r>
            <w:r w:rsidRPr="005B2E5C">
              <w:rPr>
                <w:rFonts w:cs="Arial"/>
                <w:sz w:val="20"/>
                <w:szCs w:val="20"/>
                <w:lang w:eastAsia="en-NZ"/>
              </w:rPr>
              <w:t>listed in clause 4.1 of the Core I/T/MS Services Terms.</w:t>
            </w:r>
          </w:p>
          <w:p w14:paraId="3F846F44" w14:textId="6DB9AF43" w:rsidR="00E702A9" w:rsidRDefault="00E702A9" w:rsidP="00E702A9">
            <w:pPr>
              <w:spacing w:before="120" w:after="120" w:line="240" w:lineRule="auto"/>
              <w:ind w:right="-28"/>
              <w:rPr>
                <w:rFonts w:cs="Arial"/>
                <w:sz w:val="20"/>
                <w:szCs w:val="20"/>
                <w:lang w:eastAsia="en-NZ"/>
              </w:rPr>
            </w:pPr>
            <w:r w:rsidRPr="005B2E5C">
              <w:rPr>
                <w:rFonts w:cs="Arial"/>
                <w:sz w:val="20"/>
                <w:szCs w:val="20"/>
                <w:lang w:eastAsia="en-NZ"/>
              </w:rPr>
              <w:t xml:space="preserve">Each party must maintain individuals in </w:t>
            </w:r>
            <w:r w:rsidR="005B2E5C" w:rsidRPr="005B2E5C">
              <w:rPr>
                <w:rFonts w:cs="Arial"/>
                <w:sz w:val="20"/>
                <w:szCs w:val="20"/>
                <w:lang w:eastAsia="en-NZ"/>
              </w:rPr>
              <w:t>the</w:t>
            </w:r>
            <w:r w:rsidRPr="005B2E5C">
              <w:rPr>
                <w:rFonts w:cs="Arial"/>
                <w:sz w:val="20"/>
                <w:szCs w:val="20"/>
                <w:lang w:eastAsia="en-NZ"/>
              </w:rPr>
              <w:t xml:space="preserve"> performance management roles below at all times during the term of this SOW. The initial appointees are named below. Either party can change who is appointed to its roles, on notice to the other, unless </w:t>
            </w:r>
            <w:r w:rsidRPr="005B2E5C">
              <w:rPr>
                <w:rFonts w:cs="Arial"/>
                <w:sz w:val="20"/>
                <w:szCs w:val="20"/>
                <w:lang w:eastAsia="en-NZ"/>
              </w:rPr>
              <w:lastRenderedPageBreak/>
              <w:t xml:space="preserve">they are Key Personnel (to which clause </w:t>
            </w:r>
            <w:r w:rsidR="00E473E6" w:rsidRPr="005B2E5C">
              <w:rPr>
                <w:rFonts w:cs="Arial"/>
                <w:sz w:val="20"/>
                <w:szCs w:val="20"/>
                <w:lang w:eastAsia="en-NZ"/>
              </w:rPr>
              <w:t>8</w:t>
            </w:r>
            <w:r w:rsidRPr="005B2E5C">
              <w:rPr>
                <w:rFonts w:cs="Arial"/>
                <w:sz w:val="20"/>
                <w:szCs w:val="20"/>
                <w:lang w:eastAsia="en-NZ"/>
              </w:rPr>
              <w:t>.2 of the Core</w:t>
            </w:r>
            <w:r>
              <w:rPr>
                <w:rFonts w:cs="Arial"/>
                <w:sz w:val="20"/>
                <w:szCs w:val="20"/>
                <w:lang w:eastAsia="en-NZ"/>
              </w:rPr>
              <w:t xml:space="preserve"> I/T/MS Services Terms applies). </w:t>
            </w:r>
          </w:p>
          <w:p w14:paraId="0EE1B8FF" w14:textId="0482C051" w:rsidR="00E702A9" w:rsidRDefault="00E702A9" w:rsidP="00E702A9">
            <w:pPr>
              <w:spacing w:line="240" w:lineRule="auto"/>
              <w:ind w:right="-28"/>
              <w:rPr>
                <w:rFonts w:cs="Arial"/>
                <w:sz w:val="20"/>
                <w:szCs w:val="20"/>
                <w:lang w:eastAsia="en-NZ"/>
              </w:rPr>
            </w:pPr>
          </w:p>
          <w:tbl>
            <w:tblPr>
              <w:tblStyle w:val="TableGrid10"/>
              <w:tblW w:w="7371" w:type="dxa"/>
              <w:tblLayout w:type="fixed"/>
              <w:tblLook w:val="04A0" w:firstRow="1" w:lastRow="0" w:firstColumn="1" w:lastColumn="0" w:noHBand="0" w:noVBand="1"/>
            </w:tblPr>
            <w:tblGrid>
              <w:gridCol w:w="1159"/>
              <w:gridCol w:w="2412"/>
              <w:gridCol w:w="2410"/>
              <w:gridCol w:w="1390"/>
            </w:tblGrid>
            <w:tr w:rsidR="00E702A9" w:rsidRPr="00F80B68" w14:paraId="0A9C296E" w14:textId="77777777" w:rsidTr="00B90920">
              <w:trPr>
                <w:trHeight w:val="362"/>
              </w:trPr>
              <w:tc>
                <w:tcPr>
                  <w:tcW w:w="1159" w:type="dxa"/>
                  <w:tcBorders>
                    <w:bottom w:val="single" w:sz="4" w:space="0" w:color="auto"/>
                  </w:tcBorders>
                  <w:shd w:val="clear" w:color="auto" w:fill="DBE5F1" w:themeFill="accent1" w:themeFillTint="33"/>
                </w:tcPr>
                <w:p w14:paraId="563A4284" w14:textId="77777777" w:rsidR="00E702A9" w:rsidRPr="004870E2" w:rsidRDefault="00E702A9" w:rsidP="00E702A9">
                  <w:pPr>
                    <w:spacing w:before="120" w:after="120" w:line="240" w:lineRule="auto"/>
                    <w:ind w:right="-28"/>
                    <w:rPr>
                      <w:rFonts w:cs="Arial"/>
                      <w:b/>
                      <w:bCs/>
                      <w:sz w:val="18"/>
                      <w:szCs w:val="18"/>
                      <w:lang w:eastAsia="en-NZ"/>
                    </w:rPr>
                  </w:pPr>
                  <w:r w:rsidRPr="004870E2">
                    <w:rPr>
                      <w:rFonts w:cs="Arial"/>
                      <w:b/>
                      <w:bCs/>
                      <w:sz w:val="18"/>
                      <w:szCs w:val="18"/>
                      <w:lang w:eastAsia="en-NZ"/>
                    </w:rPr>
                    <w:t>Party</w:t>
                  </w:r>
                </w:p>
              </w:tc>
              <w:tc>
                <w:tcPr>
                  <w:tcW w:w="2412" w:type="dxa"/>
                  <w:shd w:val="clear" w:color="auto" w:fill="DBE5F1" w:themeFill="accent1" w:themeFillTint="33"/>
                </w:tcPr>
                <w:p w14:paraId="1416B01A" w14:textId="77777777" w:rsidR="00E702A9" w:rsidRPr="00F80B68" w:rsidRDefault="00E702A9" w:rsidP="00E702A9">
                  <w:pPr>
                    <w:tabs>
                      <w:tab w:val="left" w:pos="1588"/>
                    </w:tabs>
                    <w:spacing w:before="120" w:after="120" w:line="240" w:lineRule="auto"/>
                    <w:ind w:right="-28"/>
                    <w:rPr>
                      <w:rFonts w:cs="Arial"/>
                      <w:b/>
                      <w:bCs/>
                      <w:sz w:val="18"/>
                      <w:szCs w:val="18"/>
                      <w:lang w:eastAsia="en-NZ"/>
                    </w:rPr>
                  </w:pPr>
                  <w:r>
                    <w:rPr>
                      <w:rFonts w:cs="Arial"/>
                      <w:b/>
                      <w:bCs/>
                      <w:sz w:val="18"/>
                      <w:szCs w:val="18"/>
                      <w:lang w:eastAsia="en-NZ"/>
                    </w:rPr>
                    <w:t xml:space="preserve">Role(s) </w:t>
                  </w:r>
                  <w:r>
                    <w:rPr>
                      <w:rFonts w:cs="Arial"/>
                      <w:b/>
                      <w:bCs/>
                      <w:sz w:val="18"/>
                      <w:szCs w:val="18"/>
                    </w:rPr>
                    <w:t>(and no. of years’ experience in role if required)</w:t>
                  </w:r>
                </w:p>
              </w:tc>
              <w:tc>
                <w:tcPr>
                  <w:tcW w:w="2410" w:type="dxa"/>
                  <w:shd w:val="clear" w:color="auto" w:fill="DBE5F1" w:themeFill="accent1" w:themeFillTint="33"/>
                </w:tcPr>
                <w:p w14:paraId="456E895F" w14:textId="77777777" w:rsidR="00E702A9" w:rsidRPr="00F80B68" w:rsidRDefault="00E702A9" w:rsidP="00E702A9">
                  <w:pPr>
                    <w:spacing w:before="120" w:after="120" w:line="240" w:lineRule="auto"/>
                    <w:ind w:right="-28"/>
                    <w:rPr>
                      <w:rFonts w:cs="Arial"/>
                      <w:b/>
                      <w:bCs/>
                      <w:sz w:val="18"/>
                      <w:szCs w:val="18"/>
                      <w:lang w:eastAsia="en-NZ"/>
                    </w:rPr>
                  </w:pPr>
                  <w:r>
                    <w:rPr>
                      <w:rFonts w:cs="Arial"/>
                      <w:b/>
                      <w:bCs/>
                      <w:sz w:val="18"/>
                      <w:szCs w:val="18"/>
                      <w:lang w:eastAsia="en-NZ"/>
                    </w:rPr>
                    <w:t>Initial appointee</w:t>
                  </w:r>
                </w:p>
              </w:tc>
              <w:tc>
                <w:tcPr>
                  <w:tcW w:w="1390" w:type="dxa"/>
                  <w:tcBorders>
                    <w:bottom w:val="single" w:sz="4" w:space="0" w:color="auto"/>
                  </w:tcBorders>
                  <w:shd w:val="clear" w:color="auto" w:fill="DBE5F1" w:themeFill="accent1" w:themeFillTint="33"/>
                </w:tcPr>
                <w:p w14:paraId="3C98D6A1" w14:textId="77777777" w:rsidR="00E702A9" w:rsidRPr="00F80B68" w:rsidRDefault="00E702A9" w:rsidP="00E702A9">
                  <w:pPr>
                    <w:spacing w:before="120" w:line="240" w:lineRule="auto"/>
                    <w:ind w:right="-28"/>
                    <w:jc w:val="center"/>
                    <w:rPr>
                      <w:rFonts w:cs="Arial"/>
                      <w:b/>
                      <w:bCs/>
                      <w:sz w:val="18"/>
                      <w:szCs w:val="18"/>
                      <w:lang w:eastAsia="en-NZ"/>
                    </w:rPr>
                  </w:pPr>
                  <w:r w:rsidRPr="00F80B68">
                    <w:rPr>
                      <w:rFonts w:cs="Arial"/>
                      <w:b/>
                      <w:bCs/>
                      <w:sz w:val="18"/>
                      <w:szCs w:val="18"/>
                      <w:lang w:eastAsia="en-NZ"/>
                    </w:rPr>
                    <w:t>Key Personnel?</w:t>
                  </w:r>
                </w:p>
                <w:p w14:paraId="4E6EC584" w14:textId="77777777" w:rsidR="00E702A9" w:rsidRPr="00F80B68" w:rsidRDefault="00E702A9" w:rsidP="00E702A9">
                  <w:pPr>
                    <w:spacing w:before="120" w:after="120" w:line="240" w:lineRule="auto"/>
                    <w:ind w:right="-28"/>
                    <w:jc w:val="center"/>
                    <w:rPr>
                      <w:rFonts w:cs="Arial"/>
                      <w:b/>
                      <w:bCs/>
                      <w:sz w:val="18"/>
                      <w:szCs w:val="18"/>
                      <w:lang w:eastAsia="en-NZ"/>
                    </w:rPr>
                  </w:pPr>
                  <w:r w:rsidRPr="00F80B68">
                    <w:rPr>
                      <w:rFonts w:cs="Arial"/>
                      <w:b/>
                      <w:bCs/>
                      <w:sz w:val="18"/>
                      <w:szCs w:val="18"/>
                      <w:lang w:eastAsia="en-NZ"/>
                    </w:rPr>
                    <w:t>(Yes / No)</w:t>
                  </w:r>
                </w:p>
              </w:tc>
            </w:tr>
            <w:tr w:rsidR="00E702A9" w:rsidRPr="00F80B68" w14:paraId="1599CE45" w14:textId="77777777" w:rsidTr="00B90920">
              <w:trPr>
                <w:trHeight w:val="361"/>
              </w:trPr>
              <w:tc>
                <w:tcPr>
                  <w:tcW w:w="1159" w:type="dxa"/>
                  <w:tcBorders>
                    <w:bottom w:val="nil"/>
                  </w:tcBorders>
                  <w:shd w:val="clear" w:color="auto" w:fill="DBE5F1" w:themeFill="accent1" w:themeFillTint="33"/>
                </w:tcPr>
                <w:p w14:paraId="23EE1796" w14:textId="2CC15525" w:rsidR="00E702A9" w:rsidRPr="00F80B68" w:rsidRDefault="00B90920" w:rsidP="00E702A9">
                  <w:pPr>
                    <w:spacing w:before="120" w:after="120" w:line="240" w:lineRule="auto"/>
                    <w:ind w:right="-28"/>
                    <w:rPr>
                      <w:rFonts w:cs="Arial"/>
                      <w:sz w:val="18"/>
                      <w:szCs w:val="18"/>
                      <w:lang w:eastAsia="en-NZ"/>
                    </w:rPr>
                  </w:pPr>
                  <w:r>
                    <w:rPr>
                      <w:rFonts w:cs="Arial"/>
                      <w:sz w:val="18"/>
                      <w:szCs w:val="18"/>
                      <w:lang w:eastAsia="en-NZ"/>
                    </w:rPr>
                    <w:t>Purchasing Agency</w:t>
                  </w:r>
                </w:p>
              </w:tc>
              <w:tc>
                <w:tcPr>
                  <w:tcW w:w="2412" w:type="dxa"/>
                </w:tcPr>
                <w:p w14:paraId="000B98EF" w14:textId="0D3E0311" w:rsidR="00E702A9" w:rsidRDefault="00E702A9" w:rsidP="00E702A9">
                  <w:pPr>
                    <w:spacing w:before="120" w:after="120" w:line="240" w:lineRule="auto"/>
                    <w:rPr>
                      <w:rFonts w:cs="Arial"/>
                      <w:sz w:val="18"/>
                      <w:szCs w:val="18"/>
                    </w:rPr>
                  </w:pPr>
                  <w:r w:rsidRPr="00D04F7C">
                    <w:rPr>
                      <w:rFonts w:cs="Arial"/>
                      <w:sz w:val="18"/>
                      <w:szCs w:val="18"/>
                    </w:rPr>
                    <w:t>[</w:t>
                  </w:r>
                  <w:r w:rsidR="00B90920">
                    <w:rPr>
                      <w:rFonts w:cs="Arial"/>
                      <w:sz w:val="18"/>
                      <w:szCs w:val="18"/>
                    </w:rPr>
                    <w:t>Transition Manager</w:t>
                  </w:r>
                  <w:r w:rsidRPr="00D04F7C">
                    <w:rPr>
                      <w:rFonts w:cs="Arial"/>
                      <w:sz w:val="18"/>
                      <w:szCs w:val="18"/>
                    </w:rPr>
                    <w:t>]</w:t>
                  </w:r>
                </w:p>
                <w:p w14:paraId="57F6A838" w14:textId="77777777" w:rsidR="00E702A9" w:rsidRPr="00F80B68" w:rsidRDefault="00E702A9" w:rsidP="00E702A9">
                  <w:pPr>
                    <w:spacing w:before="120" w:after="120" w:line="240" w:lineRule="auto"/>
                    <w:ind w:right="-28"/>
                    <w:rPr>
                      <w:rFonts w:cs="Arial"/>
                      <w:sz w:val="18"/>
                      <w:szCs w:val="18"/>
                      <w:lang w:eastAsia="en-NZ"/>
                    </w:rPr>
                  </w:pPr>
                </w:p>
              </w:tc>
              <w:tc>
                <w:tcPr>
                  <w:tcW w:w="2410" w:type="dxa"/>
                </w:tcPr>
                <w:p w14:paraId="2CA04A4F" w14:textId="77777777" w:rsidR="00E702A9" w:rsidRPr="00F80B68" w:rsidRDefault="00E702A9" w:rsidP="00E702A9">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Name</w:t>
                  </w:r>
                  <w:r w:rsidRPr="00F80B68">
                    <w:rPr>
                      <w:rFonts w:cs="Arial"/>
                      <w:sz w:val="18"/>
                      <w:szCs w:val="18"/>
                      <w:lang w:eastAsia="en-NZ"/>
                    </w:rPr>
                    <w:t>]</w:t>
                  </w:r>
                </w:p>
                <w:p w14:paraId="1C4F7146" w14:textId="77777777" w:rsidR="00E702A9" w:rsidRPr="00F80B68" w:rsidRDefault="00E702A9" w:rsidP="00E702A9">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Email</w:t>
                  </w:r>
                  <w:r w:rsidRPr="00F80B68">
                    <w:rPr>
                      <w:rFonts w:cs="Arial"/>
                      <w:sz w:val="18"/>
                      <w:szCs w:val="18"/>
                      <w:lang w:eastAsia="en-NZ"/>
                    </w:rPr>
                    <w:t>]</w:t>
                  </w:r>
                </w:p>
                <w:p w14:paraId="2EB9433A" w14:textId="77777777" w:rsidR="00E702A9" w:rsidRPr="00F80B68" w:rsidRDefault="00E702A9" w:rsidP="00E702A9">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Phone</w:t>
                  </w:r>
                  <w:r w:rsidRPr="00F80B68">
                    <w:rPr>
                      <w:rFonts w:cs="Arial"/>
                      <w:sz w:val="18"/>
                      <w:szCs w:val="18"/>
                      <w:lang w:eastAsia="en-NZ"/>
                    </w:rPr>
                    <w:t>]</w:t>
                  </w:r>
                </w:p>
              </w:tc>
              <w:tc>
                <w:tcPr>
                  <w:tcW w:w="1390" w:type="dxa"/>
                  <w:tcBorders>
                    <w:bottom w:val="nil"/>
                  </w:tcBorders>
                  <w:shd w:val="clear" w:color="auto" w:fill="F2F2F2" w:themeFill="background1" w:themeFillShade="F2"/>
                </w:tcPr>
                <w:p w14:paraId="1454D5C6" w14:textId="290CBD8E" w:rsidR="00E702A9" w:rsidRPr="00F80B68" w:rsidRDefault="00E702A9" w:rsidP="00B90920">
                  <w:pPr>
                    <w:spacing w:before="120" w:after="120" w:line="240" w:lineRule="auto"/>
                    <w:ind w:right="-28"/>
                    <w:rPr>
                      <w:rFonts w:cs="Arial"/>
                      <w:sz w:val="18"/>
                      <w:szCs w:val="18"/>
                      <w:lang w:eastAsia="en-NZ"/>
                    </w:rPr>
                  </w:pPr>
                  <w:r w:rsidRPr="00F80B68">
                    <w:rPr>
                      <w:rFonts w:cs="Arial"/>
                      <w:sz w:val="18"/>
                      <w:szCs w:val="18"/>
                      <w:lang w:eastAsia="en-NZ"/>
                    </w:rPr>
                    <w:t xml:space="preserve">(Not applicable to </w:t>
                  </w:r>
                  <w:r>
                    <w:rPr>
                      <w:rFonts w:cs="Arial"/>
                      <w:sz w:val="18"/>
                      <w:szCs w:val="18"/>
                      <w:lang w:eastAsia="en-NZ"/>
                    </w:rPr>
                    <w:t>Purchasing Agency)</w:t>
                  </w:r>
                </w:p>
              </w:tc>
            </w:tr>
            <w:tr w:rsidR="00E702A9" w:rsidRPr="00F80B68" w14:paraId="555E9681" w14:textId="77777777" w:rsidTr="00B90920">
              <w:trPr>
                <w:trHeight w:val="361"/>
              </w:trPr>
              <w:tc>
                <w:tcPr>
                  <w:tcW w:w="1159" w:type="dxa"/>
                  <w:tcBorders>
                    <w:top w:val="nil"/>
                  </w:tcBorders>
                  <w:shd w:val="clear" w:color="auto" w:fill="DBE5F1" w:themeFill="accent1" w:themeFillTint="33"/>
                </w:tcPr>
                <w:p w14:paraId="488AEF87" w14:textId="77777777" w:rsidR="00E702A9" w:rsidRPr="00F80B68" w:rsidRDefault="00E702A9" w:rsidP="00E702A9">
                  <w:pPr>
                    <w:spacing w:before="120" w:after="120" w:line="240" w:lineRule="auto"/>
                    <w:ind w:right="-28"/>
                    <w:rPr>
                      <w:rFonts w:cs="Arial"/>
                      <w:sz w:val="18"/>
                      <w:szCs w:val="18"/>
                      <w:lang w:eastAsia="en-NZ"/>
                    </w:rPr>
                  </w:pPr>
                </w:p>
              </w:tc>
              <w:tc>
                <w:tcPr>
                  <w:tcW w:w="2412" w:type="dxa"/>
                </w:tcPr>
                <w:p w14:paraId="1513EC4E" w14:textId="77777777" w:rsidR="00E702A9" w:rsidRDefault="00E702A9" w:rsidP="00E702A9">
                  <w:pPr>
                    <w:spacing w:before="120" w:after="120" w:line="240" w:lineRule="auto"/>
                    <w:rPr>
                      <w:rFonts w:cs="Arial"/>
                      <w:sz w:val="18"/>
                      <w:szCs w:val="18"/>
                    </w:rPr>
                  </w:pPr>
                  <w:r w:rsidRPr="00D04F7C">
                    <w:rPr>
                      <w:rFonts w:cs="Arial"/>
                      <w:sz w:val="18"/>
                      <w:szCs w:val="18"/>
                    </w:rPr>
                    <w:t>[</w:t>
                  </w:r>
                  <w:r w:rsidRPr="008A7A24">
                    <w:rPr>
                      <w:rFonts w:cs="Arial"/>
                      <w:sz w:val="18"/>
                      <w:szCs w:val="18"/>
                      <w:highlight w:val="lightGray"/>
                    </w:rPr>
                    <w:t>Role</w:t>
                  </w:r>
                  <w:r w:rsidRPr="00D04F7C">
                    <w:rPr>
                      <w:rFonts w:cs="Arial"/>
                      <w:sz w:val="18"/>
                      <w:szCs w:val="18"/>
                    </w:rPr>
                    <w:t>]</w:t>
                  </w:r>
                </w:p>
                <w:p w14:paraId="385D3325" w14:textId="77777777" w:rsidR="00E702A9" w:rsidRPr="00F80B68" w:rsidRDefault="00E702A9" w:rsidP="00E702A9">
                  <w:pPr>
                    <w:spacing w:before="120" w:after="120" w:line="240" w:lineRule="auto"/>
                    <w:ind w:right="-28"/>
                    <w:rPr>
                      <w:rFonts w:cs="Arial"/>
                      <w:sz w:val="18"/>
                      <w:szCs w:val="18"/>
                      <w:lang w:eastAsia="en-NZ"/>
                    </w:rPr>
                  </w:pPr>
                </w:p>
              </w:tc>
              <w:tc>
                <w:tcPr>
                  <w:tcW w:w="2410" w:type="dxa"/>
                </w:tcPr>
                <w:p w14:paraId="6A7FDEDE" w14:textId="77777777" w:rsidR="00E702A9" w:rsidRPr="00F80B68" w:rsidRDefault="00E702A9" w:rsidP="00E702A9">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Name</w:t>
                  </w:r>
                  <w:r w:rsidRPr="00F80B68">
                    <w:rPr>
                      <w:rFonts w:cs="Arial"/>
                      <w:sz w:val="18"/>
                      <w:szCs w:val="18"/>
                      <w:lang w:eastAsia="en-NZ"/>
                    </w:rPr>
                    <w:t>]</w:t>
                  </w:r>
                </w:p>
                <w:p w14:paraId="4695CEFA" w14:textId="77777777" w:rsidR="00E702A9" w:rsidRPr="00F80B68" w:rsidRDefault="00E702A9" w:rsidP="00E702A9">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Email</w:t>
                  </w:r>
                  <w:r w:rsidRPr="00F80B68">
                    <w:rPr>
                      <w:rFonts w:cs="Arial"/>
                      <w:sz w:val="18"/>
                      <w:szCs w:val="18"/>
                      <w:lang w:eastAsia="en-NZ"/>
                    </w:rPr>
                    <w:t>]</w:t>
                  </w:r>
                </w:p>
                <w:p w14:paraId="7C322EF9" w14:textId="77777777" w:rsidR="00E702A9" w:rsidRPr="00F80B68" w:rsidRDefault="00E702A9" w:rsidP="00E702A9">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Phone</w:t>
                  </w:r>
                  <w:r w:rsidRPr="00F80B68">
                    <w:rPr>
                      <w:rFonts w:cs="Arial"/>
                      <w:sz w:val="18"/>
                      <w:szCs w:val="18"/>
                      <w:lang w:eastAsia="en-NZ"/>
                    </w:rPr>
                    <w:t>]</w:t>
                  </w:r>
                </w:p>
              </w:tc>
              <w:tc>
                <w:tcPr>
                  <w:tcW w:w="1390" w:type="dxa"/>
                  <w:tcBorders>
                    <w:top w:val="nil"/>
                  </w:tcBorders>
                  <w:shd w:val="clear" w:color="auto" w:fill="F2F2F2" w:themeFill="background1" w:themeFillShade="F2"/>
                </w:tcPr>
                <w:p w14:paraId="2C4104B6" w14:textId="77777777" w:rsidR="00E702A9" w:rsidRPr="00F80B68" w:rsidRDefault="00E702A9" w:rsidP="00E702A9">
                  <w:pPr>
                    <w:spacing w:before="120" w:after="120" w:line="240" w:lineRule="auto"/>
                    <w:ind w:right="-28"/>
                    <w:rPr>
                      <w:rFonts w:cs="Arial"/>
                      <w:sz w:val="18"/>
                      <w:szCs w:val="18"/>
                      <w:lang w:eastAsia="en-NZ"/>
                    </w:rPr>
                  </w:pPr>
                </w:p>
              </w:tc>
            </w:tr>
            <w:tr w:rsidR="00E702A9" w:rsidRPr="00F80B68" w14:paraId="37643CE2" w14:textId="77777777" w:rsidTr="00DB30E5">
              <w:trPr>
                <w:trHeight w:val="361"/>
              </w:trPr>
              <w:tc>
                <w:tcPr>
                  <w:tcW w:w="1159" w:type="dxa"/>
                  <w:tcBorders>
                    <w:bottom w:val="nil"/>
                  </w:tcBorders>
                  <w:shd w:val="clear" w:color="auto" w:fill="DBE5F1" w:themeFill="accent1" w:themeFillTint="33"/>
                </w:tcPr>
                <w:p w14:paraId="28C0AB48" w14:textId="77777777" w:rsidR="00E702A9" w:rsidRPr="00F80B68" w:rsidRDefault="00E702A9" w:rsidP="00E702A9">
                  <w:pPr>
                    <w:spacing w:before="120" w:after="120" w:line="240" w:lineRule="auto"/>
                    <w:ind w:right="-28"/>
                    <w:rPr>
                      <w:rFonts w:cs="Arial"/>
                      <w:sz w:val="18"/>
                      <w:szCs w:val="18"/>
                      <w:lang w:eastAsia="en-NZ"/>
                    </w:rPr>
                  </w:pPr>
                  <w:r w:rsidRPr="00F80B68">
                    <w:rPr>
                      <w:rFonts w:cs="Arial"/>
                      <w:sz w:val="18"/>
                      <w:szCs w:val="18"/>
                      <w:lang w:eastAsia="en-NZ"/>
                    </w:rPr>
                    <w:t>Provider</w:t>
                  </w:r>
                </w:p>
              </w:tc>
              <w:tc>
                <w:tcPr>
                  <w:tcW w:w="2412" w:type="dxa"/>
                </w:tcPr>
                <w:p w14:paraId="0277A986" w14:textId="31B13912" w:rsidR="00E702A9" w:rsidRDefault="00E702A9" w:rsidP="00E702A9">
                  <w:pPr>
                    <w:spacing w:before="120" w:after="120" w:line="240" w:lineRule="auto"/>
                    <w:rPr>
                      <w:rFonts w:cs="Arial"/>
                      <w:sz w:val="18"/>
                      <w:szCs w:val="18"/>
                    </w:rPr>
                  </w:pPr>
                  <w:r w:rsidRPr="00D04F7C">
                    <w:rPr>
                      <w:rFonts w:cs="Arial"/>
                      <w:sz w:val="18"/>
                      <w:szCs w:val="18"/>
                    </w:rPr>
                    <w:t>[</w:t>
                  </w:r>
                  <w:r w:rsidR="00B90920">
                    <w:rPr>
                      <w:rFonts w:cs="Arial"/>
                      <w:sz w:val="18"/>
                      <w:szCs w:val="18"/>
                    </w:rPr>
                    <w:t>Transition Manager</w:t>
                  </w:r>
                  <w:r w:rsidRPr="00D04F7C">
                    <w:rPr>
                      <w:rFonts w:cs="Arial"/>
                      <w:sz w:val="18"/>
                      <w:szCs w:val="18"/>
                    </w:rPr>
                    <w:t>]</w:t>
                  </w:r>
                </w:p>
                <w:p w14:paraId="43AF2E48" w14:textId="77777777" w:rsidR="00E702A9" w:rsidRPr="00F80B68" w:rsidRDefault="00E702A9" w:rsidP="00E702A9">
                  <w:pPr>
                    <w:spacing w:before="120" w:after="120" w:line="240" w:lineRule="auto"/>
                    <w:ind w:right="-28"/>
                    <w:rPr>
                      <w:rFonts w:cs="Arial"/>
                      <w:sz w:val="18"/>
                      <w:szCs w:val="18"/>
                      <w:lang w:eastAsia="en-NZ"/>
                    </w:rPr>
                  </w:pPr>
                  <w:r>
                    <w:rPr>
                      <w:rFonts w:cs="Arial"/>
                      <w:sz w:val="18"/>
                      <w:szCs w:val="18"/>
                    </w:rPr>
                    <w:t>[</w:t>
                  </w:r>
                  <w:r w:rsidRPr="008A7A24">
                    <w:rPr>
                      <w:rFonts w:cs="Arial"/>
                      <w:sz w:val="18"/>
                      <w:szCs w:val="18"/>
                      <w:highlight w:val="lightGray"/>
                    </w:rPr>
                    <w:t>[X] years’ experience</w:t>
                  </w:r>
                  <w:r>
                    <w:rPr>
                      <w:rFonts w:cs="Arial"/>
                      <w:sz w:val="18"/>
                      <w:szCs w:val="18"/>
                    </w:rPr>
                    <w:t>]</w:t>
                  </w:r>
                </w:p>
              </w:tc>
              <w:tc>
                <w:tcPr>
                  <w:tcW w:w="2410" w:type="dxa"/>
                </w:tcPr>
                <w:p w14:paraId="328F4744" w14:textId="77777777" w:rsidR="00E702A9" w:rsidRPr="00F80B68" w:rsidRDefault="00E702A9" w:rsidP="00E702A9">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Name</w:t>
                  </w:r>
                  <w:r w:rsidRPr="00F80B68">
                    <w:rPr>
                      <w:rFonts w:cs="Arial"/>
                      <w:sz w:val="18"/>
                      <w:szCs w:val="18"/>
                      <w:lang w:eastAsia="en-NZ"/>
                    </w:rPr>
                    <w:t>]</w:t>
                  </w:r>
                </w:p>
                <w:p w14:paraId="3DADD4A5" w14:textId="77777777" w:rsidR="00E702A9" w:rsidRPr="00F80B68" w:rsidRDefault="00E702A9" w:rsidP="00E702A9">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Email</w:t>
                  </w:r>
                  <w:r w:rsidRPr="00F80B68">
                    <w:rPr>
                      <w:rFonts w:cs="Arial"/>
                      <w:sz w:val="18"/>
                      <w:szCs w:val="18"/>
                      <w:lang w:eastAsia="en-NZ"/>
                    </w:rPr>
                    <w:t>]</w:t>
                  </w:r>
                </w:p>
                <w:p w14:paraId="50C388B8" w14:textId="77777777" w:rsidR="00E702A9" w:rsidRPr="00F80B68" w:rsidRDefault="00E702A9" w:rsidP="00E702A9">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Phone</w:t>
                  </w:r>
                  <w:r w:rsidRPr="00F80B68">
                    <w:rPr>
                      <w:rFonts w:cs="Arial"/>
                      <w:sz w:val="18"/>
                      <w:szCs w:val="18"/>
                      <w:lang w:eastAsia="en-NZ"/>
                    </w:rPr>
                    <w:t>]</w:t>
                  </w:r>
                </w:p>
              </w:tc>
              <w:tc>
                <w:tcPr>
                  <w:tcW w:w="1390" w:type="dxa"/>
                </w:tcPr>
                <w:p w14:paraId="7860DF52" w14:textId="77777777" w:rsidR="00E702A9" w:rsidRPr="00F80B68" w:rsidRDefault="00E702A9" w:rsidP="00E702A9">
                  <w:pPr>
                    <w:spacing w:before="120" w:after="120" w:line="240" w:lineRule="auto"/>
                    <w:ind w:right="-28"/>
                    <w:rPr>
                      <w:rFonts w:cs="Arial"/>
                      <w:sz w:val="18"/>
                      <w:szCs w:val="18"/>
                      <w:lang w:eastAsia="en-NZ"/>
                    </w:rPr>
                  </w:pPr>
                </w:p>
              </w:tc>
            </w:tr>
            <w:tr w:rsidR="00E702A9" w:rsidRPr="00F80B68" w14:paraId="755E81A1" w14:textId="77777777" w:rsidTr="00DB30E5">
              <w:trPr>
                <w:trHeight w:val="361"/>
              </w:trPr>
              <w:tc>
                <w:tcPr>
                  <w:tcW w:w="1159" w:type="dxa"/>
                  <w:tcBorders>
                    <w:top w:val="nil"/>
                  </w:tcBorders>
                  <w:shd w:val="clear" w:color="auto" w:fill="DBE5F1" w:themeFill="accent1" w:themeFillTint="33"/>
                </w:tcPr>
                <w:p w14:paraId="1B8079C1" w14:textId="77777777" w:rsidR="00E702A9" w:rsidRPr="00F80B68" w:rsidRDefault="00E702A9" w:rsidP="00E702A9">
                  <w:pPr>
                    <w:spacing w:before="120" w:after="120" w:line="240" w:lineRule="auto"/>
                    <w:ind w:right="-28"/>
                    <w:rPr>
                      <w:rFonts w:cs="Arial"/>
                      <w:sz w:val="18"/>
                      <w:szCs w:val="18"/>
                      <w:lang w:eastAsia="en-NZ"/>
                    </w:rPr>
                  </w:pPr>
                </w:p>
              </w:tc>
              <w:tc>
                <w:tcPr>
                  <w:tcW w:w="2412" w:type="dxa"/>
                </w:tcPr>
                <w:p w14:paraId="2ACB97D0" w14:textId="77777777" w:rsidR="00E702A9" w:rsidRDefault="00E702A9" w:rsidP="00E702A9">
                  <w:pPr>
                    <w:spacing w:before="120" w:after="120" w:line="240" w:lineRule="auto"/>
                    <w:rPr>
                      <w:rFonts w:cs="Arial"/>
                      <w:sz w:val="18"/>
                      <w:szCs w:val="18"/>
                    </w:rPr>
                  </w:pPr>
                  <w:r w:rsidRPr="00D04F7C">
                    <w:rPr>
                      <w:rFonts w:cs="Arial"/>
                      <w:sz w:val="18"/>
                      <w:szCs w:val="18"/>
                    </w:rPr>
                    <w:t>[</w:t>
                  </w:r>
                  <w:r w:rsidRPr="008A7A24">
                    <w:rPr>
                      <w:rFonts w:cs="Arial"/>
                      <w:sz w:val="18"/>
                      <w:szCs w:val="18"/>
                      <w:highlight w:val="lightGray"/>
                    </w:rPr>
                    <w:t>Role</w:t>
                  </w:r>
                  <w:r w:rsidRPr="00D04F7C">
                    <w:rPr>
                      <w:rFonts w:cs="Arial"/>
                      <w:sz w:val="18"/>
                      <w:szCs w:val="18"/>
                    </w:rPr>
                    <w:t>]</w:t>
                  </w:r>
                </w:p>
                <w:p w14:paraId="5F8BD0F7" w14:textId="77777777" w:rsidR="00E702A9" w:rsidRPr="00F80B68" w:rsidRDefault="00E702A9" w:rsidP="00E702A9">
                  <w:pPr>
                    <w:spacing w:before="120" w:after="120" w:line="240" w:lineRule="auto"/>
                    <w:ind w:right="-28"/>
                    <w:rPr>
                      <w:rFonts w:cs="Arial"/>
                      <w:sz w:val="18"/>
                      <w:szCs w:val="18"/>
                      <w:lang w:eastAsia="en-NZ"/>
                    </w:rPr>
                  </w:pPr>
                  <w:r>
                    <w:rPr>
                      <w:rFonts w:cs="Arial"/>
                      <w:sz w:val="18"/>
                      <w:szCs w:val="18"/>
                    </w:rPr>
                    <w:t>[</w:t>
                  </w:r>
                  <w:r w:rsidRPr="008A7A24">
                    <w:rPr>
                      <w:rFonts w:cs="Arial"/>
                      <w:sz w:val="18"/>
                      <w:szCs w:val="18"/>
                      <w:highlight w:val="lightGray"/>
                    </w:rPr>
                    <w:t>[X] years’ experience</w:t>
                  </w:r>
                  <w:r>
                    <w:rPr>
                      <w:rFonts w:cs="Arial"/>
                      <w:sz w:val="18"/>
                      <w:szCs w:val="18"/>
                    </w:rPr>
                    <w:t>]</w:t>
                  </w:r>
                </w:p>
              </w:tc>
              <w:tc>
                <w:tcPr>
                  <w:tcW w:w="2410" w:type="dxa"/>
                </w:tcPr>
                <w:p w14:paraId="11DC7BBC" w14:textId="77777777" w:rsidR="00E702A9" w:rsidRPr="00F80B68" w:rsidRDefault="00E702A9" w:rsidP="00E702A9">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Name</w:t>
                  </w:r>
                  <w:r w:rsidRPr="00F80B68">
                    <w:rPr>
                      <w:rFonts w:cs="Arial"/>
                      <w:sz w:val="18"/>
                      <w:szCs w:val="18"/>
                      <w:lang w:eastAsia="en-NZ"/>
                    </w:rPr>
                    <w:t>]</w:t>
                  </w:r>
                </w:p>
                <w:p w14:paraId="52839344" w14:textId="77777777" w:rsidR="00E702A9" w:rsidRPr="00F80B68" w:rsidRDefault="00E702A9" w:rsidP="00E702A9">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Email</w:t>
                  </w:r>
                  <w:r w:rsidRPr="00F80B68">
                    <w:rPr>
                      <w:rFonts w:cs="Arial"/>
                      <w:sz w:val="18"/>
                      <w:szCs w:val="18"/>
                      <w:lang w:eastAsia="en-NZ"/>
                    </w:rPr>
                    <w:t>]</w:t>
                  </w:r>
                </w:p>
                <w:p w14:paraId="1CB58BD8" w14:textId="77777777" w:rsidR="00E702A9" w:rsidRPr="00F80B68" w:rsidRDefault="00E702A9" w:rsidP="00E702A9">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Phone</w:t>
                  </w:r>
                  <w:r w:rsidRPr="00F80B68">
                    <w:rPr>
                      <w:rFonts w:cs="Arial"/>
                      <w:sz w:val="18"/>
                      <w:szCs w:val="18"/>
                      <w:lang w:eastAsia="en-NZ"/>
                    </w:rPr>
                    <w:t>]</w:t>
                  </w:r>
                </w:p>
              </w:tc>
              <w:tc>
                <w:tcPr>
                  <w:tcW w:w="1390" w:type="dxa"/>
                </w:tcPr>
                <w:p w14:paraId="7BC2A5C5" w14:textId="77777777" w:rsidR="00E702A9" w:rsidRPr="00F80B68" w:rsidRDefault="00E702A9" w:rsidP="00E702A9">
                  <w:pPr>
                    <w:spacing w:before="120" w:after="120" w:line="240" w:lineRule="auto"/>
                    <w:ind w:right="-28"/>
                    <w:rPr>
                      <w:rFonts w:cs="Arial"/>
                      <w:sz w:val="18"/>
                      <w:szCs w:val="18"/>
                      <w:lang w:eastAsia="en-NZ"/>
                    </w:rPr>
                  </w:pPr>
                </w:p>
              </w:tc>
            </w:tr>
          </w:tbl>
          <w:p w14:paraId="2718A750" w14:textId="77D77144" w:rsidR="00E702A9" w:rsidRPr="00E702A9" w:rsidRDefault="00E702A9" w:rsidP="00E702A9">
            <w:pPr>
              <w:spacing w:line="240" w:lineRule="auto"/>
              <w:ind w:right="-28"/>
              <w:rPr>
                <w:rFonts w:cs="Arial"/>
                <w:sz w:val="10"/>
                <w:szCs w:val="10"/>
                <w:lang w:eastAsia="en-NZ"/>
              </w:rPr>
            </w:pPr>
          </w:p>
          <w:p w14:paraId="252D2E0E" w14:textId="52292BC5" w:rsidR="00E702A9" w:rsidRPr="00E702A9" w:rsidRDefault="00E702A9" w:rsidP="00E702A9">
            <w:pPr>
              <w:widowControl w:val="0"/>
              <w:spacing w:line="240" w:lineRule="auto"/>
              <w:rPr>
                <w:rFonts w:cs="Arial"/>
                <w:sz w:val="10"/>
                <w:szCs w:val="10"/>
                <w:lang w:eastAsia="en-NZ"/>
              </w:rPr>
            </w:pPr>
          </w:p>
        </w:tc>
      </w:tr>
      <w:tr w:rsidR="00DB30E5" w:rsidRPr="00155086" w14:paraId="68E3C684" w14:textId="77777777" w:rsidTr="00DB30E5">
        <w:trPr>
          <w:trHeight w:val="745"/>
        </w:trPr>
        <w:tc>
          <w:tcPr>
            <w:tcW w:w="2273" w:type="dxa"/>
            <w:shd w:val="clear" w:color="auto" w:fill="DBE5F1"/>
          </w:tcPr>
          <w:p w14:paraId="234351A9" w14:textId="77777777" w:rsidR="00DB30E5" w:rsidRPr="00155086" w:rsidRDefault="00DB30E5" w:rsidP="00DB30E5">
            <w:pPr>
              <w:pStyle w:val="ClauseLevel1"/>
            </w:pPr>
            <w:r w:rsidRPr="00155086">
              <w:lastRenderedPageBreak/>
              <w:t>Meetings</w:t>
            </w:r>
          </w:p>
          <w:p w14:paraId="68A07D9C" w14:textId="7A13363A" w:rsidR="00DB30E5" w:rsidRPr="00155086" w:rsidRDefault="00DB30E5" w:rsidP="00AD6102">
            <w:pPr>
              <w:tabs>
                <w:tab w:val="left" w:pos="2552"/>
                <w:tab w:val="left" w:pos="3402"/>
                <w:tab w:val="left" w:pos="4253"/>
              </w:tabs>
              <w:spacing w:before="120" w:after="240" w:line="240" w:lineRule="auto"/>
              <w:ind w:left="324" w:right="-28"/>
              <w:outlineLvl w:val="0"/>
              <w:rPr>
                <w:rFonts w:cs="Arial"/>
                <w:sz w:val="20"/>
                <w:szCs w:val="20"/>
                <w:lang w:eastAsia="en-NZ"/>
              </w:rPr>
            </w:pPr>
            <w:r w:rsidRPr="00155086">
              <w:rPr>
                <w:rFonts w:cs="Arial"/>
                <w:sz w:val="16"/>
                <w:szCs w:val="16"/>
                <w:lang w:eastAsia="en-NZ"/>
              </w:rPr>
              <w:t xml:space="preserve">(Ref: Clause </w:t>
            </w:r>
            <w:r w:rsidR="00592936">
              <w:rPr>
                <w:rFonts w:cs="Arial"/>
                <w:sz w:val="16"/>
                <w:szCs w:val="16"/>
                <w:lang w:eastAsia="en-NZ"/>
              </w:rPr>
              <w:t>5.10</w:t>
            </w:r>
            <w:r w:rsidRPr="00155086">
              <w:rPr>
                <w:rFonts w:cs="Arial"/>
                <w:sz w:val="16"/>
                <w:szCs w:val="16"/>
                <w:lang w:eastAsia="en-NZ"/>
              </w:rPr>
              <w:t xml:space="preserve">(a) Core </w:t>
            </w:r>
            <w:r w:rsidR="00D30F11">
              <w:rPr>
                <w:rFonts w:cs="Arial"/>
                <w:sz w:val="16"/>
                <w:szCs w:val="16"/>
                <w:lang w:eastAsia="en-NZ"/>
              </w:rPr>
              <w:t xml:space="preserve">I/T/MS </w:t>
            </w:r>
            <w:r w:rsidRPr="00155086">
              <w:rPr>
                <w:rFonts w:cs="Arial"/>
                <w:sz w:val="16"/>
                <w:szCs w:val="16"/>
                <w:lang w:eastAsia="en-NZ"/>
              </w:rPr>
              <w:t>Services Terms)</w:t>
            </w:r>
          </w:p>
        </w:tc>
        <w:tc>
          <w:tcPr>
            <w:tcW w:w="7655" w:type="dxa"/>
          </w:tcPr>
          <w:p w14:paraId="6FFFB2DE" w14:textId="60F152DF" w:rsidR="00DB30E5" w:rsidRPr="00155086" w:rsidRDefault="00DB30E5" w:rsidP="00AD6102">
            <w:pPr>
              <w:spacing w:before="120" w:after="120" w:line="240" w:lineRule="auto"/>
              <w:ind w:right="-28"/>
              <w:rPr>
                <w:rFonts w:cs="Arial"/>
                <w:sz w:val="20"/>
                <w:szCs w:val="20"/>
                <w:lang w:val="en-GB" w:eastAsia="en-NZ"/>
              </w:rPr>
            </w:pPr>
            <w:r w:rsidRPr="00155086">
              <w:rPr>
                <w:rFonts w:cs="Arial"/>
                <w:sz w:val="20"/>
                <w:szCs w:val="20"/>
                <w:lang w:val="en-GB" w:eastAsia="en-NZ"/>
              </w:rPr>
              <w:t>[</w:t>
            </w:r>
            <w:r w:rsidRPr="00B7208D">
              <w:rPr>
                <w:rFonts w:cs="Arial"/>
                <w:color w:val="0070C0"/>
                <w:sz w:val="20"/>
                <w:szCs w:val="20"/>
                <w:lang w:val="en-GB" w:eastAsia="en-NZ"/>
              </w:rPr>
              <w:t xml:space="preserve">If there are any </w:t>
            </w:r>
            <w:proofErr w:type="gramStart"/>
            <w:r w:rsidRPr="00B7208D">
              <w:rPr>
                <w:rFonts w:cs="Arial"/>
                <w:color w:val="0070C0"/>
                <w:sz w:val="20"/>
                <w:szCs w:val="20"/>
                <w:lang w:eastAsia="en-NZ"/>
              </w:rPr>
              <w:t>particular</w:t>
            </w:r>
            <w:r w:rsidRPr="00B7208D">
              <w:rPr>
                <w:rFonts w:cs="Arial"/>
                <w:color w:val="0070C0"/>
                <w:sz w:val="20"/>
                <w:szCs w:val="20"/>
                <w:lang w:val="en-GB" w:eastAsia="en-NZ"/>
              </w:rPr>
              <w:t xml:space="preserve"> meeting</w:t>
            </w:r>
            <w:proofErr w:type="gramEnd"/>
            <w:r w:rsidRPr="00B7208D">
              <w:rPr>
                <w:rFonts w:cs="Arial"/>
                <w:color w:val="0070C0"/>
                <w:sz w:val="20"/>
                <w:szCs w:val="20"/>
                <w:lang w:val="en-GB" w:eastAsia="en-NZ"/>
              </w:rPr>
              <w:t xml:space="preserve"> requirements</w:t>
            </w:r>
            <w:r w:rsidR="00447A5D">
              <w:rPr>
                <w:rFonts w:cs="Arial"/>
                <w:color w:val="0070C0"/>
                <w:sz w:val="20"/>
                <w:szCs w:val="20"/>
                <w:lang w:val="en-GB" w:eastAsia="en-NZ"/>
              </w:rPr>
              <w:t xml:space="preserve"> for this SOW</w:t>
            </w:r>
            <w:r w:rsidRPr="00B7208D">
              <w:rPr>
                <w:rFonts w:cs="Arial"/>
                <w:color w:val="0070C0"/>
                <w:sz w:val="20"/>
                <w:szCs w:val="20"/>
                <w:lang w:val="en-GB" w:eastAsia="en-NZ"/>
              </w:rPr>
              <w:t>, specify them here. Otherwise delete this row.</w:t>
            </w:r>
            <w:r w:rsidRPr="00155086">
              <w:rPr>
                <w:rFonts w:cs="Arial"/>
                <w:sz w:val="20"/>
                <w:szCs w:val="20"/>
                <w:lang w:val="en-GB" w:eastAsia="en-NZ"/>
              </w:rPr>
              <w:t>]</w:t>
            </w:r>
          </w:p>
          <w:p w14:paraId="3F7DEFC0" w14:textId="77777777" w:rsidR="00DB30E5" w:rsidRDefault="00DB30E5" w:rsidP="00AD6102">
            <w:pPr>
              <w:spacing w:before="120" w:after="120" w:line="240" w:lineRule="auto"/>
              <w:ind w:right="-28"/>
              <w:rPr>
                <w:rFonts w:cs="Arial"/>
                <w:sz w:val="20"/>
                <w:szCs w:val="20"/>
                <w:lang w:val="en-GB" w:eastAsia="en-NZ"/>
              </w:rPr>
            </w:pPr>
            <w:r w:rsidRPr="00155086">
              <w:rPr>
                <w:rFonts w:cs="Arial"/>
                <w:sz w:val="20"/>
                <w:szCs w:val="20"/>
                <w:lang w:val="en-GB" w:eastAsia="en-NZ"/>
              </w:rPr>
              <w:t>You will attend the following meetings at the following times:</w:t>
            </w:r>
          </w:p>
          <w:tbl>
            <w:tblPr>
              <w:tblStyle w:val="TableGrid"/>
              <w:tblW w:w="0" w:type="auto"/>
              <w:tblLayout w:type="fixed"/>
              <w:tblLook w:val="04A0" w:firstRow="1" w:lastRow="0" w:firstColumn="1" w:lastColumn="0" w:noHBand="0" w:noVBand="1"/>
            </w:tblPr>
            <w:tblGrid>
              <w:gridCol w:w="3146"/>
              <w:gridCol w:w="2126"/>
              <w:gridCol w:w="2126"/>
            </w:tblGrid>
            <w:tr w:rsidR="00DB30E5" w14:paraId="2C546D4E" w14:textId="77777777" w:rsidTr="00AD6102">
              <w:tc>
                <w:tcPr>
                  <w:tcW w:w="3146" w:type="dxa"/>
                  <w:tcBorders>
                    <w:bottom w:val="single" w:sz="4" w:space="0" w:color="auto"/>
                  </w:tcBorders>
                  <w:shd w:val="clear" w:color="auto" w:fill="DBE5F1" w:themeFill="accent1" w:themeFillTint="33"/>
                </w:tcPr>
                <w:p w14:paraId="5D637164" w14:textId="77777777" w:rsidR="00DB30E5" w:rsidRDefault="00DB30E5" w:rsidP="00AD6102">
                  <w:pPr>
                    <w:spacing w:before="80" w:after="80" w:line="240" w:lineRule="auto"/>
                    <w:ind w:right="-28"/>
                    <w:rPr>
                      <w:rFonts w:cs="Arial"/>
                      <w:sz w:val="20"/>
                      <w:szCs w:val="20"/>
                      <w:lang w:eastAsia="en-NZ"/>
                    </w:rPr>
                  </w:pPr>
                  <w:r>
                    <w:rPr>
                      <w:rFonts w:cs="Arial"/>
                      <w:b/>
                      <w:bCs/>
                      <w:sz w:val="18"/>
                      <w:szCs w:val="18"/>
                      <w:lang w:eastAsia="en-NZ"/>
                    </w:rPr>
                    <w:t>Meeting</w:t>
                  </w:r>
                  <w:r w:rsidRPr="00230E53">
                    <w:rPr>
                      <w:rFonts w:cs="Arial"/>
                      <w:b/>
                      <w:bCs/>
                      <w:sz w:val="18"/>
                      <w:szCs w:val="18"/>
                      <w:lang w:eastAsia="en-NZ"/>
                    </w:rPr>
                    <w:t xml:space="preserve"> details</w:t>
                  </w:r>
                </w:p>
              </w:tc>
              <w:tc>
                <w:tcPr>
                  <w:tcW w:w="2126" w:type="dxa"/>
                  <w:tcBorders>
                    <w:bottom w:val="single" w:sz="4" w:space="0" w:color="auto"/>
                  </w:tcBorders>
                  <w:shd w:val="clear" w:color="auto" w:fill="DBE5F1" w:themeFill="accent1" w:themeFillTint="33"/>
                </w:tcPr>
                <w:p w14:paraId="4B01DE99" w14:textId="77777777" w:rsidR="00DB30E5" w:rsidRDefault="00DB30E5" w:rsidP="00AD6102">
                  <w:pPr>
                    <w:spacing w:before="80" w:after="80" w:line="240" w:lineRule="auto"/>
                    <w:ind w:right="-28"/>
                    <w:rPr>
                      <w:rFonts w:cs="Arial"/>
                      <w:sz w:val="20"/>
                      <w:szCs w:val="20"/>
                      <w:lang w:eastAsia="en-NZ"/>
                    </w:rPr>
                  </w:pPr>
                  <w:r>
                    <w:rPr>
                      <w:rFonts w:cs="Arial"/>
                      <w:b/>
                      <w:bCs/>
                      <w:sz w:val="18"/>
                      <w:szCs w:val="18"/>
                      <w:lang w:eastAsia="en-NZ"/>
                    </w:rPr>
                    <w:t>Attendees</w:t>
                  </w:r>
                </w:p>
              </w:tc>
              <w:tc>
                <w:tcPr>
                  <w:tcW w:w="2126" w:type="dxa"/>
                  <w:tcBorders>
                    <w:bottom w:val="single" w:sz="4" w:space="0" w:color="auto"/>
                  </w:tcBorders>
                  <w:shd w:val="clear" w:color="auto" w:fill="DBE5F1" w:themeFill="accent1" w:themeFillTint="33"/>
                </w:tcPr>
                <w:p w14:paraId="21C5622F" w14:textId="77777777" w:rsidR="00DB30E5" w:rsidRDefault="00DB30E5" w:rsidP="00AD6102">
                  <w:pPr>
                    <w:spacing w:before="80" w:after="80" w:line="240" w:lineRule="auto"/>
                    <w:ind w:right="-28"/>
                    <w:rPr>
                      <w:rFonts w:cs="Arial"/>
                      <w:sz w:val="20"/>
                      <w:szCs w:val="20"/>
                      <w:lang w:eastAsia="en-NZ"/>
                    </w:rPr>
                  </w:pPr>
                  <w:r w:rsidRPr="00230E53">
                    <w:rPr>
                      <w:rFonts w:cs="Arial"/>
                      <w:b/>
                      <w:bCs/>
                      <w:sz w:val="18"/>
                      <w:szCs w:val="18"/>
                      <w:lang w:eastAsia="en-NZ"/>
                    </w:rPr>
                    <w:t>Frequency/date</w:t>
                  </w:r>
                  <w:r>
                    <w:rPr>
                      <w:rFonts w:cs="Arial"/>
                      <w:b/>
                      <w:bCs/>
                      <w:sz w:val="18"/>
                      <w:szCs w:val="18"/>
                      <w:lang w:eastAsia="en-NZ"/>
                    </w:rPr>
                    <w:t xml:space="preserve"> and location</w:t>
                  </w:r>
                </w:p>
              </w:tc>
            </w:tr>
            <w:tr w:rsidR="00DB30E5" w14:paraId="7CFA5E05" w14:textId="77777777" w:rsidTr="00AD6102">
              <w:tc>
                <w:tcPr>
                  <w:tcW w:w="3146" w:type="dxa"/>
                </w:tcPr>
                <w:p w14:paraId="3DF22712" w14:textId="77777777" w:rsidR="00DB30E5" w:rsidRDefault="00DB30E5" w:rsidP="00AD6102">
                  <w:pPr>
                    <w:spacing w:before="80" w:after="80" w:line="240" w:lineRule="auto"/>
                    <w:ind w:right="-28"/>
                    <w:rPr>
                      <w:rFonts w:cs="Arial"/>
                      <w:sz w:val="20"/>
                      <w:szCs w:val="20"/>
                      <w:lang w:eastAsia="en-NZ"/>
                    </w:rPr>
                  </w:pPr>
                </w:p>
              </w:tc>
              <w:tc>
                <w:tcPr>
                  <w:tcW w:w="2126" w:type="dxa"/>
                </w:tcPr>
                <w:p w14:paraId="0DD1C04C" w14:textId="77777777" w:rsidR="00DB30E5" w:rsidRDefault="00DB30E5" w:rsidP="00AD6102">
                  <w:pPr>
                    <w:spacing w:before="80" w:after="80" w:line="240" w:lineRule="auto"/>
                    <w:ind w:right="-28"/>
                    <w:rPr>
                      <w:rFonts w:cs="Arial"/>
                      <w:sz w:val="20"/>
                      <w:szCs w:val="20"/>
                      <w:lang w:eastAsia="en-NZ"/>
                    </w:rPr>
                  </w:pPr>
                </w:p>
              </w:tc>
              <w:tc>
                <w:tcPr>
                  <w:tcW w:w="2126" w:type="dxa"/>
                </w:tcPr>
                <w:p w14:paraId="42CAE685" w14:textId="77777777" w:rsidR="00DB30E5" w:rsidRDefault="00DB30E5" w:rsidP="00AD6102">
                  <w:pPr>
                    <w:spacing w:before="80" w:after="80" w:line="240" w:lineRule="auto"/>
                    <w:ind w:right="-28"/>
                    <w:rPr>
                      <w:rFonts w:cs="Arial"/>
                      <w:sz w:val="20"/>
                      <w:szCs w:val="20"/>
                      <w:lang w:eastAsia="en-NZ"/>
                    </w:rPr>
                  </w:pPr>
                </w:p>
              </w:tc>
            </w:tr>
            <w:tr w:rsidR="00DB30E5" w14:paraId="209D7CFE" w14:textId="77777777" w:rsidTr="00AD6102">
              <w:tc>
                <w:tcPr>
                  <w:tcW w:w="3146" w:type="dxa"/>
                </w:tcPr>
                <w:p w14:paraId="2BF5E0A0" w14:textId="77777777" w:rsidR="00DB30E5" w:rsidRDefault="00DB30E5" w:rsidP="00AD6102">
                  <w:pPr>
                    <w:spacing w:before="80" w:after="80" w:line="240" w:lineRule="auto"/>
                    <w:ind w:right="-28"/>
                    <w:rPr>
                      <w:rFonts w:cs="Arial"/>
                      <w:sz w:val="20"/>
                      <w:szCs w:val="20"/>
                      <w:lang w:eastAsia="en-NZ"/>
                    </w:rPr>
                  </w:pPr>
                </w:p>
              </w:tc>
              <w:tc>
                <w:tcPr>
                  <w:tcW w:w="2126" w:type="dxa"/>
                </w:tcPr>
                <w:p w14:paraId="12B728E1" w14:textId="77777777" w:rsidR="00DB30E5" w:rsidRDefault="00DB30E5" w:rsidP="00AD6102">
                  <w:pPr>
                    <w:spacing w:before="80" w:after="80" w:line="240" w:lineRule="auto"/>
                    <w:ind w:right="-28"/>
                    <w:rPr>
                      <w:rFonts w:cs="Arial"/>
                      <w:sz w:val="20"/>
                      <w:szCs w:val="20"/>
                      <w:lang w:eastAsia="en-NZ"/>
                    </w:rPr>
                  </w:pPr>
                </w:p>
              </w:tc>
              <w:tc>
                <w:tcPr>
                  <w:tcW w:w="2126" w:type="dxa"/>
                </w:tcPr>
                <w:p w14:paraId="17A7EF8C" w14:textId="77777777" w:rsidR="00DB30E5" w:rsidRDefault="00DB30E5" w:rsidP="00AD6102">
                  <w:pPr>
                    <w:spacing w:before="80" w:after="80" w:line="240" w:lineRule="auto"/>
                    <w:ind w:right="-28"/>
                    <w:rPr>
                      <w:rFonts w:cs="Arial"/>
                      <w:sz w:val="20"/>
                      <w:szCs w:val="20"/>
                      <w:lang w:eastAsia="en-NZ"/>
                    </w:rPr>
                  </w:pPr>
                </w:p>
              </w:tc>
            </w:tr>
          </w:tbl>
          <w:p w14:paraId="54D0D96A" w14:textId="77777777" w:rsidR="00DB30E5" w:rsidRPr="004E7BDB" w:rsidRDefault="00DB30E5" w:rsidP="00AD6102">
            <w:pPr>
              <w:spacing w:line="240" w:lineRule="auto"/>
              <w:ind w:right="-28"/>
              <w:rPr>
                <w:rFonts w:cs="Arial"/>
                <w:sz w:val="10"/>
                <w:szCs w:val="10"/>
                <w:lang w:val="en-GB" w:eastAsia="en-NZ"/>
              </w:rPr>
            </w:pPr>
          </w:p>
          <w:p w14:paraId="6B3199BD" w14:textId="77777777" w:rsidR="00DB30E5" w:rsidRPr="00AE322A" w:rsidRDefault="00DB30E5" w:rsidP="00AD6102">
            <w:pPr>
              <w:spacing w:line="240" w:lineRule="auto"/>
              <w:ind w:right="-28"/>
              <w:rPr>
                <w:rFonts w:cs="Arial"/>
                <w:sz w:val="10"/>
                <w:szCs w:val="10"/>
                <w:lang w:eastAsia="en-NZ"/>
              </w:rPr>
            </w:pPr>
          </w:p>
        </w:tc>
      </w:tr>
      <w:tr w:rsidR="00DB30E5" w:rsidRPr="00155086" w14:paraId="2847E30E" w14:textId="77777777" w:rsidTr="00DB30E5">
        <w:tc>
          <w:tcPr>
            <w:tcW w:w="2273" w:type="dxa"/>
            <w:shd w:val="clear" w:color="auto" w:fill="DBE5F1"/>
          </w:tcPr>
          <w:p w14:paraId="0543B4A9" w14:textId="77777777" w:rsidR="00DB30E5" w:rsidRPr="00155086" w:rsidRDefault="00DB30E5" w:rsidP="00DB30E5">
            <w:pPr>
              <w:pStyle w:val="ClauseLevel1"/>
            </w:pPr>
            <w:r w:rsidRPr="00DB30E5">
              <w:t>Reports</w:t>
            </w:r>
          </w:p>
          <w:p w14:paraId="117670CB" w14:textId="6856D7A1" w:rsidR="00DB30E5" w:rsidRPr="00155086" w:rsidRDefault="00DB30E5" w:rsidP="00AD6102">
            <w:pPr>
              <w:tabs>
                <w:tab w:val="left" w:pos="2552"/>
                <w:tab w:val="left" w:pos="3402"/>
                <w:tab w:val="left" w:pos="4253"/>
              </w:tabs>
              <w:spacing w:before="120" w:after="240" w:line="240" w:lineRule="auto"/>
              <w:ind w:left="324" w:right="-28"/>
              <w:outlineLvl w:val="0"/>
              <w:rPr>
                <w:rFonts w:cs="Arial"/>
                <w:sz w:val="20"/>
                <w:szCs w:val="20"/>
                <w:lang w:eastAsia="en-NZ"/>
              </w:rPr>
            </w:pPr>
            <w:r w:rsidRPr="00155086">
              <w:rPr>
                <w:rFonts w:cs="Arial"/>
                <w:sz w:val="16"/>
                <w:szCs w:val="16"/>
                <w:lang w:eastAsia="en-NZ"/>
              </w:rPr>
              <w:t xml:space="preserve">(Ref: Clause </w:t>
            </w:r>
            <w:r w:rsidR="00592936">
              <w:rPr>
                <w:rFonts w:cs="Arial"/>
                <w:sz w:val="16"/>
                <w:szCs w:val="16"/>
                <w:lang w:eastAsia="en-NZ"/>
              </w:rPr>
              <w:t>5.10</w:t>
            </w:r>
            <w:r w:rsidRPr="00155086">
              <w:rPr>
                <w:rFonts w:cs="Arial"/>
                <w:sz w:val="16"/>
                <w:szCs w:val="16"/>
                <w:lang w:eastAsia="en-NZ"/>
              </w:rPr>
              <w:t xml:space="preserve">(b) Core </w:t>
            </w:r>
            <w:r w:rsidR="00D30F11">
              <w:rPr>
                <w:rFonts w:cs="Arial"/>
                <w:sz w:val="16"/>
                <w:szCs w:val="16"/>
                <w:lang w:eastAsia="en-NZ"/>
              </w:rPr>
              <w:t xml:space="preserve">I/T/MS </w:t>
            </w:r>
            <w:r w:rsidRPr="00155086">
              <w:rPr>
                <w:rFonts w:cs="Arial"/>
                <w:sz w:val="16"/>
                <w:szCs w:val="16"/>
                <w:lang w:eastAsia="en-NZ"/>
              </w:rPr>
              <w:t>Services Terms)</w:t>
            </w:r>
          </w:p>
        </w:tc>
        <w:tc>
          <w:tcPr>
            <w:tcW w:w="7655" w:type="dxa"/>
          </w:tcPr>
          <w:p w14:paraId="07D1D478" w14:textId="48BE2900" w:rsidR="00DB30E5" w:rsidRPr="00155086" w:rsidRDefault="00DB30E5" w:rsidP="00AD6102">
            <w:pPr>
              <w:spacing w:before="120" w:after="120" w:line="240" w:lineRule="auto"/>
              <w:ind w:right="-28"/>
              <w:rPr>
                <w:rFonts w:cs="Arial"/>
                <w:sz w:val="20"/>
                <w:szCs w:val="20"/>
                <w:lang w:val="en-GB" w:eastAsia="en-NZ"/>
              </w:rPr>
            </w:pPr>
            <w:r w:rsidRPr="00155086">
              <w:rPr>
                <w:rFonts w:cs="Arial"/>
                <w:sz w:val="20"/>
                <w:szCs w:val="20"/>
                <w:lang w:val="en-GB" w:eastAsia="en-NZ"/>
              </w:rPr>
              <w:t>[</w:t>
            </w:r>
            <w:r w:rsidRPr="00B7208D">
              <w:rPr>
                <w:rFonts w:cs="Arial"/>
                <w:color w:val="0070C0"/>
                <w:sz w:val="20"/>
                <w:szCs w:val="20"/>
                <w:lang w:val="en-GB" w:eastAsia="en-NZ"/>
              </w:rPr>
              <w:t xml:space="preserve">If there are any </w:t>
            </w:r>
            <w:proofErr w:type="gramStart"/>
            <w:r w:rsidRPr="00B7208D">
              <w:rPr>
                <w:rFonts w:cs="Arial"/>
                <w:color w:val="0070C0"/>
                <w:sz w:val="20"/>
                <w:szCs w:val="20"/>
                <w:lang w:val="en-GB" w:eastAsia="en-NZ"/>
              </w:rPr>
              <w:t>particular reporting</w:t>
            </w:r>
            <w:proofErr w:type="gramEnd"/>
            <w:r w:rsidRPr="00B7208D">
              <w:rPr>
                <w:rFonts w:cs="Arial"/>
                <w:color w:val="0070C0"/>
                <w:sz w:val="20"/>
                <w:szCs w:val="20"/>
                <w:lang w:val="en-GB" w:eastAsia="en-NZ"/>
              </w:rPr>
              <w:t xml:space="preserve"> </w:t>
            </w:r>
            <w:r w:rsidRPr="00B7208D">
              <w:rPr>
                <w:rFonts w:cs="Arial"/>
                <w:color w:val="0070C0"/>
                <w:sz w:val="20"/>
                <w:szCs w:val="20"/>
                <w:lang w:eastAsia="en-NZ"/>
              </w:rPr>
              <w:t>requirements</w:t>
            </w:r>
            <w:r w:rsidRPr="00B7208D">
              <w:rPr>
                <w:rFonts w:cs="Arial"/>
                <w:color w:val="0070C0"/>
                <w:sz w:val="20"/>
                <w:szCs w:val="20"/>
                <w:lang w:val="en-GB" w:eastAsia="en-NZ"/>
              </w:rPr>
              <w:t xml:space="preserve"> </w:t>
            </w:r>
            <w:r w:rsidR="00447A5D">
              <w:rPr>
                <w:rFonts w:cs="Arial"/>
                <w:color w:val="0070C0"/>
                <w:sz w:val="20"/>
                <w:szCs w:val="20"/>
                <w:lang w:val="en-GB" w:eastAsia="en-NZ"/>
              </w:rPr>
              <w:t xml:space="preserve">for this SOW </w:t>
            </w:r>
            <w:r w:rsidRPr="00B7208D">
              <w:rPr>
                <w:rFonts w:cs="Arial"/>
                <w:color w:val="0070C0"/>
                <w:sz w:val="20"/>
                <w:szCs w:val="20"/>
                <w:lang w:val="en-GB" w:eastAsia="en-NZ"/>
              </w:rPr>
              <w:t xml:space="preserve">(e.g., </w:t>
            </w:r>
            <w:r w:rsidR="00592936">
              <w:rPr>
                <w:rFonts w:cs="Arial"/>
                <w:color w:val="0070C0"/>
                <w:sz w:val="20"/>
                <w:szCs w:val="20"/>
                <w:lang w:val="en-GB" w:eastAsia="en-NZ"/>
              </w:rPr>
              <w:t xml:space="preserve">weekly, fortnightly, or </w:t>
            </w:r>
            <w:r w:rsidRPr="00B7208D">
              <w:rPr>
                <w:rFonts w:cs="Arial"/>
                <w:color w:val="0070C0"/>
                <w:sz w:val="20"/>
                <w:szCs w:val="20"/>
                <w:lang w:val="en-GB" w:eastAsia="en-NZ"/>
              </w:rPr>
              <w:t xml:space="preserve">monthly status reports), specify them here. Otherwise </w:t>
            </w:r>
            <w:r w:rsidR="00E50A3D">
              <w:rPr>
                <w:rFonts w:cs="Arial"/>
                <w:color w:val="0070C0"/>
                <w:sz w:val="20"/>
                <w:szCs w:val="20"/>
                <w:lang w:val="en-GB" w:eastAsia="en-NZ"/>
              </w:rPr>
              <w:t>state ‘Not applicable’</w:t>
            </w:r>
            <w:r w:rsidRPr="00B7208D">
              <w:rPr>
                <w:rFonts w:cs="Arial"/>
                <w:color w:val="0070C0"/>
                <w:sz w:val="20"/>
                <w:szCs w:val="20"/>
                <w:lang w:val="en-GB" w:eastAsia="en-NZ"/>
              </w:rPr>
              <w:t>.</w:t>
            </w:r>
            <w:r w:rsidRPr="00155086">
              <w:rPr>
                <w:rFonts w:cs="Arial"/>
                <w:sz w:val="20"/>
                <w:szCs w:val="20"/>
                <w:lang w:val="en-GB" w:eastAsia="en-NZ"/>
              </w:rPr>
              <w:t>]</w:t>
            </w:r>
          </w:p>
          <w:p w14:paraId="17D0C654" w14:textId="77777777" w:rsidR="00DB30E5" w:rsidRDefault="00DB30E5" w:rsidP="00AD6102">
            <w:pPr>
              <w:spacing w:before="120" w:after="120" w:line="240" w:lineRule="auto"/>
              <w:ind w:right="-28"/>
              <w:rPr>
                <w:rFonts w:cs="Arial"/>
                <w:sz w:val="20"/>
                <w:szCs w:val="20"/>
                <w:lang w:eastAsia="en-NZ"/>
              </w:rPr>
            </w:pPr>
            <w:r w:rsidRPr="00155086">
              <w:rPr>
                <w:rFonts w:cs="Arial"/>
                <w:sz w:val="20"/>
                <w:szCs w:val="20"/>
                <w:lang w:eastAsia="en-NZ"/>
              </w:rPr>
              <w:t xml:space="preserve">You will </w:t>
            </w:r>
            <w:r>
              <w:rPr>
                <w:rFonts w:cs="Arial"/>
                <w:sz w:val="20"/>
                <w:szCs w:val="20"/>
                <w:lang w:eastAsia="en-NZ"/>
              </w:rPr>
              <w:t>report to us as follows</w:t>
            </w:r>
            <w:r w:rsidRPr="00155086">
              <w:rPr>
                <w:rFonts w:cs="Arial"/>
                <w:sz w:val="20"/>
                <w:szCs w:val="20"/>
                <w:lang w:eastAsia="en-NZ"/>
              </w:rPr>
              <w:t>:</w:t>
            </w:r>
          </w:p>
          <w:tbl>
            <w:tblPr>
              <w:tblStyle w:val="TableGrid"/>
              <w:tblW w:w="7398" w:type="dxa"/>
              <w:tblLayout w:type="fixed"/>
              <w:tblLook w:val="04A0" w:firstRow="1" w:lastRow="0" w:firstColumn="1" w:lastColumn="0" w:noHBand="0" w:noVBand="1"/>
            </w:tblPr>
            <w:tblGrid>
              <w:gridCol w:w="3146"/>
              <w:gridCol w:w="2126"/>
              <w:gridCol w:w="2126"/>
            </w:tblGrid>
            <w:tr w:rsidR="00DB30E5" w14:paraId="4C7AF439" w14:textId="77777777" w:rsidTr="00AD6102">
              <w:tc>
                <w:tcPr>
                  <w:tcW w:w="3146" w:type="dxa"/>
                  <w:shd w:val="clear" w:color="auto" w:fill="DBE5F1" w:themeFill="accent1" w:themeFillTint="33"/>
                </w:tcPr>
                <w:p w14:paraId="3F5549F9" w14:textId="77777777" w:rsidR="00DB30E5" w:rsidRDefault="00DB30E5" w:rsidP="00AD6102">
                  <w:pPr>
                    <w:spacing w:before="80" w:after="80" w:line="240" w:lineRule="auto"/>
                    <w:ind w:right="-28"/>
                    <w:rPr>
                      <w:rFonts w:cs="Arial"/>
                      <w:sz w:val="20"/>
                      <w:szCs w:val="20"/>
                      <w:lang w:eastAsia="en-NZ"/>
                    </w:rPr>
                  </w:pPr>
                  <w:r w:rsidRPr="00230E53">
                    <w:rPr>
                      <w:rFonts w:cs="Arial"/>
                      <w:b/>
                      <w:bCs/>
                      <w:sz w:val="18"/>
                      <w:szCs w:val="18"/>
                      <w:lang w:eastAsia="en-NZ"/>
                    </w:rPr>
                    <w:t>Report details</w:t>
                  </w:r>
                </w:p>
              </w:tc>
              <w:tc>
                <w:tcPr>
                  <w:tcW w:w="2126" w:type="dxa"/>
                  <w:shd w:val="clear" w:color="auto" w:fill="DBE5F1" w:themeFill="accent1" w:themeFillTint="33"/>
                </w:tcPr>
                <w:p w14:paraId="4603BDE8" w14:textId="77777777" w:rsidR="00DB30E5" w:rsidRDefault="00DB30E5" w:rsidP="00AD6102">
                  <w:pPr>
                    <w:spacing w:before="80" w:after="80" w:line="240" w:lineRule="auto"/>
                    <w:ind w:right="-28"/>
                    <w:rPr>
                      <w:rFonts w:cs="Arial"/>
                      <w:sz w:val="20"/>
                      <w:szCs w:val="20"/>
                      <w:lang w:eastAsia="en-NZ"/>
                    </w:rPr>
                  </w:pPr>
                  <w:r w:rsidRPr="00230E53">
                    <w:rPr>
                      <w:rFonts w:cs="Arial"/>
                      <w:b/>
                      <w:bCs/>
                      <w:sz w:val="18"/>
                      <w:szCs w:val="18"/>
                      <w:lang w:eastAsia="en-NZ"/>
                    </w:rPr>
                    <w:t>Recipients</w:t>
                  </w:r>
                </w:p>
              </w:tc>
              <w:tc>
                <w:tcPr>
                  <w:tcW w:w="2126" w:type="dxa"/>
                  <w:shd w:val="clear" w:color="auto" w:fill="DBE5F1" w:themeFill="accent1" w:themeFillTint="33"/>
                </w:tcPr>
                <w:p w14:paraId="18994F11" w14:textId="77777777" w:rsidR="00DB30E5" w:rsidRDefault="00DB30E5" w:rsidP="00AD6102">
                  <w:pPr>
                    <w:spacing w:before="80" w:after="80" w:line="240" w:lineRule="auto"/>
                    <w:ind w:right="-28"/>
                    <w:rPr>
                      <w:rFonts w:cs="Arial"/>
                      <w:sz w:val="20"/>
                      <w:szCs w:val="20"/>
                      <w:lang w:eastAsia="en-NZ"/>
                    </w:rPr>
                  </w:pPr>
                  <w:r w:rsidRPr="00230E53">
                    <w:rPr>
                      <w:rFonts w:cs="Arial"/>
                      <w:b/>
                      <w:bCs/>
                      <w:sz w:val="18"/>
                      <w:szCs w:val="18"/>
                      <w:lang w:eastAsia="en-NZ"/>
                    </w:rPr>
                    <w:t>Frequency/date</w:t>
                  </w:r>
                </w:p>
              </w:tc>
            </w:tr>
            <w:tr w:rsidR="00DB30E5" w14:paraId="63E744C9" w14:textId="77777777" w:rsidTr="00AD6102">
              <w:tc>
                <w:tcPr>
                  <w:tcW w:w="3146" w:type="dxa"/>
                </w:tcPr>
                <w:p w14:paraId="23F81FA0" w14:textId="233FC807" w:rsidR="00DB30E5" w:rsidRDefault="00DB30E5" w:rsidP="00AD6102">
                  <w:pPr>
                    <w:spacing w:before="80" w:after="80" w:line="240" w:lineRule="auto"/>
                    <w:ind w:right="-28"/>
                    <w:rPr>
                      <w:rFonts w:cs="Arial"/>
                      <w:sz w:val="20"/>
                      <w:szCs w:val="20"/>
                      <w:lang w:eastAsia="en-NZ"/>
                    </w:rPr>
                  </w:pPr>
                  <w:r>
                    <w:rPr>
                      <w:rFonts w:cs="Arial"/>
                      <w:sz w:val="18"/>
                      <w:szCs w:val="18"/>
                      <w:lang w:eastAsia="en-NZ"/>
                    </w:rPr>
                    <w:t>[</w:t>
                  </w:r>
                  <w:r w:rsidRPr="00B234CE">
                    <w:rPr>
                      <w:rFonts w:cs="Arial"/>
                      <w:sz w:val="18"/>
                      <w:szCs w:val="18"/>
                      <w:highlight w:val="lightGray"/>
                      <w:lang w:eastAsia="en-NZ"/>
                    </w:rPr>
                    <w:t xml:space="preserve">Eg </w:t>
                  </w:r>
                  <w:r w:rsidR="00D30F11">
                    <w:rPr>
                      <w:rFonts w:cs="Arial"/>
                      <w:sz w:val="18"/>
                      <w:szCs w:val="18"/>
                      <w:lang w:eastAsia="en-NZ"/>
                    </w:rPr>
                    <w:t>Transition s</w:t>
                  </w:r>
                  <w:r>
                    <w:rPr>
                      <w:rFonts w:cs="Arial"/>
                      <w:sz w:val="18"/>
                      <w:szCs w:val="18"/>
                      <w:lang w:eastAsia="en-NZ"/>
                    </w:rPr>
                    <w:t>tatus report]</w:t>
                  </w:r>
                </w:p>
              </w:tc>
              <w:tc>
                <w:tcPr>
                  <w:tcW w:w="2126" w:type="dxa"/>
                </w:tcPr>
                <w:p w14:paraId="00E20CB4" w14:textId="2666EC9C" w:rsidR="00DB30E5" w:rsidRDefault="00DB30E5" w:rsidP="00AD6102">
                  <w:pPr>
                    <w:spacing w:before="80" w:after="80" w:line="240" w:lineRule="auto"/>
                    <w:ind w:right="-28"/>
                    <w:rPr>
                      <w:rFonts w:cs="Arial"/>
                      <w:sz w:val="20"/>
                      <w:szCs w:val="20"/>
                      <w:lang w:eastAsia="en-NZ"/>
                    </w:rPr>
                  </w:pPr>
                  <w:r>
                    <w:rPr>
                      <w:rFonts w:cs="Arial"/>
                      <w:sz w:val="18"/>
                      <w:szCs w:val="18"/>
                      <w:lang w:eastAsia="en-NZ"/>
                    </w:rPr>
                    <w:t>[</w:t>
                  </w:r>
                  <w:r w:rsidRPr="00B234CE">
                    <w:rPr>
                      <w:rFonts w:cs="Arial"/>
                      <w:sz w:val="18"/>
                      <w:szCs w:val="18"/>
                      <w:highlight w:val="lightGray"/>
                      <w:lang w:eastAsia="en-NZ"/>
                    </w:rPr>
                    <w:t xml:space="preserve">Eg </w:t>
                  </w:r>
                  <w:r w:rsidR="00D30F11">
                    <w:rPr>
                      <w:rFonts w:cs="Arial"/>
                      <w:sz w:val="18"/>
                      <w:szCs w:val="18"/>
                      <w:lang w:eastAsia="en-NZ"/>
                    </w:rPr>
                    <w:t>Transition</w:t>
                  </w:r>
                  <w:r>
                    <w:rPr>
                      <w:rFonts w:cs="Arial"/>
                      <w:sz w:val="18"/>
                      <w:szCs w:val="18"/>
                      <w:lang w:eastAsia="en-NZ"/>
                    </w:rPr>
                    <w:t xml:space="preserve"> Manager]</w:t>
                  </w:r>
                </w:p>
              </w:tc>
              <w:tc>
                <w:tcPr>
                  <w:tcW w:w="2126" w:type="dxa"/>
                </w:tcPr>
                <w:p w14:paraId="7B0E051E" w14:textId="3AF45BA7" w:rsidR="00DB30E5" w:rsidRDefault="00DB30E5" w:rsidP="00AD6102">
                  <w:pPr>
                    <w:spacing w:before="80" w:after="80" w:line="240" w:lineRule="auto"/>
                    <w:ind w:right="-28"/>
                    <w:rPr>
                      <w:rFonts w:cs="Arial"/>
                      <w:sz w:val="20"/>
                      <w:szCs w:val="20"/>
                      <w:lang w:eastAsia="en-NZ"/>
                    </w:rPr>
                  </w:pPr>
                  <w:r>
                    <w:rPr>
                      <w:rFonts w:cs="Arial"/>
                      <w:sz w:val="18"/>
                      <w:szCs w:val="18"/>
                      <w:lang w:eastAsia="en-NZ"/>
                    </w:rPr>
                    <w:t>[</w:t>
                  </w:r>
                  <w:r w:rsidRPr="00B234CE">
                    <w:rPr>
                      <w:rFonts w:cs="Arial"/>
                      <w:sz w:val="18"/>
                      <w:szCs w:val="18"/>
                      <w:highlight w:val="lightGray"/>
                      <w:lang w:eastAsia="en-NZ"/>
                    </w:rPr>
                    <w:t xml:space="preserve">Eg </w:t>
                  </w:r>
                  <w:r w:rsidR="00592936">
                    <w:rPr>
                      <w:rFonts w:cs="Arial"/>
                      <w:sz w:val="18"/>
                      <w:szCs w:val="18"/>
                      <w:lang w:eastAsia="en-NZ"/>
                    </w:rPr>
                    <w:t>Weekly</w:t>
                  </w:r>
                  <w:r>
                    <w:rPr>
                      <w:rFonts w:cs="Arial"/>
                      <w:sz w:val="18"/>
                      <w:szCs w:val="18"/>
                      <w:lang w:eastAsia="en-NZ"/>
                    </w:rPr>
                    <w:t>]</w:t>
                  </w:r>
                </w:p>
              </w:tc>
            </w:tr>
            <w:tr w:rsidR="00DB30E5" w14:paraId="54B0606E" w14:textId="77777777" w:rsidTr="00AD6102">
              <w:tc>
                <w:tcPr>
                  <w:tcW w:w="3146" w:type="dxa"/>
                </w:tcPr>
                <w:p w14:paraId="3A46C62F" w14:textId="77777777" w:rsidR="00DB30E5" w:rsidRDefault="00DB30E5" w:rsidP="00AD6102">
                  <w:pPr>
                    <w:spacing w:before="80" w:after="80" w:line="240" w:lineRule="auto"/>
                    <w:ind w:right="-28"/>
                    <w:rPr>
                      <w:rFonts w:cs="Arial"/>
                      <w:sz w:val="18"/>
                      <w:szCs w:val="18"/>
                      <w:lang w:eastAsia="en-NZ"/>
                    </w:rPr>
                  </w:pPr>
                </w:p>
              </w:tc>
              <w:tc>
                <w:tcPr>
                  <w:tcW w:w="2126" w:type="dxa"/>
                </w:tcPr>
                <w:p w14:paraId="482DD9E2" w14:textId="77777777" w:rsidR="00DB30E5" w:rsidRDefault="00DB30E5" w:rsidP="00AD6102">
                  <w:pPr>
                    <w:spacing w:before="80" w:after="80" w:line="240" w:lineRule="auto"/>
                    <w:ind w:right="-28"/>
                    <w:rPr>
                      <w:rFonts w:cs="Arial"/>
                      <w:sz w:val="20"/>
                      <w:szCs w:val="20"/>
                      <w:lang w:eastAsia="en-NZ"/>
                    </w:rPr>
                  </w:pPr>
                </w:p>
              </w:tc>
              <w:tc>
                <w:tcPr>
                  <w:tcW w:w="2126" w:type="dxa"/>
                </w:tcPr>
                <w:p w14:paraId="220C80A8" w14:textId="77777777" w:rsidR="00DB30E5" w:rsidRDefault="00DB30E5" w:rsidP="00AD6102">
                  <w:pPr>
                    <w:spacing w:before="80" w:after="80" w:line="240" w:lineRule="auto"/>
                    <w:ind w:right="-28"/>
                    <w:rPr>
                      <w:rFonts w:cs="Arial"/>
                      <w:sz w:val="20"/>
                      <w:szCs w:val="20"/>
                      <w:lang w:eastAsia="en-NZ"/>
                    </w:rPr>
                  </w:pPr>
                </w:p>
              </w:tc>
            </w:tr>
          </w:tbl>
          <w:p w14:paraId="0D704D08" w14:textId="77777777" w:rsidR="00DB30E5" w:rsidRPr="00155086" w:rsidRDefault="00DB30E5" w:rsidP="00AD6102">
            <w:pPr>
              <w:spacing w:line="240" w:lineRule="auto"/>
              <w:ind w:right="-28"/>
              <w:rPr>
                <w:rFonts w:cs="Arial"/>
                <w:sz w:val="20"/>
                <w:szCs w:val="20"/>
                <w:lang w:eastAsia="en-NZ"/>
              </w:rPr>
            </w:pPr>
            <w:r w:rsidRPr="008D5977">
              <w:rPr>
                <w:rFonts w:cs="Arial"/>
                <w:sz w:val="10"/>
                <w:szCs w:val="10"/>
                <w:lang w:eastAsia="en-NZ"/>
              </w:rPr>
              <w:tab/>
            </w:r>
          </w:p>
        </w:tc>
      </w:tr>
      <w:tr w:rsidR="00DB30E5" w:rsidRPr="00155086" w14:paraId="3C2FD63F" w14:textId="77777777" w:rsidTr="00DB30E5">
        <w:trPr>
          <w:trHeight w:val="257"/>
        </w:trPr>
        <w:tc>
          <w:tcPr>
            <w:tcW w:w="2273" w:type="dxa"/>
            <w:shd w:val="clear" w:color="auto" w:fill="DBE5F1"/>
          </w:tcPr>
          <w:p w14:paraId="054F4D3C" w14:textId="77777777" w:rsidR="00DB30E5" w:rsidRDefault="00DB30E5" w:rsidP="00DB30E5">
            <w:pPr>
              <w:pStyle w:val="ClauseLevel1"/>
            </w:pPr>
            <w:r w:rsidRPr="00DB30E5">
              <w:t>Escalation</w:t>
            </w:r>
          </w:p>
          <w:p w14:paraId="68DE5DEF" w14:textId="53620806" w:rsidR="00770EBB" w:rsidRPr="00770EBB" w:rsidRDefault="00770EBB" w:rsidP="00770EBB">
            <w:pPr>
              <w:tabs>
                <w:tab w:val="left" w:pos="2552"/>
                <w:tab w:val="left" w:pos="3402"/>
                <w:tab w:val="left" w:pos="4253"/>
              </w:tabs>
              <w:spacing w:before="120" w:after="240" w:line="240" w:lineRule="auto"/>
              <w:ind w:left="324" w:right="-28"/>
              <w:outlineLvl w:val="0"/>
              <w:rPr>
                <w:lang w:val="en-AU" w:eastAsia="en-AU"/>
              </w:rPr>
            </w:pPr>
          </w:p>
        </w:tc>
        <w:tc>
          <w:tcPr>
            <w:tcW w:w="7655" w:type="dxa"/>
          </w:tcPr>
          <w:p w14:paraId="35C68F76" w14:textId="0FB1FC17" w:rsidR="00DB30E5" w:rsidRDefault="00DB30E5" w:rsidP="00AD6102">
            <w:pPr>
              <w:spacing w:before="120" w:after="120" w:line="240" w:lineRule="auto"/>
              <w:rPr>
                <w:rFonts w:cs="Arial"/>
                <w:sz w:val="20"/>
                <w:szCs w:val="20"/>
                <w:lang w:eastAsia="en-NZ"/>
              </w:rPr>
            </w:pPr>
            <w:r>
              <w:rPr>
                <w:rFonts w:cs="Arial"/>
                <w:sz w:val="20"/>
                <w:szCs w:val="20"/>
                <w:lang w:eastAsia="en-NZ"/>
              </w:rPr>
              <w:t>[</w:t>
            </w:r>
            <w:r w:rsidRPr="008E2CE5">
              <w:rPr>
                <w:rFonts w:cs="Arial"/>
                <w:color w:val="0070C0"/>
                <w:sz w:val="20"/>
                <w:szCs w:val="20"/>
                <w:lang w:eastAsia="en-NZ"/>
              </w:rPr>
              <w:t>If specific escalation contacts are required for performance and technical issues and risks, complete this row to the extent required. If not, delete it.</w:t>
            </w:r>
            <w:r>
              <w:rPr>
                <w:rFonts w:cs="Arial"/>
                <w:sz w:val="20"/>
                <w:szCs w:val="20"/>
                <w:lang w:eastAsia="en-NZ"/>
              </w:rPr>
              <w:t>]</w:t>
            </w:r>
          </w:p>
          <w:p w14:paraId="1D7A8274" w14:textId="64F2BD0B" w:rsidR="00DB30E5" w:rsidRDefault="00DB30E5" w:rsidP="00AD6102">
            <w:pPr>
              <w:spacing w:before="120" w:after="120" w:line="240" w:lineRule="auto"/>
              <w:rPr>
                <w:rFonts w:cs="Arial"/>
                <w:sz w:val="20"/>
                <w:szCs w:val="20"/>
                <w:lang w:eastAsia="en-NZ"/>
              </w:rPr>
            </w:pPr>
            <w:r>
              <w:rPr>
                <w:rFonts w:cs="Arial"/>
                <w:sz w:val="20"/>
                <w:szCs w:val="20"/>
                <w:lang w:eastAsia="en-NZ"/>
              </w:rPr>
              <w:t xml:space="preserve">Without limitation to </w:t>
            </w:r>
            <w:r w:rsidRPr="00592936">
              <w:rPr>
                <w:rFonts w:cs="Arial"/>
                <w:sz w:val="20"/>
                <w:szCs w:val="20"/>
                <w:lang w:eastAsia="en-NZ"/>
              </w:rPr>
              <w:t xml:space="preserve">clause </w:t>
            </w:r>
            <w:r w:rsidR="00E50A3D">
              <w:rPr>
                <w:rFonts w:cs="Arial"/>
                <w:sz w:val="20"/>
                <w:szCs w:val="20"/>
                <w:lang w:eastAsia="en-NZ"/>
              </w:rPr>
              <w:t xml:space="preserve">22 </w:t>
            </w:r>
            <w:r>
              <w:rPr>
                <w:rFonts w:cs="Arial"/>
                <w:sz w:val="20"/>
                <w:szCs w:val="20"/>
                <w:lang w:eastAsia="en-NZ"/>
              </w:rPr>
              <w:t xml:space="preserve">(Performance issues) of the Core </w:t>
            </w:r>
            <w:r w:rsidR="00D30F11">
              <w:rPr>
                <w:rFonts w:cs="Arial"/>
                <w:sz w:val="20"/>
                <w:szCs w:val="20"/>
                <w:lang w:eastAsia="en-NZ"/>
              </w:rPr>
              <w:t xml:space="preserve">I/T/MS </w:t>
            </w:r>
            <w:r>
              <w:rPr>
                <w:rFonts w:cs="Arial"/>
                <w:sz w:val="20"/>
                <w:szCs w:val="20"/>
                <w:lang w:eastAsia="en-NZ"/>
              </w:rPr>
              <w:t>Services Terms, the parties may escalate performance and technical issues and risks as follows:</w:t>
            </w:r>
          </w:p>
          <w:tbl>
            <w:tblPr>
              <w:tblStyle w:val="TableGrid"/>
              <w:tblW w:w="0" w:type="auto"/>
              <w:tblLayout w:type="fixed"/>
              <w:tblLook w:val="04A0" w:firstRow="1" w:lastRow="0" w:firstColumn="1" w:lastColumn="0" w:noHBand="0" w:noVBand="1"/>
            </w:tblPr>
            <w:tblGrid>
              <w:gridCol w:w="2475"/>
              <w:gridCol w:w="2475"/>
              <w:gridCol w:w="2476"/>
            </w:tblGrid>
            <w:tr w:rsidR="00DB30E5" w14:paraId="16C7B78E" w14:textId="77777777" w:rsidTr="00AD6102">
              <w:tc>
                <w:tcPr>
                  <w:tcW w:w="2475" w:type="dxa"/>
                  <w:shd w:val="clear" w:color="auto" w:fill="DBE5F1" w:themeFill="accent1" w:themeFillTint="33"/>
                </w:tcPr>
                <w:p w14:paraId="7FEB54C8" w14:textId="77777777" w:rsidR="00DB30E5" w:rsidRPr="008E2CE5" w:rsidRDefault="00DB30E5" w:rsidP="00AD6102">
                  <w:pPr>
                    <w:spacing w:before="120" w:after="120" w:line="240" w:lineRule="auto"/>
                    <w:rPr>
                      <w:rFonts w:cs="Arial"/>
                      <w:b/>
                      <w:bCs/>
                      <w:sz w:val="18"/>
                      <w:szCs w:val="18"/>
                      <w:lang w:eastAsia="en-NZ"/>
                    </w:rPr>
                  </w:pPr>
                  <w:r w:rsidRPr="008E2CE5">
                    <w:rPr>
                      <w:rFonts w:cs="Arial"/>
                      <w:b/>
                      <w:bCs/>
                      <w:sz w:val="18"/>
                      <w:szCs w:val="18"/>
                      <w:lang w:eastAsia="en-NZ"/>
                    </w:rPr>
                    <w:t>Nature of issues and risks</w:t>
                  </w:r>
                </w:p>
              </w:tc>
              <w:tc>
                <w:tcPr>
                  <w:tcW w:w="2475" w:type="dxa"/>
                  <w:shd w:val="clear" w:color="auto" w:fill="DBE5F1" w:themeFill="accent1" w:themeFillTint="33"/>
                </w:tcPr>
                <w:p w14:paraId="02208927" w14:textId="6B98C674" w:rsidR="00DB30E5" w:rsidRPr="008E2CE5" w:rsidRDefault="003950EC" w:rsidP="00AD6102">
                  <w:pPr>
                    <w:spacing w:before="120" w:after="120" w:line="240" w:lineRule="auto"/>
                    <w:rPr>
                      <w:rFonts w:cs="Arial"/>
                      <w:b/>
                      <w:bCs/>
                      <w:sz w:val="18"/>
                      <w:szCs w:val="18"/>
                      <w:lang w:eastAsia="en-NZ"/>
                    </w:rPr>
                  </w:pPr>
                  <w:r>
                    <w:rPr>
                      <w:rFonts w:cs="Arial"/>
                      <w:b/>
                      <w:bCs/>
                      <w:sz w:val="18"/>
                      <w:szCs w:val="18"/>
                      <w:lang w:eastAsia="en-NZ"/>
                    </w:rPr>
                    <w:t>Purchasing Agency</w:t>
                  </w:r>
                  <w:r w:rsidR="00DB30E5" w:rsidRPr="008E2CE5">
                    <w:rPr>
                      <w:rFonts w:cs="Arial"/>
                      <w:b/>
                      <w:bCs/>
                      <w:sz w:val="18"/>
                      <w:szCs w:val="18"/>
                      <w:lang w:eastAsia="en-NZ"/>
                    </w:rPr>
                    <w:t xml:space="preserve"> escalation</w:t>
                  </w:r>
                </w:p>
              </w:tc>
              <w:tc>
                <w:tcPr>
                  <w:tcW w:w="2476" w:type="dxa"/>
                  <w:shd w:val="clear" w:color="auto" w:fill="DBE5F1" w:themeFill="accent1" w:themeFillTint="33"/>
                </w:tcPr>
                <w:p w14:paraId="353A4076" w14:textId="77777777" w:rsidR="00DB30E5" w:rsidRPr="008E2CE5" w:rsidRDefault="00DB30E5" w:rsidP="00AD6102">
                  <w:pPr>
                    <w:spacing w:before="120" w:after="120" w:line="240" w:lineRule="auto"/>
                    <w:rPr>
                      <w:rFonts w:cs="Arial"/>
                      <w:b/>
                      <w:bCs/>
                      <w:sz w:val="18"/>
                      <w:szCs w:val="18"/>
                      <w:lang w:eastAsia="en-NZ"/>
                    </w:rPr>
                  </w:pPr>
                  <w:r w:rsidRPr="008E2CE5">
                    <w:rPr>
                      <w:rFonts w:cs="Arial"/>
                      <w:b/>
                      <w:bCs/>
                      <w:sz w:val="18"/>
                      <w:szCs w:val="18"/>
                      <w:lang w:eastAsia="en-NZ"/>
                    </w:rPr>
                    <w:t>Provider escalation</w:t>
                  </w:r>
                </w:p>
              </w:tc>
            </w:tr>
            <w:tr w:rsidR="00DB30E5" w14:paraId="73840AD3" w14:textId="77777777" w:rsidTr="00AD6102">
              <w:tc>
                <w:tcPr>
                  <w:tcW w:w="2475" w:type="dxa"/>
                </w:tcPr>
                <w:p w14:paraId="06D96E0C" w14:textId="77777777" w:rsidR="00DB30E5" w:rsidRPr="008E2CE5" w:rsidRDefault="00DB30E5" w:rsidP="00AD6102">
                  <w:pPr>
                    <w:spacing w:before="120" w:after="120" w:line="240" w:lineRule="auto"/>
                    <w:rPr>
                      <w:rFonts w:cs="Arial"/>
                      <w:sz w:val="18"/>
                      <w:szCs w:val="18"/>
                      <w:lang w:eastAsia="en-NZ"/>
                    </w:rPr>
                  </w:pPr>
                  <w:r>
                    <w:rPr>
                      <w:rFonts w:cs="Arial"/>
                      <w:sz w:val="18"/>
                      <w:szCs w:val="18"/>
                      <w:lang w:eastAsia="en-NZ"/>
                    </w:rPr>
                    <w:lastRenderedPageBreak/>
                    <w:t>Performance issues and risks</w:t>
                  </w:r>
                </w:p>
              </w:tc>
              <w:tc>
                <w:tcPr>
                  <w:tcW w:w="2475" w:type="dxa"/>
                </w:tcPr>
                <w:p w14:paraId="5E5F8352" w14:textId="0141C549" w:rsidR="00DB30E5" w:rsidRDefault="003950EC" w:rsidP="00AD6102">
                  <w:pPr>
                    <w:spacing w:before="80" w:after="80" w:line="240" w:lineRule="auto"/>
                    <w:rPr>
                      <w:rFonts w:cs="Arial"/>
                      <w:sz w:val="18"/>
                      <w:szCs w:val="18"/>
                      <w:lang w:eastAsia="en-NZ"/>
                    </w:rPr>
                  </w:pPr>
                  <w:r>
                    <w:rPr>
                      <w:rFonts w:cs="Arial"/>
                      <w:sz w:val="18"/>
                      <w:szCs w:val="18"/>
                      <w:lang w:eastAsia="en-NZ"/>
                    </w:rPr>
                    <w:t>Purchasing Agency</w:t>
                  </w:r>
                  <w:r w:rsidR="00DB30E5">
                    <w:rPr>
                      <w:rFonts w:cs="Arial"/>
                      <w:sz w:val="18"/>
                      <w:szCs w:val="18"/>
                      <w:lang w:eastAsia="en-NZ"/>
                    </w:rPr>
                    <w:t xml:space="preserve"> may escalate to:</w:t>
                  </w:r>
                </w:p>
                <w:p w14:paraId="113DCD23" w14:textId="77777777" w:rsidR="00DB30E5" w:rsidRPr="008E2CE5" w:rsidRDefault="00DB30E5" w:rsidP="00AD6102">
                  <w:pPr>
                    <w:spacing w:before="120" w:after="120" w:line="240" w:lineRule="auto"/>
                    <w:rPr>
                      <w:rFonts w:cs="Arial"/>
                      <w:sz w:val="18"/>
                      <w:szCs w:val="18"/>
                      <w:lang w:eastAsia="en-NZ"/>
                    </w:rPr>
                  </w:pPr>
                  <w:r>
                    <w:rPr>
                      <w:rFonts w:cs="Arial"/>
                      <w:sz w:val="18"/>
                      <w:szCs w:val="18"/>
                      <w:lang w:eastAsia="en-NZ"/>
                    </w:rPr>
                    <w:t>[</w:t>
                  </w:r>
                  <w:r w:rsidRPr="008E2CE5">
                    <w:rPr>
                      <w:rFonts w:cs="Arial"/>
                      <w:color w:val="0070C0"/>
                      <w:sz w:val="18"/>
                      <w:szCs w:val="18"/>
                      <w:lang w:eastAsia="en-NZ"/>
                    </w:rPr>
                    <w:t>insert name/role and contact details</w:t>
                  </w:r>
                  <w:r>
                    <w:rPr>
                      <w:rFonts w:cs="Arial"/>
                      <w:color w:val="0070C0"/>
                      <w:sz w:val="18"/>
                      <w:szCs w:val="18"/>
                      <w:lang w:eastAsia="en-NZ"/>
                    </w:rPr>
                    <w:t xml:space="preserve"> of provider escalation contact</w:t>
                  </w:r>
                  <w:r>
                    <w:rPr>
                      <w:rFonts w:cs="Arial"/>
                      <w:sz w:val="18"/>
                      <w:szCs w:val="18"/>
                      <w:lang w:eastAsia="en-NZ"/>
                    </w:rPr>
                    <w:t>]</w:t>
                  </w:r>
                </w:p>
              </w:tc>
              <w:tc>
                <w:tcPr>
                  <w:tcW w:w="2476" w:type="dxa"/>
                </w:tcPr>
                <w:p w14:paraId="0AF38438" w14:textId="77777777" w:rsidR="00DB30E5" w:rsidRDefault="00DB30E5" w:rsidP="00AD6102">
                  <w:pPr>
                    <w:spacing w:before="80" w:after="80" w:line="240" w:lineRule="auto"/>
                    <w:rPr>
                      <w:rFonts w:cs="Arial"/>
                      <w:sz w:val="18"/>
                      <w:szCs w:val="18"/>
                      <w:lang w:eastAsia="en-NZ"/>
                    </w:rPr>
                  </w:pPr>
                  <w:r>
                    <w:rPr>
                      <w:rFonts w:cs="Arial"/>
                      <w:sz w:val="18"/>
                      <w:szCs w:val="18"/>
                      <w:lang w:eastAsia="en-NZ"/>
                    </w:rPr>
                    <w:t>Provider may escalate to:</w:t>
                  </w:r>
                </w:p>
                <w:p w14:paraId="3B241D47" w14:textId="77777777" w:rsidR="00DB30E5" w:rsidRPr="008E2CE5" w:rsidRDefault="00DB30E5" w:rsidP="00AD6102">
                  <w:pPr>
                    <w:spacing w:before="120" w:after="120" w:line="240" w:lineRule="auto"/>
                    <w:rPr>
                      <w:rFonts w:cs="Arial"/>
                      <w:sz w:val="18"/>
                      <w:szCs w:val="18"/>
                      <w:lang w:eastAsia="en-NZ"/>
                    </w:rPr>
                  </w:pPr>
                  <w:r>
                    <w:rPr>
                      <w:rFonts w:cs="Arial"/>
                      <w:sz w:val="18"/>
                      <w:szCs w:val="18"/>
                      <w:lang w:eastAsia="en-NZ"/>
                    </w:rPr>
                    <w:t>[</w:t>
                  </w:r>
                  <w:r w:rsidRPr="002D22AE">
                    <w:rPr>
                      <w:rFonts w:cs="Arial"/>
                      <w:color w:val="0070C0"/>
                      <w:sz w:val="18"/>
                      <w:szCs w:val="18"/>
                      <w:lang w:eastAsia="en-NZ"/>
                    </w:rPr>
                    <w:t>insert name/role and contact details</w:t>
                  </w:r>
                  <w:r>
                    <w:rPr>
                      <w:rFonts w:cs="Arial"/>
                      <w:color w:val="0070C0"/>
                      <w:sz w:val="18"/>
                      <w:szCs w:val="18"/>
                      <w:lang w:eastAsia="en-NZ"/>
                    </w:rPr>
                    <w:t xml:space="preserve"> of agency escalation contact</w:t>
                  </w:r>
                  <w:r>
                    <w:rPr>
                      <w:rFonts w:cs="Arial"/>
                      <w:sz w:val="18"/>
                      <w:szCs w:val="18"/>
                      <w:lang w:eastAsia="en-NZ"/>
                    </w:rPr>
                    <w:t>]</w:t>
                  </w:r>
                </w:p>
              </w:tc>
            </w:tr>
            <w:tr w:rsidR="00DB30E5" w14:paraId="3D110574" w14:textId="77777777" w:rsidTr="00AD6102">
              <w:tc>
                <w:tcPr>
                  <w:tcW w:w="2475" w:type="dxa"/>
                </w:tcPr>
                <w:p w14:paraId="2BA03F48" w14:textId="77777777" w:rsidR="00DB30E5" w:rsidRDefault="00DB30E5" w:rsidP="00AD6102">
                  <w:pPr>
                    <w:spacing w:before="120" w:after="120" w:line="240" w:lineRule="auto"/>
                    <w:rPr>
                      <w:rFonts w:cs="Arial"/>
                      <w:sz w:val="18"/>
                      <w:szCs w:val="18"/>
                      <w:lang w:eastAsia="en-NZ"/>
                    </w:rPr>
                  </w:pPr>
                  <w:r>
                    <w:rPr>
                      <w:rFonts w:cs="Arial"/>
                      <w:sz w:val="18"/>
                      <w:szCs w:val="18"/>
                      <w:lang w:eastAsia="en-NZ"/>
                    </w:rPr>
                    <w:t>Technical issues and risks</w:t>
                  </w:r>
                </w:p>
              </w:tc>
              <w:tc>
                <w:tcPr>
                  <w:tcW w:w="2475" w:type="dxa"/>
                </w:tcPr>
                <w:p w14:paraId="3DA88619" w14:textId="133096FC" w:rsidR="00DB30E5" w:rsidRDefault="003950EC" w:rsidP="00AD6102">
                  <w:pPr>
                    <w:spacing w:before="80" w:after="80" w:line="240" w:lineRule="auto"/>
                    <w:rPr>
                      <w:rFonts w:cs="Arial"/>
                      <w:sz w:val="18"/>
                      <w:szCs w:val="18"/>
                      <w:lang w:eastAsia="en-NZ"/>
                    </w:rPr>
                  </w:pPr>
                  <w:r>
                    <w:rPr>
                      <w:rFonts w:cs="Arial"/>
                      <w:sz w:val="18"/>
                      <w:szCs w:val="18"/>
                      <w:lang w:eastAsia="en-NZ"/>
                    </w:rPr>
                    <w:t xml:space="preserve">Purchasing </w:t>
                  </w:r>
                  <w:r w:rsidR="00E50A3D">
                    <w:rPr>
                      <w:rFonts w:cs="Arial"/>
                      <w:sz w:val="18"/>
                      <w:szCs w:val="18"/>
                      <w:lang w:eastAsia="en-NZ"/>
                    </w:rPr>
                    <w:t xml:space="preserve">Agency </w:t>
                  </w:r>
                  <w:r w:rsidR="00DB30E5">
                    <w:rPr>
                      <w:rFonts w:cs="Arial"/>
                      <w:sz w:val="18"/>
                      <w:szCs w:val="18"/>
                      <w:lang w:eastAsia="en-NZ"/>
                    </w:rPr>
                    <w:t>may escalate to:</w:t>
                  </w:r>
                </w:p>
                <w:p w14:paraId="052D37DD" w14:textId="77777777" w:rsidR="00DB30E5" w:rsidRPr="00A82B85" w:rsidRDefault="00DB30E5" w:rsidP="00AD6102">
                  <w:pPr>
                    <w:spacing w:before="120" w:after="120" w:line="240" w:lineRule="auto"/>
                    <w:rPr>
                      <w:rFonts w:cs="Arial"/>
                      <w:sz w:val="18"/>
                      <w:szCs w:val="18"/>
                      <w:lang w:eastAsia="en-NZ"/>
                    </w:rPr>
                  </w:pPr>
                  <w:r>
                    <w:rPr>
                      <w:rFonts w:cs="Arial"/>
                      <w:sz w:val="18"/>
                      <w:szCs w:val="18"/>
                      <w:lang w:eastAsia="en-NZ"/>
                    </w:rPr>
                    <w:t>[</w:t>
                  </w:r>
                  <w:r w:rsidRPr="002D22AE">
                    <w:rPr>
                      <w:rFonts w:cs="Arial"/>
                      <w:color w:val="0070C0"/>
                      <w:sz w:val="18"/>
                      <w:szCs w:val="18"/>
                      <w:lang w:eastAsia="en-NZ"/>
                    </w:rPr>
                    <w:t>insert name/role and contact details</w:t>
                  </w:r>
                  <w:r>
                    <w:rPr>
                      <w:rFonts w:cs="Arial"/>
                      <w:color w:val="0070C0"/>
                      <w:sz w:val="18"/>
                      <w:szCs w:val="18"/>
                      <w:lang w:eastAsia="en-NZ"/>
                    </w:rPr>
                    <w:t xml:space="preserve"> of provider escalation contact</w:t>
                  </w:r>
                  <w:r>
                    <w:rPr>
                      <w:rFonts w:cs="Arial"/>
                      <w:sz w:val="18"/>
                      <w:szCs w:val="18"/>
                      <w:lang w:eastAsia="en-NZ"/>
                    </w:rPr>
                    <w:t>]</w:t>
                  </w:r>
                </w:p>
              </w:tc>
              <w:tc>
                <w:tcPr>
                  <w:tcW w:w="2476" w:type="dxa"/>
                </w:tcPr>
                <w:p w14:paraId="32C4D767" w14:textId="77777777" w:rsidR="00DB30E5" w:rsidRDefault="00DB30E5" w:rsidP="00AD6102">
                  <w:pPr>
                    <w:spacing w:before="80" w:after="80" w:line="240" w:lineRule="auto"/>
                    <w:rPr>
                      <w:rFonts w:cs="Arial"/>
                      <w:sz w:val="18"/>
                      <w:szCs w:val="18"/>
                      <w:lang w:eastAsia="en-NZ"/>
                    </w:rPr>
                  </w:pPr>
                  <w:r>
                    <w:rPr>
                      <w:rFonts w:cs="Arial"/>
                      <w:sz w:val="18"/>
                      <w:szCs w:val="18"/>
                      <w:lang w:eastAsia="en-NZ"/>
                    </w:rPr>
                    <w:t>Provider may escalate to:</w:t>
                  </w:r>
                </w:p>
                <w:p w14:paraId="44885426" w14:textId="77777777" w:rsidR="00DB30E5" w:rsidRPr="00A82B85" w:rsidRDefault="00DB30E5" w:rsidP="00AD6102">
                  <w:pPr>
                    <w:spacing w:before="120" w:after="120" w:line="240" w:lineRule="auto"/>
                    <w:rPr>
                      <w:rFonts w:cs="Arial"/>
                      <w:sz w:val="18"/>
                      <w:szCs w:val="18"/>
                      <w:lang w:eastAsia="en-NZ"/>
                    </w:rPr>
                  </w:pPr>
                  <w:r>
                    <w:rPr>
                      <w:rFonts w:cs="Arial"/>
                      <w:sz w:val="18"/>
                      <w:szCs w:val="18"/>
                      <w:lang w:eastAsia="en-NZ"/>
                    </w:rPr>
                    <w:t>[</w:t>
                  </w:r>
                  <w:r w:rsidRPr="002D22AE">
                    <w:rPr>
                      <w:rFonts w:cs="Arial"/>
                      <w:color w:val="0070C0"/>
                      <w:sz w:val="18"/>
                      <w:szCs w:val="18"/>
                      <w:lang w:eastAsia="en-NZ"/>
                    </w:rPr>
                    <w:t>insert name/role and contact details</w:t>
                  </w:r>
                  <w:r>
                    <w:rPr>
                      <w:rFonts w:cs="Arial"/>
                      <w:color w:val="0070C0"/>
                      <w:sz w:val="18"/>
                      <w:szCs w:val="18"/>
                      <w:lang w:eastAsia="en-NZ"/>
                    </w:rPr>
                    <w:t xml:space="preserve"> of agency escalation contact</w:t>
                  </w:r>
                  <w:r>
                    <w:rPr>
                      <w:rFonts w:cs="Arial"/>
                      <w:sz w:val="18"/>
                      <w:szCs w:val="18"/>
                      <w:lang w:eastAsia="en-NZ"/>
                    </w:rPr>
                    <w:t>]</w:t>
                  </w:r>
                </w:p>
              </w:tc>
            </w:tr>
          </w:tbl>
          <w:p w14:paraId="510B1033" w14:textId="77777777" w:rsidR="00DB30E5" w:rsidRDefault="00DB30E5" w:rsidP="00AD6102">
            <w:pPr>
              <w:spacing w:line="240" w:lineRule="auto"/>
              <w:ind w:right="-28"/>
              <w:rPr>
                <w:rFonts w:cs="Arial"/>
                <w:sz w:val="10"/>
                <w:szCs w:val="10"/>
                <w:lang w:eastAsia="en-NZ"/>
              </w:rPr>
            </w:pPr>
          </w:p>
          <w:p w14:paraId="3079654C" w14:textId="77777777" w:rsidR="00DB30E5" w:rsidRPr="0055256D" w:rsidRDefault="00DB30E5" w:rsidP="00AD6102">
            <w:pPr>
              <w:spacing w:line="240" w:lineRule="auto"/>
              <w:ind w:right="-28"/>
              <w:rPr>
                <w:rFonts w:cs="Arial"/>
                <w:sz w:val="10"/>
                <w:szCs w:val="10"/>
                <w:lang w:eastAsia="en-NZ"/>
              </w:rPr>
            </w:pPr>
          </w:p>
        </w:tc>
      </w:tr>
      <w:tr w:rsidR="00F369E6" w:rsidRPr="00155086" w14:paraId="75132BBA" w14:textId="77777777" w:rsidTr="00DB30E5">
        <w:trPr>
          <w:trHeight w:val="257"/>
        </w:trPr>
        <w:tc>
          <w:tcPr>
            <w:tcW w:w="2273" w:type="dxa"/>
            <w:shd w:val="clear" w:color="auto" w:fill="DBE5F1"/>
          </w:tcPr>
          <w:p w14:paraId="6EED1A78" w14:textId="77777777" w:rsidR="00F369E6" w:rsidRDefault="00F369E6" w:rsidP="00DB30E5">
            <w:pPr>
              <w:pStyle w:val="ClauseLevel1"/>
            </w:pPr>
            <w:r>
              <w:lastRenderedPageBreak/>
              <w:t>Conflicts of Interest</w:t>
            </w:r>
          </w:p>
          <w:p w14:paraId="58E5279E" w14:textId="3C231A75" w:rsidR="00F369E6" w:rsidRPr="00344FD8" w:rsidRDefault="00F369E6" w:rsidP="007A1CDF">
            <w:pPr>
              <w:widowControl w:val="0"/>
              <w:tabs>
                <w:tab w:val="left" w:pos="2552"/>
                <w:tab w:val="left" w:pos="3402"/>
                <w:tab w:val="left" w:pos="4253"/>
              </w:tabs>
              <w:spacing w:before="120" w:after="240" w:line="240" w:lineRule="auto"/>
              <w:ind w:left="322"/>
              <w:outlineLvl w:val="0"/>
            </w:pPr>
            <w:r w:rsidRPr="007A1CDF">
              <w:rPr>
                <w:rFonts w:cs="Arial"/>
                <w:sz w:val="16"/>
                <w:szCs w:val="16"/>
                <w:lang w:eastAsia="en-NZ"/>
              </w:rPr>
              <w:t xml:space="preserve">(Ref: Clause </w:t>
            </w:r>
            <w:r w:rsidR="00EC1105" w:rsidRPr="007A1CDF">
              <w:rPr>
                <w:rFonts w:cs="Arial"/>
                <w:sz w:val="16"/>
                <w:szCs w:val="16"/>
                <w:lang w:eastAsia="en-NZ"/>
              </w:rPr>
              <w:t>11.2 Core I/T/MS Services Terms)</w:t>
            </w:r>
          </w:p>
        </w:tc>
        <w:tc>
          <w:tcPr>
            <w:tcW w:w="7655" w:type="dxa"/>
          </w:tcPr>
          <w:p w14:paraId="6AE12EC6" w14:textId="1CFD56E6" w:rsidR="0075315D" w:rsidRPr="0075315D" w:rsidRDefault="0075315D" w:rsidP="007A1CDF">
            <w:pPr>
              <w:pStyle w:val="ClauseLevel2"/>
            </w:pPr>
            <w:r w:rsidRPr="0075315D">
              <w:t xml:space="preserve">You declare the following Conflicts of Interest in </w:t>
            </w:r>
            <w:proofErr w:type="gramStart"/>
            <w:r w:rsidRPr="0075315D">
              <w:t>entering into</w:t>
            </w:r>
            <w:proofErr w:type="gramEnd"/>
            <w:r w:rsidRPr="0075315D">
              <w:t xml:space="preserve"> </w:t>
            </w:r>
            <w:r w:rsidR="006E41AC">
              <w:t>this SOW</w:t>
            </w:r>
            <w:r w:rsidRPr="0075315D">
              <w:t xml:space="preserve"> and providing the Services</w:t>
            </w:r>
            <w:r w:rsidR="006E41AC">
              <w:t xml:space="preserve"> described in this SOW</w:t>
            </w:r>
            <w:r w:rsidRPr="0075315D">
              <w:t>:</w:t>
            </w:r>
          </w:p>
          <w:p w14:paraId="5BCC5385" w14:textId="77777777" w:rsidR="0075315D" w:rsidRPr="0075315D" w:rsidRDefault="0075315D" w:rsidP="007A1CDF">
            <w:pPr>
              <w:spacing w:before="120" w:after="120" w:line="240" w:lineRule="auto"/>
              <w:ind w:left="458"/>
              <w:rPr>
                <w:rFonts w:cs="Arial"/>
                <w:sz w:val="20"/>
                <w:szCs w:val="20"/>
                <w:lang w:eastAsia="en-NZ"/>
              </w:rPr>
            </w:pPr>
            <w:r w:rsidRPr="0075315D">
              <w:rPr>
                <w:rFonts w:cs="Arial"/>
                <w:sz w:val="20"/>
                <w:szCs w:val="20"/>
                <w:lang w:eastAsia="en-NZ"/>
              </w:rPr>
              <w:t>[</w:t>
            </w:r>
            <w:r w:rsidRPr="007A1CDF">
              <w:rPr>
                <w:rFonts w:cs="Arial"/>
                <w:color w:val="4F81BD" w:themeColor="accent1"/>
                <w:sz w:val="20"/>
                <w:szCs w:val="20"/>
                <w:lang w:eastAsia="en-NZ"/>
              </w:rPr>
              <w:t>Insert a description of any Conflicts of Interest</w:t>
            </w:r>
            <w:r w:rsidRPr="0075315D">
              <w:rPr>
                <w:rFonts w:cs="Arial"/>
                <w:sz w:val="20"/>
                <w:szCs w:val="20"/>
                <w:lang w:eastAsia="en-NZ"/>
              </w:rPr>
              <w:t>] [</w:t>
            </w:r>
            <w:r w:rsidRPr="007A1CDF">
              <w:rPr>
                <w:rFonts w:cs="Arial"/>
                <w:color w:val="4F81BD" w:themeColor="accent1"/>
                <w:sz w:val="20"/>
                <w:szCs w:val="20"/>
                <w:lang w:eastAsia="en-NZ"/>
              </w:rPr>
              <w:t>If a conflict of interest is declared, and the Purchasing Agency considers that the conflict can be managed, the Purchasing Agency must put in place an appropriate conflict of interest management plan.</w:t>
            </w:r>
            <w:r w:rsidRPr="0075315D">
              <w:rPr>
                <w:rFonts w:cs="Arial"/>
                <w:sz w:val="20"/>
                <w:szCs w:val="20"/>
                <w:lang w:eastAsia="en-NZ"/>
              </w:rPr>
              <w:t>]</w:t>
            </w:r>
          </w:p>
          <w:p w14:paraId="48ACFD3E" w14:textId="77777777" w:rsidR="0075315D" w:rsidRPr="0075315D" w:rsidRDefault="0075315D" w:rsidP="007A1CDF">
            <w:pPr>
              <w:spacing w:before="120" w:after="120" w:line="240" w:lineRule="auto"/>
              <w:ind w:left="458"/>
              <w:rPr>
                <w:rFonts w:cs="Arial"/>
                <w:sz w:val="20"/>
                <w:szCs w:val="20"/>
                <w:lang w:eastAsia="en-NZ"/>
              </w:rPr>
            </w:pPr>
            <w:r w:rsidRPr="0075315D">
              <w:rPr>
                <w:rFonts w:cs="Arial"/>
                <w:sz w:val="20"/>
                <w:szCs w:val="20"/>
                <w:lang w:eastAsia="en-NZ"/>
              </w:rPr>
              <w:t xml:space="preserve">[Conflict management plan: </w:t>
            </w:r>
            <w:r w:rsidRPr="007A1CDF">
              <w:rPr>
                <w:rFonts w:cs="Arial"/>
                <w:color w:val="4F81BD" w:themeColor="accent1"/>
                <w:sz w:val="20"/>
                <w:szCs w:val="20"/>
                <w:lang w:eastAsia="en-NZ"/>
              </w:rPr>
              <w:t>Insert details of the Purchasing Agency’s conflict management plan or such a plan that has been agreed with the Provider</w:t>
            </w:r>
            <w:r w:rsidRPr="0075315D">
              <w:rPr>
                <w:rFonts w:cs="Arial"/>
                <w:sz w:val="20"/>
                <w:szCs w:val="20"/>
                <w:lang w:eastAsia="en-NZ"/>
              </w:rPr>
              <w:t>]</w:t>
            </w:r>
          </w:p>
          <w:p w14:paraId="2F7C0AE4" w14:textId="77777777" w:rsidR="0075315D" w:rsidRPr="0075315D" w:rsidRDefault="0075315D" w:rsidP="007A1CDF">
            <w:pPr>
              <w:spacing w:before="120" w:after="120" w:line="240" w:lineRule="auto"/>
              <w:ind w:left="458"/>
              <w:rPr>
                <w:rFonts w:cs="Arial"/>
                <w:sz w:val="20"/>
                <w:szCs w:val="20"/>
                <w:lang w:eastAsia="en-NZ"/>
              </w:rPr>
            </w:pPr>
            <w:r w:rsidRPr="0075315D">
              <w:rPr>
                <w:rFonts w:cs="Arial"/>
                <w:sz w:val="20"/>
                <w:szCs w:val="20"/>
                <w:lang w:eastAsia="en-NZ"/>
              </w:rPr>
              <w:t>[</w:t>
            </w:r>
            <w:r w:rsidRPr="007A1CDF">
              <w:rPr>
                <w:rFonts w:cs="Arial"/>
                <w:color w:val="4F81BD" w:themeColor="accent1"/>
                <w:sz w:val="20"/>
                <w:szCs w:val="20"/>
                <w:lang w:eastAsia="en-NZ"/>
              </w:rPr>
              <w:t>Or, if there are no Conflicts of Interest, state None</w:t>
            </w:r>
            <w:r w:rsidRPr="0075315D">
              <w:rPr>
                <w:rFonts w:cs="Arial"/>
                <w:sz w:val="20"/>
                <w:szCs w:val="20"/>
                <w:lang w:eastAsia="en-NZ"/>
              </w:rPr>
              <w:t>]</w:t>
            </w:r>
          </w:p>
          <w:p w14:paraId="44BA9EBA" w14:textId="77777777" w:rsidR="0075315D" w:rsidRPr="0075315D" w:rsidRDefault="0075315D" w:rsidP="007A1CDF">
            <w:pPr>
              <w:spacing w:before="120" w:after="120" w:line="240" w:lineRule="auto"/>
              <w:ind w:left="458"/>
              <w:rPr>
                <w:rFonts w:cs="Arial"/>
                <w:sz w:val="20"/>
                <w:szCs w:val="20"/>
                <w:lang w:eastAsia="en-NZ"/>
              </w:rPr>
            </w:pPr>
            <w:r w:rsidRPr="0075315D">
              <w:rPr>
                <w:rFonts w:cs="Arial"/>
                <w:sz w:val="20"/>
                <w:szCs w:val="20"/>
                <w:lang w:eastAsia="en-NZ"/>
              </w:rPr>
              <w:t>[None]</w:t>
            </w:r>
          </w:p>
          <w:p w14:paraId="46680D80" w14:textId="73E487F3" w:rsidR="0075315D" w:rsidRPr="0075315D" w:rsidRDefault="0075315D" w:rsidP="007A1CDF">
            <w:pPr>
              <w:pStyle w:val="ClauseLevel2"/>
            </w:pPr>
            <w:r w:rsidRPr="0075315D">
              <w:t xml:space="preserve">You declare the following Conflicts of Interest on behalf of your Subcontractors (if any) in </w:t>
            </w:r>
            <w:r w:rsidR="00EE0A34">
              <w:t xml:space="preserve">your </w:t>
            </w:r>
            <w:r w:rsidRPr="0075315D">
              <w:t xml:space="preserve">entering into </w:t>
            </w:r>
            <w:r w:rsidR="006E41AC">
              <w:t>this</w:t>
            </w:r>
            <w:r w:rsidR="006E41AC" w:rsidRPr="0075315D">
              <w:t xml:space="preserve"> </w:t>
            </w:r>
            <w:r w:rsidR="006E41AC">
              <w:t xml:space="preserve">SOW </w:t>
            </w:r>
            <w:r w:rsidRPr="0075315D">
              <w:t>and providing the Services</w:t>
            </w:r>
            <w:r w:rsidR="006E41AC">
              <w:t xml:space="preserve"> described in this SOW</w:t>
            </w:r>
            <w:r w:rsidRPr="0075315D">
              <w:t>:</w:t>
            </w:r>
          </w:p>
          <w:p w14:paraId="20DACFBA" w14:textId="6F3289BB" w:rsidR="0075315D" w:rsidRPr="0075315D" w:rsidRDefault="0075315D" w:rsidP="007A1CDF">
            <w:pPr>
              <w:spacing w:before="120" w:after="120" w:line="240" w:lineRule="auto"/>
              <w:ind w:left="458"/>
              <w:rPr>
                <w:rFonts w:cs="Arial"/>
                <w:sz w:val="20"/>
                <w:szCs w:val="20"/>
                <w:lang w:eastAsia="en-NZ"/>
              </w:rPr>
            </w:pPr>
            <w:r w:rsidRPr="0075315D">
              <w:rPr>
                <w:rFonts w:cs="Arial"/>
                <w:sz w:val="20"/>
                <w:szCs w:val="20"/>
                <w:lang w:eastAsia="en-NZ"/>
              </w:rPr>
              <w:t>[</w:t>
            </w:r>
            <w:r w:rsidRPr="007A1CDF">
              <w:rPr>
                <w:rFonts w:cs="Arial"/>
                <w:color w:val="4F81BD" w:themeColor="accent1"/>
                <w:sz w:val="20"/>
                <w:szCs w:val="20"/>
                <w:lang w:eastAsia="en-NZ"/>
              </w:rPr>
              <w:t>Insert a description of any Conflicts of Interest</w:t>
            </w:r>
            <w:r w:rsidRPr="0075315D">
              <w:rPr>
                <w:rFonts w:cs="Arial"/>
                <w:sz w:val="20"/>
                <w:szCs w:val="20"/>
                <w:lang w:eastAsia="en-NZ"/>
              </w:rPr>
              <w:t>] [</w:t>
            </w:r>
            <w:r w:rsidRPr="007A1CDF">
              <w:rPr>
                <w:rFonts w:cs="Arial"/>
                <w:color w:val="4F81BD" w:themeColor="accent1"/>
                <w:sz w:val="20"/>
                <w:szCs w:val="20"/>
                <w:lang w:eastAsia="en-NZ"/>
              </w:rPr>
              <w:t xml:space="preserve">If a conflict of interest is declared, and the Purchasing Agency considers that the conflict can be managed, </w:t>
            </w:r>
            <w:r w:rsidR="00EE0A34">
              <w:rPr>
                <w:rFonts w:cs="Arial"/>
                <w:color w:val="4F81BD" w:themeColor="accent1"/>
                <w:sz w:val="20"/>
                <w:szCs w:val="20"/>
                <w:lang w:eastAsia="en-NZ"/>
              </w:rPr>
              <w:t>the Provider</w:t>
            </w:r>
            <w:r w:rsidRPr="007A1CDF">
              <w:rPr>
                <w:rFonts w:cs="Arial"/>
                <w:color w:val="4F81BD" w:themeColor="accent1"/>
                <w:sz w:val="20"/>
                <w:szCs w:val="20"/>
                <w:lang w:eastAsia="en-NZ"/>
              </w:rPr>
              <w:t xml:space="preserve"> will need to work with the Subcontractor(s) to put in place an appropriate conflict of interest management plan. </w:t>
            </w:r>
            <w:r w:rsidR="00EE0A34">
              <w:rPr>
                <w:rFonts w:cs="Arial"/>
                <w:color w:val="4F81BD" w:themeColor="accent1"/>
                <w:sz w:val="20"/>
                <w:szCs w:val="20"/>
                <w:lang w:eastAsia="en-NZ"/>
              </w:rPr>
              <w:t>The Provider</w:t>
            </w:r>
            <w:r w:rsidR="00EE0A34" w:rsidRPr="00EE0A34">
              <w:rPr>
                <w:rFonts w:cs="Arial"/>
                <w:color w:val="4F81BD" w:themeColor="accent1"/>
                <w:sz w:val="20"/>
                <w:szCs w:val="20"/>
                <w:lang w:eastAsia="en-NZ"/>
              </w:rPr>
              <w:t xml:space="preserve"> </w:t>
            </w:r>
            <w:r w:rsidRPr="007A1CDF">
              <w:rPr>
                <w:rFonts w:cs="Arial"/>
                <w:color w:val="4F81BD" w:themeColor="accent1"/>
                <w:sz w:val="20"/>
                <w:szCs w:val="20"/>
                <w:lang w:eastAsia="en-NZ"/>
              </w:rPr>
              <w:t>must provide a copy of the full conflict management plan to the Purchasing Agency, if requested.</w:t>
            </w:r>
            <w:r w:rsidRPr="0075315D">
              <w:rPr>
                <w:rFonts w:cs="Arial"/>
                <w:sz w:val="20"/>
                <w:szCs w:val="20"/>
                <w:lang w:eastAsia="en-NZ"/>
              </w:rPr>
              <w:t>]</w:t>
            </w:r>
          </w:p>
          <w:p w14:paraId="055FDF73" w14:textId="41F54A4B" w:rsidR="0075315D" w:rsidRPr="0075315D" w:rsidRDefault="0075315D" w:rsidP="007A1CDF">
            <w:pPr>
              <w:spacing w:before="120" w:after="120" w:line="240" w:lineRule="auto"/>
              <w:ind w:left="458"/>
              <w:rPr>
                <w:rFonts w:cs="Arial"/>
                <w:sz w:val="20"/>
                <w:szCs w:val="20"/>
                <w:lang w:eastAsia="en-NZ"/>
              </w:rPr>
            </w:pPr>
            <w:r w:rsidRPr="0075315D">
              <w:rPr>
                <w:rFonts w:cs="Arial"/>
                <w:sz w:val="20"/>
                <w:szCs w:val="20"/>
                <w:lang w:eastAsia="en-NZ"/>
              </w:rPr>
              <w:t xml:space="preserve">[Conflict management plan: </w:t>
            </w:r>
            <w:r w:rsidRPr="007A1CDF">
              <w:rPr>
                <w:rFonts w:cs="Arial"/>
                <w:color w:val="4F81BD" w:themeColor="accent1"/>
                <w:sz w:val="20"/>
                <w:szCs w:val="20"/>
                <w:lang w:eastAsia="en-NZ"/>
              </w:rPr>
              <w:t xml:space="preserve">Insert details of the conflict management plan(s) </w:t>
            </w:r>
            <w:r w:rsidR="00EE0A34">
              <w:rPr>
                <w:rFonts w:cs="Arial"/>
                <w:color w:val="4F81BD" w:themeColor="accent1"/>
                <w:sz w:val="20"/>
                <w:szCs w:val="20"/>
                <w:lang w:eastAsia="en-NZ"/>
              </w:rPr>
              <w:t>the Provider</w:t>
            </w:r>
            <w:r w:rsidR="00EE0A34" w:rsidRPr="00EE0A34">
              <w:rPr>
                <w:rFonts w:cs="Arial"/>
                <w:color w:val="4F81BD" w:themeColor="accent1"/>
                <w:sz w:val="20"/>
                <w:szCs w:val="20"/>
                <w:lang w:eastAsia="en-NZ"/>
              </w:rPr>
              <w:t xml:space="preserve"> </w:t>
            </w:r>
            <w:r w:rsidR="00EE0A34">
              <w:rPr>
                <w:rFonts w:cs="Arial"/>
                <w:color w:val="4F81BD" w:themeColor="accent1"/>
                <w:sz w:val="20"/>
                <w:szCs w:val="20"/>
                <w:lang w:eastAsia="en-NZ"/>
              </w:rPr>
              <w:t xml:space="preserve">has </w:t>
            </w:r>
            <w:r w:rsidRPr="007A1CDF">
              <w:rPr>
                <w:rFonts w:cs="Arial"/>
                <w:color w:val="4F81BD" w:themeColor="accent1"/>
                <w:sz w:val="20"/>
                <w:szCs w:val="20"/>
                <w:lang w:eastAsia="en-NZ"/>
              </w:rPr>
              <w:t>or will promptly put in place with the relevant Subcontractor(s)</w:t>
            </w:r>
            <w:r w:rsidRPr="0075315D">
              <w:rPr>
                <w:rFonts w:cs="Arial"/>
                <w:sz w:val="20"/>
                <w:szCs w:val="20"/>
                <w:lang w:eastAsia="en-NZ"/>
              </w:rPr>
              <w:t>]</w:t>
            </w:r>
          </w:p>
          <w:p w14:paraId="4A0C0031" w14:textId="77777777" w:rsidR="0075315D" w:rsidRPr="0075315D" w:rsidRDefault="0075315D" w:rsidP="007A1CDF">
            <w:pPr>
              <w:spacing w:before="120" w:after="120" w:line="240" w:lineRule="auto"/>
              <w:ind w:left="458"/>
              <w:rPr>
                <w:rFonts w:cs="Arial"/>
                <w:sz w:val="20"/>
                <w:szCs w:val="20"/>
                <w:lang w:eastAsia="en-NZ"/>
              </w:rPr>
            </w:pPr>
            <w:r w:rsidRPr="0075315D">
              <w:rPr>
                <w:rFonts w:cs="Arial"/>
                <w:sz w:val="20"/>
                <w:szCs w:val="20"/>
                <w:lang w:eastAsia="en-NZ"/>
              </w:rPr>
              <w:t>[</w:t>
            </w:r>
            <w:r w:rsidRPr="007A1CDF">
              <w:rPr>
                <w:rFonts w:cs="Arial"/>
                <w:color w:val="4F81BD" w:themeColor="accent1"/>
                <w:sz w:val="20"/>
                <w:szCs w:val="20"/>
                <w:lang w:eastAsia="en-NZ"/>
              </w:rPr>
              <w:t>Or, if there are no Conflicts of Interest, state None</w:t>
            </w:r>
            <w:r w:rsidRPr="0075315D">
              <w:rPr>
                <w:rFonts w:cs="Arial"/>
                <w:sz w:val="20"/>
                <w:szCs w:val="20"/>
                <w:lang w:eastAsia="en-NZ"/>
              </w:rPr>
              <w:t>]</w:t>
            </w:r>
          </w:p>
          <w:p w14:paraId="6A2DAB58" w14:textId="4970213B" w:rsidR="00F369E6" w:rsidRDefault="0075315D" w:rsidP="007A1CDF">
            <w:pPr>
              <w:spacing w:before="120" w:after="120" w:line="240" w:lineRule="auto"/>
              <w:ind w:left="458"/>
              <w:rPr>
                <w:rFonts w:cs="Arial"/>
                <w:sz w:val="20"/>
                <w:szCs w:val="20"/>
                <w:lang w:eastAsia="en-NZ"/>
              </w:rPr>
            </w:pPr>
            <w:r w:rsidRPr="0075315D">
              <w:rPr>
                <w:rFonts w:cs="Arial"/>
                <w:sz w:val="20"/>
                <w:szCs w:val="20"/>
                <w:lang w:eastAsia="en-NZ"/>
              </w:rPr>
              <w:t>[None]</w:t>
            </w:r>
          </w:p>
        </w:tc>
      </w:tr>
    </w:tbl>
    <w:p w14:paraId="6F5CC3A3" w14:textId="77777777" w:rsidR="00B32EAA" w:rsidRPr="00B051A8" w:rsidRDefault="00B32EAA" w:rsidP="000B27A3">
      <w:pPr>
        <w:rPr>
          <w:b/>
          <w:szCs w:val="22"/>
          <w:lang w:val="en-US"/>
        </w:rPr>
      </w:pPr>
    </w:p>
    <w:p w14:paraId="5E60A52C" w14:textId="68266364" w:rsidR="00834C9A" w:rsidRDefault="00637F87" w:rsidP="00834C9A">
      <w:pPr>
        <w:spacing w:after="280" w:line="260" w:lineRule="atLeast"/>
        <w:outlineLvl w:val="2"/>
        <w:rPr>
          <w:b/>
          <w:szCs w:val="22"/>
          <w:lang w:val="en-US"/>
        </w:rPr>
      </w:pPr>
      <w:r>
        <w:rPr>
          <w:b/>
          <w:szCs w:val="22"/>
          <w:lang w:val="en-US"/>
        </w:rPr>
        <w:t>Fees</w:t>
      </w:r>
    </w:p>
    <w:tbl>
      <w:tblPr>
        <w:tblStyle w:val="TableGrid10"/>
        <w:tblW w:w="9928" w:type="dxa"/>
        <w:tblInd w:w="-10" w:type="dxa"/>
        <w:tblLayout w:type="fixed"/>
        <w:tblLook w:val="04A0" w:firstRow="1" w:lastRow="0" w:firstColumn="1" w:lastColumn="0" w:noHBand="0" w:noVBand="1"/>
      </w:tblPr>
      <w:tblGrid>
        <w:gridCol w:w="2273"/>
        <w:gridCol w:w="7655"/>
      </w:tblGrid>
      <w:tr w:rsidR="00637F87" w:rsidRPr="00A105D2" w14:paraId="3BA74D9D" w14:textId="77777777" w:rsidTr="00637F87">
        <w:trPr>
          <w:trHeight w:val="1180"/>
        </w:trPr>
        <w:tc>
          <w:tcPr>
            <w:tcW w:w="2273" w:type="dxa"/>
            <w:shd w:val="clear" w:color="auto" w:fill="DBE5F1"/>
          </w:tcPr>
          <w:p w14:paraId="42A78DF4" w14:textId="77777777" w:rsidR="00637F87" w:rsidRPr="00A105D2" w:rsidRDefault="00637F87" w:rsidP="00637F87">
            <w:pPr>
              <w:pStyle w:val="ClauseLevel1"/>
            </w:pPr>
            <w:r w:rsidRPr="00A105D2">
              <w:t>Fees</w:t>
            </w:r>
          </w:p>
          <w:p w14:paraId="30FD92EC" w14:textId="055368C4" w:rsidR="00637F87" w:rsidRPr="00A105D2" w:rsidRDefault="00637F87" w:rsidP="005C6C5D">
            <w:pPr>
              <w:widowControl w:val="0"/>
              <w:tabs>
                <w:tab w:val="left" w:pos="2552"/>
                <w:tab w:val="left" w:pos="3402"/>
                <w:tab w:val="left" w:pos="4253"/>
              </w:tabs>
              <w:spacing w:before="120" w:after="240" w:line="240" w:lineRule="auto"/>
              <w:ind w:left="322"/>
              <w:outlineLvl w:val="0"/>
              <w:rPr>
                <w:rFonts w:cs="Arial"/>
                <w:sz w:val="20"/>
                <w:szCs w:val="20"/>
                <w:lang w:eastAsia="en-NZ"/>
              </w:rPr>
            </w:pPr>
            <w:r w:rsidRPr="00A105D2">
              <w:rPr>
                <w:rFonts w:cs="Arial"/>
                <w:sz w:val="16"/>
                <w:szCs w:val="16"/>
                <w:lang w:eastAsia="en-NZ"/>
              </w:rPr>
              <w:t xml:space="preserve">(Ref: Clause </w:t>
            </w:r>
            <w:r w:rsidR="006A5921">
              <w:rPr>
                <w:rFonts w:cs="Arial"/>
                <w:sz w:val="16"/>
                <w:szCs w:val="16"/>
                <w:lang w:eastAsia="en-NZ"/>
              </w:rPr>
              <w:t>14</w:t>
            </w:r>
            <w:r w:rsidRPr="00A105D2">
              <w:rPr>
                <w:rFonts w:cs="Arial"/>
                <w:sz w:val="16"/>
                <w:szCs w:val="16"/>
                <w:lang w:eastAsia="en-NZ"/>
              </w:rPr>
              <w:t xml:space="preserve">.1 </w:t>
            </w:r>
            <w:r>
              <w:rPr>
                <w:rFonts w:cs="Arial"/>
                <w:sz w:val="16"/>
                <w:szCs w:val="16"/>
                <w:lang w:eastAsia="en-NZ"/>
              </w:rPr>
              <w:t>Core I/T/MS Services Terms</w:t>
            </w:r>
            <w:r w:rsidRPr="00A105D2">
              <w:rPr>
                <w:rFonts w:cs="Arial"/>
                <w:sz w:val="16"/>
                <w:szCs w:val="16"/>
                <w:lang w:eastAsia="en-NZ"/>
              </w:rPr>
              <w:t>)</w:t>
            </w:r>
          </w:p>
        </w:tc>
        <w:tc>
          <w:tcPr>
            <w:tcW w:w="7655" w:type="dxa"/>
          </w:tcPr>
          <w:p w14:paraId="493689F0" w14:textId="77777777" w:rsidR="00E318A4" w:rsidRDefault="00E318A4" w:rsidP="00E318A4">
            <w:pPr>
              <w:spacing w:before="120" w:after="120" w:line="240" w:lineRule="auto"/>
              <w:rPr>
                <w:rFonts w:cs="Arial"/>
                <w:sz w:val="20"/>
                <w:szCs w:val="20"/>
                <w:lang w:eastAsia="en-NZ"/>
              </w:rPr>
            </w:pPr>
            <w:r w:rsidRPr="00A105D2">
              <w:rPr>
                <w:rFonts w:cs="Arial"/>
                <w:sz w:val="20"/>
                <w:szCs w:val="20"/>
                <w:lang w:eastAsia="en-NZ"/>
              </w:rPr>
              <w:t>[</w:t>
            </w:r>
            <w:r w:rsidRPr="00FE4519">
              <w:rPr>
                <w:rFonts w:cs="Arial"/>
                <w:color w:val="4F81BD" w:themeColor="accent1"/>
                <w:sz w:val="20"/>
                <w:szCs w:val="20"/>
                <w:lang w:eastAsia="en-NZ"/>
              </w:rPr>
              <w:t>Insert details of the Fees payable for the Transition Services</w:t>
            </w:r>
            <w:r w:rsidRPr="00A105D2">
              <w:rPr>
                <w:rFonts w:cs="Arial"/>
                <w:sz w:val="20"/>
                <w:szCs w:val="20"/>
                <w:lang w:eastAsia="en-NZ"/>
              </w:rPr>
              <w:t xml:space="preserve">] </w:t>
            </w:r>
          </w:p>
          <w:p w14:paraId="173E652F" w14:textId="0FC665A8" w:rsidR="00E318A4" w:rsidRPr="00A105D2" w:rsidRDefault="00E318A4" w:rsidP="00E318A4">
            <w:pPr>
              <w:spacing w:before="120" w:after="120" w:line="240" w:lineRule="auto"/>
              <w:rPr>
                <w:rFonts w:cs="Arial"/>
                <w:sz w:val="20"/>
                <w:szCs w:val="20"/>
                <w:lang w:eastAsia="en-NZ"/>
              </w:rPr>
            </w:pPr>
            <w:r w:rsidRPr="00A105D2">
              <w:rPr>
                <w:rFonts w:cs="Arial"/>
                <w:sz w:val="20"/>
                <w:szCs w:val="20"/>
                <w:lang w:eastAsia="en-NZ"/>
              </w:rPr>
              <w:t>[</w:t>
            </w:r>
            <w:r w:rsidRPr="00690E68">
              <w:rPr>
                <w:rFonts w:cs="Arial"/>
                <w:color w:val="4F81BD" w:themeColor="accent1"/>
                <w:sz w:val="20"/>
                <w:szCs w:val="20"/>
                <w:lang w:eastAsia="en-NZ"/>
              </w:rPr>
              <w:t>Choose one option, insert relevant details and delete remainder.</w:t>
            </w:r>
            <w:r w:rsidRPr="00A105D2">
              <w:rPr>
                <w:rFonts w:cs="Arial"/>
                <w:sz w:val="20"/>
                <w:szCs w:val="20"/>
                <w:lang w:eastAsia="en-NZ"/>
              </w:rPr>
              <w:t>]</w:t>
            </w:r>
          </w:p>
          <w:p w14:paraId="4FBC6C07" w14:textId="77777777" w:rsidR="00E318A4" w:rsidRPr="00A105D2" w:rsidRDefault="00E318A4" w:rsidP="00E318A4">
            <w:pPr>
              <w:spacing w:before="120" w:line="240" w:lineRule="auto"/>
              <w:rPr>
                <w:rFonts w:cs="Arial"/>
                <w:b/>
                <w:sz w:val="20"/>
                <w:szCs w:val="20"/>
                <w:lang w:eastAsia="en-NZ"/>
              </w:rPr>
            </w:pPr>
            <w:r w:rsidRPr="00A105D2">
              <w:rPr>
                <w:rFonts w:cs="Arial"/>
                <w:b/>
                <w:sz w:val="20"/>
                <w:szCs w:val="20"/>
                <w:lang w:eastAsia="en-NZ"/>
              </w:rPr>
              <w:t>Fixed fee</w:t>
            </w:r>
          </w:p>
          <w:p w14:paraId="0A892BFA" w14:textId="77777777" w:rsidR="00E318A4" w:rsidRPr="00A105D2" w:rsidRDefault="00E318A4" w:rsidP="00E318A4">
            <w:pPr>
              <w:spacing w:before="120" w:after="120" w:line="240" w:lineRule="auto"/>
              <w:rPr>
                <w:rFonts w:cs="Arial"/>
                <w:b/>
                <w:sz w:val="20"/>
                <w:szCs w:val="20"/>
                <w:lang w:eastAsia="en-NZ"/>
              </w:rPr>
            </w:pPr>
            <w:r w:rsidRPr="00A105D2">
              <w:rPr>
                <w:rFonts w:cs="Arial"/>
                <w:sz w:val="20"/>
                <w:szCs w:val="20"/>
                <w:lang w:eastAsia="en-NZ"/>
              </w:rPr>
              <w:t>A fixed Fee of $[    ] excluding GST.</w:t>
            </w:r>
          </w:p>
          <w:p w14:paraId="4B68CAB8" w14:textId="77777777" w:rsidR="00E318A4" w:rsidRPr="00A105D2" w:rsidRDefault="00E318A4" w:rsidP="00E318A4">
            <w:pPr>
              <w:tabs>
                <w:tab w:val="left" w:pos="904"/>
              </w:tabs>
              <w:spacing w:before="120" w:line="240" w:lineRule="auto"/>
              <w:rPr>
                <w:rFonts w:cs="Arial"/>
                <w:sz w:val="20"/>
                <w:szCs w:val="20"/>
                <w:lang w:eastAsia="en-NZ"/>
              </w:rPr>
            </w:pPr>
            <w:r w:rsidRPr="009A620D">
              <w:rPr>
                <w:rFonts w:cs="Arial"/>
                <w:b/>
                <w:color w:val="4F81BD" w:themeColor="accent1"/>
                <w:sz w:val="20"/>
                <w:szCs w:val="20"/>
                <w:lang w:eastAsia="en-NZ"/>
              </w:rPr>
              <w:t>or</w:t>
            </w:r>
            <w:r w:rsidRPr="00A105D2">
              <w:rPr>
                <w:rFonts w:cs="Arial"/>
                <w:b/>
                <w:color w:val="C00000"/>
                <w:sz w:val="20"/>
                <w:szCs w:val="20"/>
                <w:lang w:eastAsia="en-NZ"/>
              </w:rPr>
              <w:tab/>
            </w:r>
          </w:p>
          <w:p w14:paraId="0E35D7D4" w14:textId="77777777" w:rsidR="00E318A4" w:rsidRPr="00A105D2" w:rsidRDefault="00E318A4" w:rsidP="00E318A4">
            <w:pPr>
              <w:spacing w:before="120" w:line="240" w:lineRule="auto"/>
              <w:rPr>
                <w:rFonts w:cs="Arial"/>
                <w:b/>
                <w:color w:val="F3B329"/>
                <w:sz w:val="20"/>
                <w:szCs w:val="20"/>
                <w:lang w:eastAsia="en-NZ"/>
              </w:rPr>
            </w:pPr>
            <w:r w:rsidRPr="00A105D2">
              <w:rPr>
                <w:rFonts w:cs="Arial"/>
                <w:b/>
                <w:sz w:val="20"/>
                <w:szCs w:val="20"/>
                <w:lang w:eastAsia="en-NZ"/>
              </w:rPr>
              <w:t>Services Rates</w:t>
            </w:r>
          </w:p>
          <w:p w14:paraId="42A59178" w14:textId="77777777" w:rsidR="00E318A4" w:rsidRPr="00A105D2" w:rsidRDefault="00E318A4" w:rsidP="00E318A4">
            <w:pPr>
              <w:spacing w:before="120" w:after="120" w:line="240" w:lineRule="auto"/>
              <w:rPr>
                <w:rFonts w:cs="Arial"/>
                <w:sz w:val="20"/>
                <w:szCs w:val="20"/>
                <w:lang w:eastAsia="en-NZ"/>
              </w:rPr>
            </w:pPr>
            <w:r w:rsidRPr="00A105D2">
              <w:rPr>
                <w:rFonts w:cs="Arial"/>
                <w:sz w:val="20"/>
                <w:szCs w:val="20"/>
                <w:lang w:eastAsia="en-NZ"/>
              </w:rPr>
              <w:t xml:space="preserve">Time-based Fees[, up to a total maximum of $[    ] excluding GST], in accordance with your Services Rates set out in your Service Listings (as at the date of this </w:t>
            </w:r>
            <w:r>
              <w:rPr>
                <w:rFonts w:cs="Arial"/>
                <w:sz w:val="20"/>
                <w:szCs w:val="20"/>
                <w:lang w:eastAsia="en-NZ"/>
              </w:rPr>
              <w:t>SOW</w:t>
            </w:r>
            <w:r w:rsidRPr="00A105D2">
              <w:rPr>
                <w:rFonts w:cs="Arial"/>
                <w:sz w:val="20"/>
                <w:szCs w:val="20"/>
                <w:lang w:eastAsia="en-NZ"/>
              </w:rPr>
              <w:t xml:space="preserve">) in the Marketplace Catalogue, as [stated/summarised] below: </w:t>
            </w:r>
          </w:p>
          <w:p w14:paraId="64CA7DEF" w14:textId="77777777" w:rsidR="00E318A4" w:rsidRPr="00A105D2" w:rsidRDefault="00E318A4" w:rsidP="00E318A4">
            <w:pPr>
              <w:spacing w:before="120" w:after="120" w:line="240" w:lineRule="auto"/>
              <w:rPr>
                <w:rFonts w:cs="Arial"/>
                <w:sz w:val="20"/>
                <w:szCs w:val="20"/>
                <w:lang w:eastAsia="en-NZ"/>
              </w:rPr>
            </w:pPr>
            <w:r w:rsidRPr="00A105D2">
              <w:rPr>
                <w:rFonts w:cs="Arial"/>
                <w:sz w:val="20"/>
                <w:szCs w:val="20"/>
                <w:lang w:eastAsia="en-NZ"/>
              </w:rPr>
              <w:t>[</w:t>
            </w:r>
            <w:r w:rsidRPr="009A620D">
              <w:rPr>
                <w:rFonts w:cs="Arial"/>
                <w:color w:val="4F81BD" w:themeColor="accent1"/>
                <w:sz w:val="20"/>
                <w:szCs w:val="20"/>
                <w:lang w:eastAsia="en-NZ"/>
              </w:rPr>
              <w:t>Reproduce elements of those Services Rates here, by reference to the relevant Services Listings, if required.</w:t>
            </w:r>
            <w:r w:rsidRPr="00A105D2">
              <w:rPr>
                <w:rFonts w:cs="Arial"/>
                <w:sz w:val="20"/>
                <w:szCs w:val="20"/>
                <w:lang w:eastAsia="en-NZ"/>
              </w:rPr>
              <w:t>]</w:t>
            </w:r>
          </w:p>
          <w:p w14:paraId="474E35C1" w14:textId="77777777" w:rsidR="00E318A4" w:rsidRPr="00A105D2" w:rsidRDefault="00E318A4" w:rsidP="00E318A4">
            <w:pPr>
              <w:tabs>
                <w:tab w:val="left" w:pos="904"/>
              </w:tabs>
              <w:spacing w:before="120" w:line="240" w:lineRule="auto"/>
              <w:rPr>
                <w:rFonts w:cs="Arial"/>
                <w:sz w:val="20"/>
                <w:szCs w:val="20"/>
                <w:lang w:eastAsia="en-NZ"/>
              </w:rPr>
            </w:pPr>
            <w:r w:rsidRPr="009A620D">
              <w:rPr>
                <w:rFonts w:cs="Arial"/>
                <w:b/>
                <w:color w:val="4F81BD" w:themeColor="accent1"/>
                <w:sz w:val="20"/>
                <w:szCs w:val="20"/>
                <w:lang w:eastAsia="en-NZ"/>
              </w:rPr>
              <w:t>or</w:t>
            </w:r>
            <w:r w:rsidRPr="00A105D2">
              <w:rPr>
                <w:rFonts w:cs="Arial"/>
                <w:b/>
                <w:color w:val="C00000"/>
                <w:sz w:val="20"/>
                <w:szCs w:val="20"/>
                <w:lang w:eastAsia="en-NZ"/>
              </w:rPr>
              <w:tab/>
            </w:r>
          </w:p>
          <w:p w14:paraId="1E711797" w14:textId="77777777" w:rsidR="00E318A4" w:rsidRPr="00A105D2" w:rsidRDefault="00E318A4" w:rsidP="00E318A4">
            <w:pPr>
              <w:tabs>
                <w:tab w:val="left" w:pos="2012"/>
              </w:tabs>
              <w:spacing w:before="120" w:line="240" w:lineRule="auto"/>
              <w:rPr>
                <w:rFonts w:cs="Arial"/>
                <w:sz w:val="20"/>
                <w:szCs w:val="20"/>
                <w:lang w:eastAsia="en-NZ"/>
              </w:rPr>
            </w:pPr>
            <w:r w:rsidRPr="00A105D2">
              <w:rPr>
                <w:rFonts w:cs="Arial"/>
                <w:b/>
                <w:sz w:val="20"/>
                <w:szCs w:val="20"/>
                <w:lang w:eastAsia="en-NZ"/>
              </w:rPr>
              <w:lastRenderedPageBreak/>
              <w:t>Discounted Services Rates</w:t>
            </w:r>
          </w:p>
          <w:p w14:paraId="73A2B399" w14:textId="77777777" w:rsidR="00E318A4" w:rsidRPr="00A105D2" w:rsidRDefault="00E318A4" w:rsidP="00E318A4">
            <w:pPr>
              <w:spacing w:before="120" w:after="120" w:line="240" w:lineRule="auto"/>
              <w:rPr>
                <w:rFonts w:cs="Arial"/>
                <w:sz w:val="20"/>
                <w:szCs w:val="20"/>
                <w:lang w:eastAsia="en-NZ"/>
              </w:rPr>
            </w:pPr>
            <w:r w:rsidRPr="00A105D2">
              <w:rPr>
                <w:rFonts w:cs="Arial"/>
                <w:sz w:val="20"/>
                <w:szCs w:val="20"/>
                <w:lang w:eastAsia="en-NZ"/>
              </w:rPr>
              <w:t>Time-based Fees[, up to a total maximum of $[    ] excluding GST], in accordance with the discounted Services Rates (i.e., lower than the standard Services Rates in the relevant Services Listings in the Marketplace Catalogue), as stated below:</w:t>
            </w:r>
          </w:p>
          <w:p w14:paraId="43D0FA2E" w14:textId="77777777" w:rsidR="00E318A4" w:rsidRPr="00A105D2" w:rsidRDefault="00E318A4" w:rsidP="00E318A4">
            <w:pPr>
              <w:spacing w:before="120" w:after="120" w:line="240" w:lineRule="auto"/>
              <w:rPr>
                <w:rFonts w:cs="Arial"/>
                <w:sz w:val="20"/>
                <w:szCs w:val="20"/>
                <w:lang w:eastAsia="en-NZ"/>
              </w:rPr>
            </w:pPr>
            <w:r w:rsidRPr="00A105D2">
              <w:rPr>
                <w:rFonts w:cs="Arial"/>
                <w:sz w:val="20"/>
                <w:szCs w:val="20"/>
                <w:lang w:eastAsia="en-NZ"/>
              </w:rPr>
              <w:t>[</w:t>
            </w:r>
            <w:r w:rsidRPr="009A620D">
              <w:rPr>
                <w:rFonts w:cs="Arial"/>
                <w:color w:val="4F81BD" w:themeColor="accent1"/>
                <w:sz w:val="20"/>
                <w:szCs w:val="20"/>
                <w:lang w:eastAsia="en-NZ"/>
              </w:rPr>
              <w:t>insert details of discounted Services Rates</w:t>
            </w:r>
            <w:r w:rsidRPr="00A105D2">
              <w:rPr>
                <w:rFonts w:cs="Arial"/>
                <w:sz w:val="20"/>
                <w:szCs w:val="20"/>
                <w:lang w:eastAsia="en-NZ"/>
              </w:rPr>
              <w:t>]</w:t>
            </w:r>
          </w:p>
          <w:p w14:paraId="431A8B74" w14:textId="77777777" w:rsidR="00E318A4" w:rsidRPr="009A620D" w:rsidRDefault="00E318A4" w:rsidP="00E318A4">
            <w:pPr>
              <w:tabs>
                <w:tab w:val="left" w:pos="2012"/>
              </w:tabs>
              <w:spacing w:before="120" w:line="240" w:lineRule="auto"/>
              <w:rPr>
                <w:rFonts w:cs="Arial"/>
                <w:color w:val="4F81BD" w:themeColor="accent1"/>
                <w:sz w:val="20"/>
                <w:szCs w:val="20"/>
                <w:lang w:eastAsia="en-NZ"/>
              </w:rPr>
            </w:pPr>
            <w:r w:rsidRPr="009A620D">
              <w:rPr>
                <w:rFonts w:cs="Arial"/>
                <w:b/>
                <w:color w:val="4F81BD" w:themeColor="accent1"/>
                <w:sz w:val="20"/>
                <w:szCs w:val="20"/>
                <w:lang w:eastAsia="en-NZ"/>
              </w:rPr>
              <w:t>or</w:t>
            </w:r>
          </w:p>
          <w:p w14:paraId="6C64CBB0" w14:textId="77777777" w:rsidR="00E318A4" w:rsidRPr="00A105D2" w:rsidRDefault="00E318A4" w:rsidP="00E318A4">
            <w:pPr>
              <w:spacing w:before="120" w:line="240" w:lineRule="auto"/>
              <w:rPr>
                <w:rFonts w:cs="Arial"/>
                <w:b/>
                <w:sz w:val="20"/>
                <w:szCs w:val="20"/>
                <w:lang w:eastAsia="en-NZ"/>
              </w:rPr>
            </w:pPr>
            <w:r w:rsidRPr="00A105D2">
              <w:rPr>
                <w:rFonts w:cs="Arial"/>
                <w:b/>
                <w:sz w:val="20"/>
                <w:szCs w:val="20"/>
                <w:lang w:eastAsia="en-NZ"/>
              </w:rPr>
              <w:t>Daily fee rate</w:t>
            </w:r>
          </w:p>
          <w:p w14:paraId="71E70403" w14:textId="77777777" w:rsidR="00E318A4" w:rsidRPr="00A105D2" w:rsidRDefault="00E318A4" w:rsidP="00E318A4">
            <w:pPr>
              <w:spacing w:before="120" w:after="120" w:line="240" w:lineRule="auto"/>
              <w:rPr>
                <w:rFonts w:cs="Arial"/>
                <w:sz w:val="20"/>
                <w:szCs w:val="20"/>
                <w:lang w:eastAsia="en-NZ"/>
              </w:rPr>
            </w:pPr>
            <w:r w:rsidRPr="00A105D2">
              <w:rPr>
                <w:rFonts w:cs="Arial"/>
                <w:sz w:val="20"/>
                <w:szCs w:val="20"/>
                <w:lang w:eastAsia="en-NZ"/>
              </w:rPr>
              <w:t>For each day worked a daily fee rate of $[    ] excluding GST[, up to a total maximum of $[    ] excluding GST]. One day's work is defined as 8 hours. If you work less than a full day the Fee shall be calculated based on the time worked at the agreed daily fee rate i.e. (daily fee rate ÷ 8) x hours worked. If you work more than 8 hours in a given day, the specified daily rate will still apply, i.e., you are not entitled to charge more for the additional time spent.</w:t>
            </w:r>
          </w:p>
          <w:p w14:paraId="4691E8A4" w14:textId="77777777" w:rsidR="00E318A4" w:rsidRPr="009A620D" w:rsidRDefault="00E318A4" w:rsidP="00E318A4">
            <w:pPr>
              <w:tabs>
                <w:tab w:val="left" w:pos="2012"/>
              </w:tabs>
              <w:spacing w:before="120" w:line="240" w:lineRule="auto"/>
              <w:rPr>
                <w:rFonts w:cs="Arial"/>
                <w:color w:val="4F81BD" w:themeColor="accent1"/>
                <w:sz w:val="20"/>
                <w:szCs w:val="20"/>
                <w:lang w:eastAsia="en-NZ"/>
              </w:rPr>
            </w:pPr>
            <w:r w:rsidRPr="009A620D">
              <w:rPr>
                <w:rFonts w:cs="Arial"/>
                <w:b/>
                <w:color w:val="4F81BD" w:themeColor="accent1"/>
                <w:sz w:val="20"/>
                <w:szCs w:val="20"/>
                <w:lang w:eastAsia="en-NZ"/>
              </w:rPr>
              <w:t>or</w:t>
            </w:r>
          </w:p>
          <w:p w14:paraId="6696B7AA" w14:textId="77777777" w:rsidR="00E318A4" w:rsidRPr="00A105D2" w:rsidRDefault="00E318A4" w:rsidP="00E318A4">
            <w:pPr>
              <w:spacing w:before="120" w:line="240" w:lineRule="auto"/>
              <w:rPr>
                <w:rFonts w:cs="Arial"/>
                <w:b/>
                <w:sz w:val="20"/>
                <w:szCs w:val="20"/>
                <w:lang w:eastAsia="en-NZ"/>
              </w:rPr>
            </w:pPr>
            <w:r w:rsidRPr="00A105D2">
              <w:rPr>
                <w:rFonts w:cs="Arial"/>
                <w:b/>
                <w:sz w:val="20"/>
                <w:szCs w:val="20"/>
                <w:lang w:eastAsia="en-NZ"/>
              </w:rPr>
              <w:t>[Some other pricing/fees mechanism]</w:t>
            </w:r>
          </w:p>
          <w:p w14:paraId="3F10D7AA" w14:textId="77777777" w:rsidR="00E318A4" w:rsidRDefault="00E318A4" w:rsidP="00E318A4">
            <w:pPr>
              <w:widowControl w:val="0"/>
              <w:spacing w:before="120" w:after="120" w:line="240" w:lineRule="auto"/>
              <w:rPr>
                <w:rFonts w:cs="Arial"/>
                <w:sz w:val="20"/>
                <w:szCs w:val="20"/>
                <w:lang w:eastAsia="en-NZ"/>
              </w:rPr>
            </w:pPr>
            <w:r w:rsidRPr="00A105D2">
              <w:rPr>
                <w:rFonts w:cs="Arial"/>
                <w:sz w:val="20"/>
                <w:szCs w:val="20"/>
                <w:lang w:eastAsia="en-NZ"/>
              </w:rPr>
              <w:t>[</w:t>
            </w:r>
            <w:r w:rsidRPr="009A620D">
              <w:rPr>
                <w:rFonts w:cs="Arial"/>
                <w:color w:val="4F81BD" w:themeColor="accent1"/>
                <w:sz w:val="20"/>
                <w:szCs w:val="20"/>
                <w:lang w:eastAsia="en-NZ"/>
              </w:rPr>
              <w:t>insert details as required</w:t>
            </w:r>
            <w:r w:rsidRPr="00A105D2">
              <w:rPr>
                <w:rFonts w:cs="Arial"/>
                <w:sz w:val="20"/>
                <w:szCs w:val="20"/>
                <w:lang w:eastAsia="en-NZ"/>
              </w:rPr>
              <w:t>]</w:t>
            </w:r>
          </w:p>
          <w:p w14:paraId="042E659C" w14:textId="77777777" w:rsidR="00E318A4" w:rsidRDefault="00E318A4" w:rsidP="00E318A4">
            <w:pPr>
              <w:widowControl w:val="0"/>
              <w:spacing w:before="120" w:after="120" w:line="240" w:lineRule="auto"/>
              <w:rPr>
                <w:rFonts w:cs="Arial"/>
                <w:sz w:val="20"/>
                <w:szCs w:val="20"/>
                <w:lang w:eastAsia="en-NZ"/>
              </w:rPr>
            </w:pPr>
            <w:r w:rsidRPr="00A105D2">
              <w:rPr>
                <w:rFonts w:cs="Arial"/>
                <w:sz w:val="20"/>
                <w:szCs w:val="20"/>
                <w:lang w:eastAsia="en-NZ"/>
              </w:rPr>
              <w:t>[</w:t>
            </w:r>
            <w:r>
              <w:rPr>
                <w:rFonts w:cs="Arial"/>
                <w:color w:val="4F81BD" w:themeColor="accent1"/>
                <w:sz w:val="20"/>
                <w:szCs w:val="20"/>
                <w:lang w:eastAsia="en-NZ"/>
              </w:rPr>
              <w:t>always include the line below</w:t>
            </w:r>
            <w:r w:rsidRPr="00A105D2">
              <w:rPr>
                <w:rFonts w:cs="Arial"/>
                <w:sz w:val="20"/>
                <w:szCs w:val="20"/>
                <w:lang w:eastAsia="en-NZ"/>
              </w:rPr>
              <w:t>]</w:t>
            </w:r>
          </w:p>
          <w:p w14:paraId="0AFA33F1" w14:textId="61B91DA7" w:rsidR="00637F87" w:rsidRPr="00A105D2" w:rsidRDefault="00637F87" w:rsidP="00AD6102">
            <w:pPr>
              <w:widowControl w:val="0"/>
              <w:spacing w:before="120" w:after="120" w:line="240" w:lineRule="auto"/>
              <w:rPr>
                <w:rFonts w:cs="Arial"/>
                <w:b/>
                <w:color w:val="E9A50D"/>
                <w:sz w:val="20"/>
                <w:szCs w:val="20"/>
                <w:lang w:eastAsia="en-NZ"/>
              </w:rPr>
            </w:pPr>
            <w:r>
              <w:rPr>
                <w:rFonts w:cs="Arial"/>
                <w:sz w:val="20"/>
                <w:szCs w:val="20"/>
                <w:lang w:eastAsia="en-NZ"/>
              </w:rPr>
              <w:t xml:space="preserve">(Plus any Administration Fee as per row </w:t>
            </w:r>
            <w:r>
              <w:rPr>
                <w:rFonts w:cs="Arial"/>
                <w:sz w:val="20"/>
                <w:szCs w:val="20"/>
                <w:lang w:eastAsia="en-NZ"/>
              </w:rPr>
              <w:fldChar w:fldCharType="begin"/>
            </w:r>
            <w:r>
              <w:rPr>
                <w:rFonts w:cs="Arial"/>
                <w:sz w:val="20"/>
                <w:szCs w:val="20"/>
                <w:lang w:eastAsia="en-NZ"/>
              </w:rPr>
              <w:instrText xml:space="preserve"> REF _Ref189746817 \r \h </w:instrText>
            </w:r>
            <w:r>
              <w:rPr>
                <w:rFonts w:cs="Arial"/>
                <w:sz w:val="20"/>
                <w:szCs w:val="20"/>
                <w:lang w:eastAsia="en-NZ"/>
              </w:rPr>
            </w:r>
            <w:r>
              <w:rPr>
                <w:rFonts w:cs="Arial"/>
                <w:sz w:val="20"/>
                <w:szCs w:val="20"/>
                <w:lang w:eastAsia="en-NZ"/>
              </w:rPr>
              <w:fldChar w:fldCharType="separate"/>
            </w:r>
            <w:r w:rsidR="00CC52F7">
              <w:rPr>
                <w:rFonts w:cs="Arial"/>
                <w:sz w:val="20"/>
                <w:szCs w:val="20"/>
                <w:lang w:eastAsia="en-NZ"/>
              </w:rPr>
              <w:t>22</w:t>
            </w:r>
            <w:r>
              <w:rPr>
                <w:rFonts w:cs="Arial"/>
                <w:sz w:val="20"/>
                <w:szCs w:val="20"/>
                <w:lang w:eastAsia="en-NZ"/>
              </w:rPr>
              <w:fldChar w:fldCharType="end"/>
            </w:r>
            <w:r>
              <w:rPr>
                <w:rFonts w:cs="Arial"/>
                <w:sz w:val="20"/>
                <w:szCs w:val="20"/>
                <w:lang w:eastAsia="en-NZ"/>
              </w:rPr>
              <w:t xml:space="preserve"> below.)</w:t>
            </w:r>
          </w:p>
        </w:tc>
      </w:tr>
      <w:tr w:rsidR="00111C64" w:rsidRPr="00A105D2" w14:paraId="2B9FD283" w14:textId="77777777" w:rsidTr="00111C64">
        <w:tc>
          <w:tcPr>
            <w:tcW w:w="2273" w:type="dxa"/>
            <w:shd w:val="clear" w:color="auto" w:fill="DBE5F1"/>
          </w:tcPr>
          <w:p w14:paraId="124B4EEA" w14:textId="77777777" w:rsidR="00111C64" w:rsidRPr="00A105D2" w:rsidRDefault="00111C64" w:rsidP="00637F87">
            <w:pPr>
              <w:pStyle w:val="ClauseLevel1"/>
            </w:pPr>
            <w:r w:rsidRPr="00A105D2">
              <w:lastRenderedPageBreak/>
              <w:t>Invoicing</w:t>
            </w:r>
          </w:p>
          <w:p w14:paraId="6E1F32E8" w14:textId="6BE6D090" w:rsidR="00111C64" w:rsidRPr="00A105D2" w:rsidRDefault="00111C64" w:rsidP="005C6C5D">
            <w:pPr>
              <w:widowControl w:val="0"/>
              <w:tabs>
                <w:tab w:val="left" w:pos="2552"/>
                <w:tab w:val="left" w:pos="3402"/>
                <w:tab w:val="left" w:pos="4253"/>
              </w:tabs>
              <w:spacing w:before="120" w:after="240" w:line="240" w:lineRule="auto"/>
              <w:ind w:left="322"/>
              <w:outlineLvl w:val="0"/>
              <w:rPr>
                <w:rFonts w:cs="Arial"/>
                <w:sz w:val="20"/>
                <w:szCs w:val="20"/>
                <w:lang w:eastAsia="en-NZ"/>
              </w:rPr>
            </w:pPr>
            <w:r w:rsidRPr="00A105D2">
              <w:rPr>
                <w:rFonts w:cs="Arial"/>
                <w:sz w:val="16"/>
                <w:szCs w:val="16"/>
                <w:lang w:eastAsia="en-NZ"/>
              </w:rPr>
              <w:t xml:space="preserve">(Ref: Clause </w:t>
            </w:r>
            <w:r w:rsidR="006A5921">
              <w:rPr>
                <w:rFonts w:cs="Arial"/>
                <w:sz w:val="16"/>
                <w:szCs w:val="16"/>
                <w:lang w:eastAsia="en-NZ"/>
              </w:rPr>
              <w:t>14</w:t>
            </w:r>
            <w:r w:rsidRPr="00A105D2">
              <w:rPr>
                <w:rFonts w:cs="Arial"/>
                <w:sz w:val="16"/>
                <w:szCs w:val="16"/>
                <w:lang w:eastAsia="en-NZ"/>
              </w:rPr>
              <w:t xml:space="preserve">.2 </w:t>
            </w:r>
            <w:r>
              <w:rPr>
                <w:rFonts w:cs="Arial"/>
                <w:sz w:val="16"/>
                <w:szCs w:val="16"/>
                <w:lang w:eastAsia="en-NZ"/>
              </w:rPr>
              <w:t>Core I/T/MS Services Terms</w:t>
            </w:r>
            <w:r w:rsidRPr="00A105D2">
              <w:rPr>
                <w:rFonts w:cs="Arial"/>
                <w:sz w:val="16"/>
                <w:szCs w:val="16"/>
                <w:lang w:eastAsia="en-NZ"/>
              </w:rPr>
              <w:t>)</w:t>
            </w:r>
          </w:p>
        </w:tc>
        <w:tc>
          <w:tcPr>
            <w:tcW w:w="7655" w:type="dxa"/>
          </w:tcPr>
          <w:p w14:paraId="3EEB03AC" w14:textId="77777777" w:rsidR="00111C64" w:rsidRPr="00111C64" w:rsidRDefault="00111C64" w:rsidP="00AD6102">
            <w:pPr>
              <w:widowControl w:val="0"/>
              <w:spacing w:before="120" w:after="120" w:line="240" w:lineRule="auto"/>
              <w:rPr>
                <w:rFonts w:cs="Arial"/>
                <w:b/>
                <w:bCs/>
                <w:sz w:val="20"/>
                <w:szCs w:val="20"/>
                <w:lang w:eastAsia="en-NZ"/>
              </w:rPr>
            </w:pPr>
            <w:r w:rsidRPr="00111C64">
              <w:rPr>
                <w:rFonts w:cs="Arial"/>
                <w:b/>
                <w:bCs/>
                <w:sz w:val="20"/>
                <w:szCs w:val="20"/>
                <w:lang w:eastAsia="en-NZ"/>
              </w:rPr>
              <w:t>When to invoice</w:t>
            </w:r>
          </w:p>
          <w:p w14:paraId="3DF0EE8F" w14:textId="5FD9BB15" w:rsidR="00111C64" w:rsidRDefault="00111C64" w:rsidP="00AD6102">
            <w:pPr>
              <w:widowControl w:val="0"/>
              <w:spacing w:before="120" w:after="120" w:line="240" w:lineRule="auto"/>
              <w:rPr>
                <w:rFonts w:cs="Arial"/>
                <w:sz w:val="20"/>
                <w:szCs w:val="20"/>
                <w:lang w:eastAsia="en-NZ"/>
              </w:rPr>
            </w:pPr>
            <w:r w:rsidRPr="00A105D2">
              <w:rPr>
                <w:rFonts w:cs="Arial"/>
                <w:sz w:val="20"/>
                <w:szCs w:val="20"/>
                <w:lang w:eastAsia="en-NZ"/>
              </w:rPr>
              <w:t>[</w:t>
            </w:r>
            <w:r w:rsidRPr="00C86DA8">
              <w:rPr>
                <w:rFonts w:cs="Arial"/>
                <w:color w:val="0070C0"/>
                <w:sz w:val="20"/>
                <w:szCs w:val="20"/>
                <w:lang w:eastAsia="en-NZ"/>
              </w:rPr>
              <w:t>Choose one option for invoicing, insert relevant wording and delete remainder.  Make sure all Fees are captured. Also, if relevant, make sure you are clear on when invoicing commences</w:t>
            </w:r>
            <w:r w:rsidRPr="00A105D2">
              <w:rPr>
                <w:rFonts w:cs="Arial"/>
                <w:sz w:val="20"/>
                <w:szCs w:val="20"/>
                <w:lang w:eastAsia="en-NZ"/>
              </w:rPr>
              <w:t xml:space="preserve">.] </w:t>
            </w:r>
          </w:p>
          <w:p w14:paraId="6208FBD4" w14:textId="1AE2B013" w:rsidR="00111C64" w:rsidRPr="00C86DA8" w:rsidRDefault="00111C64" w:rsidP="00C86DA8">
            <w:pPr>
              <w:spacing w:before="120" w:after="120" w:line="240" w:lineRule="auto"/>
              <w:ind w:right="-28"/>
              <w:rPr>
                <w:rFonts w:cs="Arial"/>
                <w:color w:val="0070C0"/>
                <w:sz w:val="20"/>
                <w:szCs w:val="20"/>
                <w:lang w:val="en-GB" w:eastAsia="en-NZ"/>
              </w:rPr>
            </w:pPr>
            <w:r w:rsidRPr="00C86DA8">
              <w:rPr>
                <w:rFonts w:cs="Arial"/>
                <w:color w:val="0070C0"/>
                <w:sz w:val="20"/>
                <w:szCs w:val="20"/>
                <w:lang w:val="en-GB" w:eastAsia="en-NZ"/>
              </w:rPr>
              <w:t>monthly in arrears</w:t>
            </w:r>
          </w:p>
          <w:p w14:paraId="5EFCBC96" w14:textId="77777777" w:rsidR="00111C64" w:rsidRPr="00A105D2" w:rsidRDefault="00111C64" w:rsidP="00C86DA8">
            <w:pPr>
              <w:pStyle w:val="ClauseLevel2"/>
            </w:pPr>
            <w:r w:rsidRPr="00A105D2">
              <w:t>You will invoice the Fees at the end of each month</w:t>
            </w:r>
            <w:r>
              <w:t xml:space="preserve"> (or shortly thereafter)</w:t>
            </w:r>
            <w:r w:rsidRPr="00A105D2">
              <w:t xml:space="preserve"> for Services and Deliverables provided during that month in accordance with the Subscription Agreement.</w:t>
            </w:r>
          </w:p>
          <w:p w14:paraId="20DBC220" w14:textId="51D19F2E" w:rsidR="00111C64" w:rsidRPr="00C86DA8" w:rsidRDefault="00111C64" w:rsidP="00C86DA8">
            <w:pPr>
              <w:spacing w:before="120" w:after="120" w:line="240" w:lineRule="auto"/>
              <w:ind w:right="-28"/>
              <w:rPr>
                <w:rFonts w:cs="Arial"/>
                <w:color w:val="0070C0"/>
                <w:sz w:val="20"/>
                <w:szCs w:val="20"/>
                <w:lang w:val="en-GB" w:eastAsia="en-NZ"/>
              </w:rPr>
            </w:pPr>
            <w:r w:rsidRPr="00C86DA8">
              <w:rPr>
                <w:rFonts w:cs="Arial"/>
                <w:color w:val="0070C0"/>
                <w:sz w:val="20"/>
                <w:szCs w:val="20"/>
                <w:lang w:val="en-GB" w:eastAsia="en-NZ"/>
              </w:rPr>
              <w:t>or</w:t>
            </w:r>
            <w:r>
              <w:rPr>
                <w:rFonts w:cs="Arial"/>
                <w:color w:val="0070C0"/>
                <w:sz w:val="20"/>
                <w:szCs w:val="20"/>
                <w:lang w:val="en-GB" w:eastAsia="en-NZ"/>
              </w:rPr>
              <w:t>, for payment on completion</w:t>
            </w:r>
          </w:p>
          <w:p w14:paraId="29B3143A" w14:textId="2BCFB76A" w:rsidR="00111C64" w:rsidRPr="00A105D2" w:rsidRDefault="00111C64" w:rsidP="00C86DA8">
            <w:pPr>
              <w:pStyle w:val="ClauseLevel2"/>
            </w:pPr>
            <w:r w:rsidRPr="00A105D2">
              <w:t xml:space="preserve">You will invoice the Fees on completion of the </w:t>
            </w:r>
            <w:r>
              <w:t xml:space="preserve">Transition </w:t>
            </w:r>
            <w:r w:rsidRPr="00A105D2">
              <w:t xml:space="preserve">Services and supply of the Deliverables described in this </w:t>
            </w:r>
            <w:r>
              <w:t>SOW</w:t>
            </w:r>
            <w:r w:rsidRPr="00A105D2">
              <w:t>, in accordance with the Subscription Agreement.</w:t>
            </w:r>
          </w:p>
          <w:p w14:paraId="561BBD4D" w14:textId="57F66047" w:rsidR="00111C64" w:rsidRPr="00C86DA8" w:rsidRDefault="00111C64" w:rsidP="00C86DA8">
            <w:pPr>
              <w:spacing w:before="120" w:after="120" w:line="240" w:lineRule="auto"/>
              <w:ind w:right="-28"/>
              <w:rPr>
                <w:rFonts w:cs="Arial"/>
                <w:color w:val="0070C0"/>
                <w:sz w:val="20"/>
                <w:szCs w:val="20"/>
                <w:lang w:val="en-GB" w:eastAsia="en-NZ"/>
              </w:rPr>
            </w:pPr>
            <w:r w:rsidRPr="00C86DA8">
              <w:rPr>
                <w:rFonts w:cs="Arial"/>
                <w:color w:val="0070C0"/>
                <w:sz w:val="20"/>
                <w:szCs w:val="20"/>
                <w:lang w:val="en-GB" w:eastAsia="en-NZ"/>
              </w:rPr>
              <w:t>or</w:t>
            </w:r>
            <w:r>
              <w:rPr>
                <w:rFonts w:cs="Arial"/>
                <w:color w:val="0070C0"/>
                <w:sz w:val="20"/>
                <w:szCs w:val="20"/>
                <w:lang w:val="en-GB" w:eastAsia="en-NZ"/>
              </w:rPr>
              <w:t xml:space="preserve">, </w:t>
            </w:r>
            <w:r w:rsidRPr="00C86DA8">
              <w:rPr>
                <w:rFonts w:cs="Arial"/>
                <w:color w:val="0070C0"/>
                <w:sz w:val="20"/>
                <w:szCs w:val="20"/>
                <w:lang w:val="en-GB" w:eastAsia="en-NZ"/>
              </w:rPr>
              <w:t>for Transition Milestone-based Fees</w:t>
            </w:r>
          </w:p>
          <w:p w14:paraId="347AC8FE" w14:textId="77777777" w:rsidR="00111C64" w:rsidRDefault="00111C64" w:rsidP="00C86DA8">
            <w:pPr>
              <w:pStyle w:val="ClauseLevel2"/>
            </w:pPr>
            <w:r w:rsidRPr="00A105D2">
              <w:t xml:space="preserve">You will invoice the Fees in instalments on the </w:t>
            </w:r>
            <w:r w:rsidRPr="00C86DA8">
              <w:t>dates</w:t>
            </w:r>
            <w:r w:rsidRPr="00A105D2">
              <w:t xml:space="preserve"> set out below, subject to completion of the relevant </w:t>
            </w:r>
            <w:r>
              <w:t xml:space="preserve">Transition </w:t>
            </w:r>
            <w:r w:rsidRPr="00A105D2">
              <w:t>Milestones, in accordance with the Subscription Agreement:</w:t>
            </w:r>
          </w:p>
          <w:tbl>
            <w:tblPr>
              <w:tblStyle w:val="TableGrid"/>
              <w:tblW w:w="0" w:type="auto"/>
              <w:tblLayout w:type="fixed"/>
              <w:tblLook w:val="04A0" w:firstRow="1" w:lastRow="0" w:firstColumn="1" w:lastColumn="0" w:noHBand="0" w:noVBand="1"/>
            </w:tblPr>
            <w:tblGrid>
              <w:gridCol w:w="3146"/>
              <w:gridCol w:w="1842"/>
              <w:gridCol w:w="2410"/>
            </w:tblGrid>
            <w:tr w:rsidR="00111C64" w:rsidRPr="00CF0AD2" w14:paraId="6606217F" w14:textId="77777777" w:rsidTr="00AD6102">
              <w:tc>
                <w:tcPr>
                  <w:tcW w:w="3146" w:type="dxa"/>
                  <w:shd w:val="clear" w:color="auto" w:fill="DBE5F1" w:themeFill="accent1" w:themeFillTint="33"/>
                </w:tcPr>
                <w:p w14:paraId="284C6401" w14:textId="0EFAFD74" w:rsidR="00111C64" w:rsidRPr="00CF0AD2" w:rsidRDefault="00111C64" w:rsidP="00225B64">
                  <w:pPr>
                    <w:spacing w:before="80" w:after="80" w:line="240" w:lineRule="auto"/>
                    <w:ind w:right="-28"/>
                    <w:rPr>
                      <w:rFonts w:cs="Arial"/>
                      <w:sz w:val="18"/>
                      <w:szCs w:val="18"/>
                      <w:lang w:eastAsia="en-NZ"/>
                    </w:rPr>
                  </w:pPr>
                  <w:r>
                    <w:rPr>
                      <w:rFonts w:cs="Arial"/>
                      <w:b/>
                      <w:bCs/>
                      <w:sz w:val="18"/>
                      <w:szCs w:val="18"/>
                      <w:lang w:eastAsia="en-NZ"/>
                    </w:rPr>
                    <w:t xml:space="preserve">Transition </w:t>
                  </w:r>
                  <w:r w:rsidRPr="00CF0AD2">
                    <w:rPr>
                      <w:rFonts w:cs="Arial"/>
                      <w:b/>
                      <w:bCs/>
                      <w:sz w:val="18"/>
                      <w:szCs w:val="18"/>
                      <w:lang w:eastAsia="en-NZ"/>
                    </w:rPr>
                    <w:t>Milestone</w:t>
                  </w:r>
                </w:p>
              </w:tc>
              <w:tc>
                <w:tcPr>
                  <w:tcW w:w="1842" w:type="dxa"/>
                  <w:shd w:val="clear" w:color="auto" w:fill="DBE5F1" w:themeFill="accent1" w:themeFillTint="33"/>
                </w:tcPr>
                <w:p w14:paraId="15A5503C" w14:textId="77777777" w:rsidR="00111C64" w:rsidRPr="00CF0AD2" w:rsidRDefault="00111C64" w:rsidP="00225B64">
                  <w:pPr>
                    <w:spacing w:before="80" w:after="80" w:line="240" w:lineRule="auto"/>
                    <w:ind w:right="-28"/>
                    <w:rPr>
                      <w:rFonts w:cs="Arial"/>
                      <w:b/>
                      <w:bCs/>
                      <w:sz w:val="18"/>
                      <w:szCs w:val="18"/>
                      <w:lang w:eastAsia="en-NZ"/>
                    </w:rPr>
                  </w:pPr>
                  <w:r w:rsidRPr="00CF0AD2">
                    <w:rPr>
                      <w:rFonts w:cs="Arial"/>
                      <w:b/>
                      <w:bCs/>
                      <w:sz w:val="18"/>
                      <w:szCs w:val="18"/>
                      <w:lang w:eastAsia="en-NZ"/>
                    </w:rPr>
                    <w:t>Due date</w:t>
                  </w:r>
                </w:p>
              </w:tc>
              <w:tc>
                <w:tcPr>
                  <w:tcW w:w="2410" w:type="dxa"/>
                  <w:shd w:val="clear" w:color="auto" w:fill="DBE5F1" w:themeFill="accent1" w:themeFillTint="33"/>
                </w:tcPr>
                <w:p w14:paraId="0203C76C" w14:textId="77777777" w:rsidR="00111C64" w:rsidRPr="00CF0AD2" w:rsidRDefault="00111C64" w:rsidP="00225B64">
                  <w:pPr>
                    <w:spacing w:before="80" w:after="80" w:line="240" w:lineRule="auto"/>
                    <w:ind w:right="-28"/>
                    <w:rPr>
                      <w:rFonts w:cs="Arial"/>
                      <w:b/>
                      <w:bCs/>
                      <w:sz w:val="18"/>
                      <w:szCs w:val="18"/>
                      <w:lang w:eastAsia="en-NZ"/>
                    </w:rPr>
                  </w:pPr>
                  <w:r w:rsidRPr="00CF0AD2">
                    <w:rPr>
                      <w:rFonts w:cs="Arial"/>
                      <w:b/>
                      <w:bCs/>
                      <w:sz w:val="18"/>
                      <w:szCs w:val="18"/>
                      <w:lang w:eastAsia="en-NZ"/>
                    </w:rPr>
                    <w:t>Amount due (</w:t>
                  </w:r>
                  <w:proofErr w:type="spellStart"/>
                  <w:r w:rsidRPr="00CF0AD2">
                    <w:rPr>
                      <w:rFonts w:cs="Arial"/>
                      <w:b/>
                      <w:bCs/>
                      <w:sz w:val="18"/>
                      <w:szCs w:val="18"/>
                      <w:lang w:eastAsia="en-NZ"/>
                    </w:rPr>
                    <w:t>excl</w:t>
                  </w:r>
                  <w:proofErr w:type="spellEnd"/>
                  <w:r w:rsidRPr="00CF0AD2">
                    <w:rPr>
                      <w:rFonts w:cs="Arial"/>
                      <w:b/>
                      <w:bCs/>
                      <w:sz w:val="18"/>
                      <w:szCs w:val="18"/>
                      <w:lang w:eastAsia="en-NZ"/>
                    </w:rPr>
                    <w:t xml:space="preserve"> GST)</w:t>
                  </w:r>
                </w:p>
              </w:tc>
            </w:tr>
            <w:tr w:rsidR="00111C64" w:rsidRPr="00CF0AD2" w14:paraId="0F8BB593" w14:textId="77777777" w:rsidTr="00AD6102">
              <w:tc>
                <w:tcPr>
                  <w:tcW w:w="3146" w:type="dxa"/>
                </w:tcPr>
                <w:p w14:paraId="143FE5E0" w14:textId="77777777" w:rsidR="00111C64" w:rsidRPr="00CF0AD2" w:rsidRDefault="00111C64" w:rsidP="00225B64">
                  <w:pPr>
                    <w:spacing w:before="80" w:after="80" w:line="240" w:lineRule="auto"/>
                    <w:ind w:right="-28"/>
                    <w:rPr>
                      <w:rFonts w:cs="Arial"/>
                      <w:sz w:val="18"/>
                      <w:szCs w:val="18"/>
                      <w:lang w:eastAsia="en-NZ"/>
                    </w:rPr>
                  </w:pPr>
                </w:p>
              </w:tc>
              <w:tc>
                <w:tcPr>
                  <w:tcW w:w="1842" w:type="dxa"/>
                </w:tcPr>
                <w:p w14:paraId="72627998" w14:textId="77777777" w:rsidR="00111C64" w:rsidRPr="00CF0AD2" w:rsidRDefault="00111C64" w:rsidP="00225B64">
                  <w:pPr>
                    <w:spacing w:before="80" w:after="80" w:line="240" w:lineRule="auto"/>
                    <w:ind w:right="-28"/>
                    <w:rPr>
                      <w:rFonts w:cs="Arial"/>
                      <w:sz w:val="18"/>
                      <w:szCs w:val="18"/>
                      <w:lang w:eastAsia="en-NZ"/>
                    </w:rPr>
                  </w:pPr>
                </w:p>
              </w:tc>
              <w:tc>
                <w:tcPr>
                  <w:tcW w:w="2410" w:type="dxa"/>
                </w:tcPr>
                <w:p w14:paraId="46DFB767" w14:textId="77777777" w:rsidR="00111C64" w:rsidRPr="00CF0AD2" w:rsidRDefault="00111C64" w:rsidP="00225B64">
                  <w:pPr>
                    <w:spacing w:before="80" w:after="80" w:line="240" w:lineRule="auto"/>
                    <w:ind w:right="-28"/>
                    <w:rPr>
                      <w:rFonts w:cs="Arial"/>
                      <w:sz w:val="18"/>
                      <w:szCs w:val="18"/>
                      <w:lang w:eastAsia="en-NZ"/>
                    </w:rPr>
                  </w:pPr>
                </w:p>
              </w:tc>
            </w:tr>
            <w:tr w:rsidR="00111C64" w:rsidRPr="00CF0AD2" w14:paraId="53841221" w14:textId="77777777" w:rsidTr="00AD6102">
              <w:tc>
                <w:tcPr>
                  <w:tcW w:w="3146" w:type="dxa"/>
                </w:tcPr>
                <w:p w14:paraId="7DC182FE" w14:textId="77777777" w:rsidR="00111C64" w:rsidRPr="00CF0AD2" w:rsidRDefault="00111C64" w:rsidP="00225B64">
                  <w:pPr>
                    <w:spacing w:before="80" w:after="80" w:line="240" w:lineRule="auto"/>
                    <w:ind w:right="-28"/>
                    <w:rPr>
                      <w:rFonts w:cs="Arial"/>
                      <w:sz w:val="18"/>
                      <w:szCs w:val="18"/>
                      <w:lang w:eastAsia="en-NZ"/>
                    </w:rPr>
                  </w:pPr>
                </w:p>
              </w:tc>
              <w:tc>
                <w:tcPr>
                  <w:tcW w:w="1842" w:type="dxa"/>
                </w:tcPr>
                <w:p w14:paraId="03CB4C21" w14:textId="77777777" w:rsidR="00111C64" w:rsidRPr="00CF0AD2" w:rsidRDefault="00111C64" w:rsidP="00225B64">
                  <w:pPr>
                    <w:spacing w:before="80" w:after="80" w:line="240" w:lineRule="auto"/>
                    <w:ind w:right="-28"/>
                    <w:rPr>
                      <w:rFonts w:cs="Arial"/>
                      <w:sz w:val="18"/>
                      <w:szCs w:val="18"/>
                      <w:lang w:eastAsia="en-NZ"/>
                    </w:rPr>
                  </w:pPr>
                </w:p>
              </w:tc>
              <w:tc>
                <w:tcPr>
                  <w:tcW w:w="2410" w:type="dxa"/>
                </w:tcPr>
                <w:p w14:paraId="29343939" w14:textId="77777777" w:rsidR="00111C64" w:rsidRPr="00CF0AD2" w:rsidRDefault="00111C64" w:rsidP="00225B64">
                  <w:pPr>
                    <w:spacing w:before="80" w:after="80" w:line="240" w:lineRule="auto"/>
                    <w:ind w:right="-28"/>
                    <w:rPr>
                      <w:rFonts w:cs="Arial"/>
                      <w:sz w:val="18"/>
                      <w:szCs w:val="18"/>
                      <w:lang w:eastAsia="en-NZ"/>
                    </w:rPr>
                  </w:pPr>
                </w:p>
              </w:tc>
            </w:tr>
            <w:tr w:rsidR="00111C64" w:rsidRPr="00CF0AD2" w14:paraId="7CC13476" w14:textId="77777777" w:rsidTr="00AD6102">
              <w:tc>
                <w:tcPr>
                  <w:tcW w:w="3146" w:type="dxa"/>
                </w:tcPr>
                <w:p w14:paraId="0CB84E57" w14:textId="77777777" w:rsidR="00111C64" w:rsidRPr="00CF0AD2" w:rsidRDefault="00111C64" w:rsidP="00225B64">
                  <w:pPr>
                    <w:spacing w:before="80" w:after="80" w:line="240" w:lineRule="auto"/>
                    <w:ind w:right="-28"/>
                    <w:rPr>
                      <w:rFonts w:cs="Arial"/>
                      <w:sz w:val="18"/>
                      <w:szCs w:val="18"/>
                      <w:lang w:eastAsia="en-NZ"/>
                    </w:rPr>
                  </w:pPr>
                </w:p>
              </w:tc>
              <w:tc>
                <w:tcPr>
                  <w:tcW w:w="1842" w:type="dxa"/>
                </w:tcPr>
                <w:p w14:paraId="15A2049F" w14:textId="77777777" w:rsidR="00111C64" w:rsidRPr="00CF0AD2" w:rsidRDefault="00111C64" w:rsidP="00225B64">
                  <w:pPr>
                    <w:spacing w:before="80" w:after="80" w:line="240" w:lineRule="auto"/>
                    <w:ind w:right="-28"/>
                    <w:rPr>
                      <w:rFonts w:cs="Arial"/>
                      <w:sz w:val="18"/>
                      <w:szCs w:val="18"/>
                      <w:lang w:eastAsia="en-NZ"/>
                    </w:rPr>
                  </w:pPr>
                </w:p>
              </w:tc>
              <w:tc>
                <w:tcPr>
                  <w:tcW w:w="2410" w:type="dxa"/>
                </w:tcPr>
                <w:p w14:paraId="03981744" w14:textId="77777777" w:rsidR="00111C64" w:rsidRPr="00CF0AD2" w:rsidRDefault="00111C64" w:rsidP="00225B64">
                  <w:pPr>
                    <w:spacing w:before="80" w:after="80" w:line="240" w:lineRule="auto"/>
                    <w:ind w:right="-28"/>
                    <w:rPr>
                      <w:rFonts w:cs="Arial"/>
                      <w:sz w:val="18"/>
                      <w:szCs w:val="18"/>
                      <w:lang w:eastAsia="en-NZ"/>
                    </w:rPr>
                  </w:pPr>
                </w:p>
              </w:tc>
            </w:tr>
          </w:tbl>
          <w:p w14:paraId="040F5439" w14:textId="5668782B" w:rsidR="00111C64" w:rsidRDefault="00111C64" w:rsidP="00C86DA8">
            <w:pPr>
              <w:spacing w:before="120" w:after="120" w:line="240" w:lineRule="auto"/>
              <w:ind w:right="-28"/>
              <w:rPr>
                <w:rFonts w:cs="Arial"/>
                <w:color w:val="0070C0"/>
                <w:sz w:val="20"/>
                <w:szCs w:val="20"/>
                <w:lang w:val="en-GB" w:eastAsia="en-NZ"/>
              </w:rPr>
            </w:pPr>
            <w:r>
              <w:rPr>
                <w:rFonts w:cs="Arial"/>
                <w:color w:val="0070C0"/>
                <w:sz w:val="20"/>
                <w:szCs w:val="20"/>
                <w:lang w:val="en-GB" w:eastAsia="en-NZ"/>
              </w:rPr>
              <w:t>[Include section below i</w:t>
            </w:r>
            <w:r w:rsidRPr="00C86DA8">
              <w:rPr>
                <w:rFonts w:cs="Arial"/>
                <w:color w:val="0070C0"/>
                <w:sz w:val="20"/>
                <w:szCs w:val="20"/>
                <w:lang w:val="en-GB" w:eastAsia="en-NZ"/>
              </w:rPr>
              <w:t>f Retention Amount approach is desired</w:t>
            </w:r>
            <w:r>
              <w:rPr>
                <w:rFonts w:cs="Arial"/>
                <w:color w:val="0070C0"/>
                <w:sz w:val="20"/>
                <w:szCs w:val="20"/>
                <w:lang w:val="en-GB" w:eastAsia="en-NZ"/>
              </w:rPr>
              <w:t>.</w:t>
            </w:r>
            <w:r w:rsidR="00C5523A">
              <w:rPr>
                <w:rFonts w:cs="Arial"/>
                <w:color w:val="0070C0"/>
                <w:sz w:val="20"/>
                <w:szCs w:val="20"/>
                <w:lang w:val="en-GB" w:eastAsia="en-NZ"/>
              </w:rPr>
              <w:t xml:space="preserve"> </w:t>
            </w:r>
            <w:r>
              <w:rPr>
                <w:rFonts w:cs="Arial"/>
                <w:color w:val="0070C0"/>
                <w:sz w:val="20"/>
                <w:szCs w:val="20"/>
                <w:lang w:val="en-GB" w:eastAsia="en-NZ"/>
              </w:rPr>
              <w:t>D</w:t>
            </w:r>
            <w:r w:rsidRPr="00C86DA8">
              <w:rPr>
                <w:rFonts w:cs="Arial"/>
                <w:color w:val="0070C0"/>
                <w:sz w:val="20"/>
                <w:szCs w:val="20"/>
                <w:lang w:val="en-GB" w:eastAsia="en-NZ"/>
              </w:rPr>
              <w:t>elete if not]</w:t>
            </w:r>
          </w:p>
          <w:p w14:paraId="22E15C18" w14:textId="078CAD97" w:rsidR="00111C64" w:rsidRPr="00111C64" w:rsidRDefault="00111C64" w:rsidP="00111C64">
            <w:pPr>
              <w:widowControl w:val="0"/>
              <w:spacing w:before="120" w:after="120" w:line="240" w:lineRule="auto"/>
              <w:rPr>
                <w:rFonts w:cs="Arial"/>
                <w:b/>
                <w:bCs/>
                <w:sz w:val="20"/>
                <w:szCs w:val="20"/>
                <w:lang w:eastAsia="en-NZ"/>
              </w:rPr>
            </w:pPr>
            <w:r>
              <w:rPr>
                <w:rFonts w:cs="Arial"/>
                <w:b/>
                <w:bCs/>
                <w:sz w:val="20"/>
                <w:szCs w:val="20"/>
                <w:lang w:eastAsia="en-NZ"/>
              </w:rPr>
              <w:t>Retention Amount</w:t>
            </w:r>
          </w:p>
          <w:p w14:paraId="6E50B433" w14:textId="5FB71996" w:rsidR="00111C64" w:rsidRPr="00C86DA8" w:rsidRDefault="00111C64" w:rsidP="00C86DA8">
            <w:pPr>
              <w:pStyle w:val="ClauseLevel2"/>
            </w:pPr>
            <w:r w:rsidRPr="00C86DA8">
              <w:t xml:space="preserve">The Purchasing Agency shall be entitled to withhold a retention amount equal to the percentage of each invoice </w:t>
            </w:r>
            <w:r w:rsidR="005A0AFE">
              <w:t xml:space="preserve">that is </w:t>
            </w:r>
            <w:r w:rsidRPr="00C86DA8">
              <w:t xml:space="preserve">specified below (the </w:t>
            </w:r>
            <w:r w:rsidRPr="00C86DA8">
              <w:rPr>
                <w:b/>
                <w:bCs/>
              </w:rPr>
              <w:t>Retention Amount</w:t>
            </w:r>
            <w:r w:rsidRPr="00C86DA8">
              <w:t>).</w:t>
            </w:r>
          </w:p>
          <w:p w14:paraId="7E3C56F5" w14:textId="04F85F0F" w:rsidR="00111C64" w:rsidRPr="00C86DA8" w:rsidRDefault="00111C64" w:rsidP="00C86DA8">
            <w:pPr>
              <w:pStyle w:val="ClauseLevel2"/>
            </w:pPr>
            <w:r w:rsidRPr="00C86DA8">
              <w:t>The Retention Amount shall be held by the Purchasing Agency until the release event specified below (</w:t>
            </w:r>
            <w:r w:rsidRPr="00C86DA8">
              <w:rPr>
                <w:b/>
                <w:bCs/>
              </w:rPr>
              <w:t>Release Event</w:t>
            </w:r>
            <w:r w:rsidRPr="00C86DA8">
              <w:t>).</w:t>
            </w:r>
          </w:p>
          <w:p w14:paraId="2D5484CC" w14:textId="447AAFEE" w:rsidR="00111C64" w:rsidRPr="00C86DA8" w:rsidRDefault="00111C64" w:rsidP="00C86DA8">
            <w:pPr>
              <w:pStyle w:val="ClauseLevel2"/>
            </w:pPr>
            <w:r w:rsidRPr="00C86DA8">
              <w:lastRenderedPageBreak/>
              <w:t>Within [X] Business Days following the satisfaction or occurrence of the Release Event, the Purchasing Agency shall pay the retained funds to you.</w:t>
            </w:r>
          </w:p>
          <w:p w14:paraId="61F6DDFC" w14:textId="7970ADF8" w:rsidR="00111C64" w:rsidRPr="00C86DA8" w:rsidRDefault="00111C64" w:rsidP="00C86DA8">
            <w:pPr>
              <w:pStyle w:val="ClauseLevel2"/>
            </w:pPr>
            <w:r w:rsidRPr="00C86DA8">
              <w:t>If this SOW or the Subscription Agreement is terminated for any reason before the Release Event, the Purchasing Agency may retain the Retention Amount until the parties reach agreement on any outstanding liabilities and obligations, or until a court issues a final determination of the amounts owed.</w:t>
            </w:r>
          </w:p>
          <w:p w14:paraId="1335C2AF" w14:textId="5FE093B2" w:rsidR="00111C64" w:rsidRPr="00C86DA8" w:rsidRDefault="00111C64" w:rsidP="00C86DA8">
            <w:pPr>
              <w:pStyle w:val="ClauseLevel2"/>
            </w:pPr>
            <w:r w:rsidRPr="00C86DA8">
              <w:t xml:space="preserve">Any undisputed portion of the Retention Amount shall be promptly released to </w:t>
            </w:r>
            <w:r w:rsidR="00270E4E">
              <w:t>you</w:t>
            </w:r>
            <w:r w:rsidRPr="00C86DA8">
              <w:t xml:space="preserve"> after termination.</w:t>
            </w:r>
          </w:p>
          <w:p w14:paraId="32930929" w14:textId="3CCE4772" w:rsidR="00111C64" w:rsidRDefault="00111C64" w:rsidP="00C86DA8">
            <w:pPr>
              <w:pStyle w:val="ClauseLevel2"/>
            </w:pPr>
            <w:r w:rsidRPr="00C86DA8">
              <w:t>The Purchasing Agency's withholding of the Retention Amount does not waive any rights or remedies the Purchasing Agency may have nor does it limit your obligations to perform the Transition Services.</w:t>
            </w:r>
          </w:p>
          <w:tbl>
            <w:tblPr>
              <w:tblStyle w:val="TableGrid"/>
              <w:tblW w:w="0" w:type="auto"/>
              <w:tblInd w:w="450" w:type="dxa"/>
              <w:tblLayout w:type="fixed"/>
              <w:tblLook w:val="04A0" w:firstRow="1" w:lastRow="0" w:firstColumn="1" w:lastColumn="0" w:noHBand="0" w:noVBand="1"/>
            </w:tblPr>
            <w:tblGrid>
              <w:gridCol w:w="3402"/>
              <w:gridCol w:w="3544"/>
            </w:tblGrid>
            <w:tr w:rsidR="00111C64" w14:paraId="7FDEE29E" w14:textId="77777777" w:rsidTr="00111C64">
              <w:tc>
                <w:tcPr>
                  <w:tcW w:w="3402" w:type="dxa"/>
                  <w:tcBorders>
                    <w:bottom w:val="single" w:sz="4" w:space="0" w:color="auto"/>
                  </w:tcBorders>
                  <w:shd w:val="clear" w:color="auto" w:fill="DBE5F1" w:themeFill="accent1" w:themeFillTint="33"/>
                </w:tcPr>
                <w:p w14:paraId="7D1B48B4" w14:textId="04D609A1" w:rsidR="00111C64" w:rsidRDefault="00111C64" w:rsidP="00111C64">
                  <w:pPr>
                    <w:spacing w:before="80" w:after="80" w:line="240" w:lineRule="auto"/>
                    <w:ind w:right="-28"/>
                    <w:rPr>
                      <w:rFonts w:cs="Arial"/>
                      <w:sz w:val="20"/>
                      <w:szCs w:val="20"/>
                      <w:lang w:eastAsia="en-NZ"/>
                    </w:rPr>
                  </w:pPr>
                  <w:r>
                    <w:rPr>
                      <w:rFonts w:cs="Arial"/>
                      <w:b/>
                      <w:bCs/>
                      <w:sz w:val="18"/>
                      <w:szCs w:val="18"/>
                      <w:lang w:eastAsia="en-NZ"/>
                    </w:rPr>
                    <w:t>Retention Amount (%)</w:t>
                  </w:r>
                </w:p>
              </w:tc>
              <w:tc>
                <w:tcPr>
                  <w:tcW w:w="3544" w:type="dxa"/>
                  <w:tcBorders>
                    <w:bottom w:val="single" w:sz="4" w:space="0" w:color="auto"/>
                  </w:tcBorders>
                  <w:shd w:val="clear" w:color="auto" w:fill="DBE5F1" w:themeFill="accent1" w:themeFillTint="33"/>
                </w:tcPr>
                <w:p w14:paraId="1AC12CC3" w14:textId="33EA9A46" w:rsidR="00111C64" w:rsidRDefault="00111C64" w:rsidP="00111C64">
                  <w:pPr>
                    <w:spacing w:before="80" w:after="80" w:line="240" w:lineRule="auto"/>
                    <w:ind w:right="-28"/>
                    <w:rPr>
                      <w:rFonts w:cs="Arial"/>
                      <w:sz w:val="20"/>
                      <w:szCs w:val="20"/>
                      <w:lang w:eastAsia="en-NZ"/>
                    </w:rPr>
                  </w:pPr>
                  <w:r>
                    <w:rPr>
                      <w:rFonts w:cs="Arial"/>
                      <w:b/>
                      <w:bCs/>
                      <w:sz w:val="18"/>
                      <w:szCs w:val="18"/>
                      <w:lang w:eastAsia="en-NZ"/>
                    </w:rPr>
                    <w:t>Release Event</w:t>
                  </w:r>
                </w:p>
              </w:tc>
            </w:tr>
            <w:tr w:rsidR="00111C64" w14:paraId="4727FD83" w14:textId="77777777" w:rsidTr="00111C64">
              <w:tc>
                <w:tcPr>
                  <w:tcW w:w="3402" w:type="dxa"/>
                </w:tcPr>
                <w:p w14:paraId="24A8C6EE" w14:textId="77777777" w:rsidR="00111C64" w:rsidRDefault="00111C64" w:rsidP="00111C64">
                  <w:pPr>
                    <w:spacing w:before="80" w:after="80" w:line="240" w:lineRule="auto"/>
                    <w:ind w:right="-28"/>
                    <w:rPr>
                      <w:rFonts w:cs="Arial"/>
                      <w:sz w:val="20"/>
                      <w:szCs w:val="20"/>
                      <w:lang w:eastAsia="en-NZ"/>
                    </w:rPr>
                  </w:pPr>
                </w:p>
              </w:tc>
              <w:tc>
                <w:tcPr>
                  <w:tcW w:w="3544" w:type="dxa"/>
                </w:tcPr>
                <w:p w14:paraId="79E451ED" w14:textId="77777777" w:rsidR="00111C64" w:rsidRDefault="00111C64" w:rsidP="00111C64">
                  <w:pPr>
                    <w:spacing w:before="80" w:after="80" w:line="240" w:lineRule="auto"/>
                    <w:ind w:right="-28"/>
                    <w:rPr>
                      <w:rFonts w:cs="Arial"/>
                      <w:sz w:val="20"/>
                      <w:szCs w:val="20"/>
                      <w:lang w:eastAsia="en-NZ"/>
                    </w:rPr>
                  </w:pPr>
                </w:p>
              </w:tc>
            </w:tr>
          </w:tbl>
          <w:p w14:paraId="437174C0" w14:textId="04369369" w:rsidR="00111C64" w:rsidRPr="00111C64" w:rsidRDefault="00111C64" w:rsidP="00AD6102">
            <w:pPr>
              <w:widowControl w:val="0"/>
              <w:spacing w:before="120" w:after="120" w:line="240" w:lineRule="auto"/>
              <w:rPr>
                <w:rFonts w:cs="Arial"/>
                <w:b/>
                <w:bCs/>
                <w:sz w:val="20"/>
                <w:szCs w:val="20"/>
                <w:lang w:eastAsia="en-NZ"/>
              </w:rPr>
            </w:pPr>
            <w:r w:rsidRPr="00111C64">
              <w:rPr>
                <w:rFonts w:cs="Arial"/>
                <w:b/>
                <w:bCs/>
                <w:sz w:val="20"/>
                <w:szCs w:val="20"/>
                <w:lang w:eastAsia="en-NZ"/>
              </w:rPr>
              <w:t>Additional invoicing requirements</w:t>
            </w:r>
          </w:p>
          <w:p w14:paraId="013A10B6" w14:textId="24FB1B95" w:rsidR="00111C64" w:rsidRPr="00111C64" w:rsidRDefault="00111C64" w:rsidP="003C073E">
            <w:pPr>
              <w:pStyle w:val="ClauseLevel2"/>
            </w:pPr>
            <w:r w:rsidRPr="00A105D2">
              <w:t xml:space="preserve">In addition to the matters set out in clause </w:t>
            </w:r>
            <w:r w:rsidR="00E50A3D">
              <w:t>14</w:t>
            </w:r>
            <w:r w:rsidRPr="00A105D2">
              <w:t xml:space="preserve">.2 of the </w:t>
            </w:r>
            <w:r>
              <w:t>Core I/T/MS Services Terms</w:t>
            </w:r>
            <w:r w:rsidRPr="00A105D2">
              <w:t>, each invoice must contain [</w:t>
            </w:r>
            <w:r w:rsidRPr="00111C64">
              <w:rPr>
                <w:color w:val="4F81BD"/>
              </w:rPr>
              <w:t>insert any specific requirements, such as responsibility codes or purchase order numbers</w:t>
            </w:r>
            <w:r w:rsidRPr="00A105D2">
              <w:t>] and be sent by email to [</w:t>
            </w:r>
            <w:r w:rsidRPr="00111C64">
              <w:rPr>
                <w:color w:val="4F81BD"/>
              </w:rPr>
              <w:t>insert email address</w:t>
            </w:r>
            <w:r w:rsidRPr="00A105D2">
              <w:t>]</w:t>
            </w:r>
            <w:r>
              <w:t>.</w:t>
            </w:r>
          </w:p>
        </w:tc>
      </w:tr>
      <w:tr w:rsidR="000B27A3" w:rsidRPr="00A105D2" w14:paraId="0B89624F" w14:textId="77777777" w:rsidTr="00AD6102">
        <w:tc>
          <w:tcPr>
            <w:tcW w:w="2273" w:type="dxa"/>
            <w:shd w:val="clear" w:color="auto" w:fill="DBE5F1"/>
          </w:tcPr>
          <w:p w14:paraId="57919ABD" w14:textId="77777777" w:rsidR="000B27A3" w:rsidRPr="00A105D2" w:rsidRDefault="000B27A3" w:rsidP="00637F87">
            <w:pPr>
              <w:pStyle w:val="ClauseLevel1"/>
            </w:pPr>
            <w:r w:rsidRPr="00A105D2">
              <w:lastRenderedPageBreak/>
              <w:t>Expenses</w:t>
            </w:r>
          </w:p>
          <w:p w14:paraId="07EA3535" w14:textId="10DC0858" w:rsidR="000B27A3" w:rsidRPr="00A105D2" w:rsidRDefault="000B27A3" w:rsidP="005C6C5D">
            <w:pPr>
              <w:widowControl w:val="0"/>
              <w:tabs>
                <w:tab w:val="left" w:pos="2552"/>
                <w:tab w:val="left" w:pos="3402"/>
                <w:tab w:val="left" w:pos="4253"/>
              </w:tabs>
              <w:spacing w:before="120" w:after="240" w:line="240" w:lineRule="auto"/>
              <w:ind w:left="322"/>
              <w:outlineLvl w:val="0"/>
              <w:rPr>
                <w:rFonts w:cs="Arial"/>
                <w:sz w:val="20"/>
                <w:szCs w:val="20"/>
                <w:lang w:eastAsia="en-NZ"/>
              </w:rPr>
            </w:pPr>
            <w:r w:rsidRPr="00A105D2">
              <w:rPr>
                <w:rFonts w:cs="Arial"/>
                <w:sz w:val="16"/>
                <w:szCs w:val="16"/>
                <w:lang w:eastAsia="en-NZ"/>
              </w:rPr>
              <w:t xml:space="preserve">(Ref: Clause </w:t>
            </w:r>
            <w:r w:rsidR="006A5921">
              <w:rPr>
                <w:rFonts w:cs="Arial"/>
                <w:sz w:val="16"/>
                <w:szCs w:val="16"/>
                <w:lang w:eastAsia="en-NZ"/>
              </w:rPr>
              <w:t>14</w:t>
            </w:r>
            <w:r w:rsidRPr="00A105D2">
              <w:rPr>
                <w:rFonts w:cs="Arial"/>
                <w:sz w:val="16"/>
                <w:szCs w:val="16"/>
                <w:lang w:eastAsia="en-NZ"/>
              </w:rPr>
              <w:t xml:space="preserve">.6 </w:t>
            </w:r>
            <w:r>
              <w:rPr>
                <w:rFonts w:cs="Arial"/>
                <w:sz w:val="16"/>
                <w:szCs w:val="16"/>
                <w:lang w:eastAsia="en-NZ"/>
              </w:rPr>
              <w:t>Core I/T/MS Services Terms</w:t>
            </w:r>
            <w:r w:rsidRPr="00A105D2">
              <w:rPr>
                <w:rFonts w:cs="Arial"/>
                <w:sz w:val="16"/>
                <w:szCs w:val="16"/>
                <w:lang w:eastAsia="en-NZ"/>
              </w:rPr>
              <w:t>)</w:t>
            </w:r>
          </w:p>
        </w:tc>
        <w:tc>
          <w:tcPr>
            <w:tcW w:w="7655" w:type="dxa"/>
            <w:tcBorders>
              <w:bottom w:val="single" w:sz="4" w:space="0" w:color="auto"/>
            </w:tcBorders>
          </w:tcPr>
          <w:p w14:paraId="3F07DEFD" w14:textId="77777777" w:rsidR="000B27A3" w:rsidRPr="00A105D2" w:rsidRDefault="000B27A3" w:rsidP="00AD6102">
            <w:pPr>
              <w:widowControl w:val="0"/>
              <w:spacing w:before="120" w:line="240" w:lineRule="auto"/>
              <w:rPr>
                <w:rFonts w:cs="Arial"/>
                <w:sz w:val="20"/>
                <w:szCs w:val="20"/>
                <w:lang w:eastAsia="en-NZ"/>
              </w:rPr>
            </w:pPr>
            <w:r w:rsidRPr="00A105D2">
              <w:rPr>
                <w:rFonts w:cs="Arial"/>
                <w:sz w:val="20"/>
                <w:szCs w:val="20"/>
                <w:lang w:eastAsia="en-NZ"/>
              </w:rPr>
              <w:t>[</w:t>
            </w:r>
            <w:r>
              <w:rPr>
                <w:rFonts w:cs="Arial"/>
                <w:sz w:val="20"/>
                <w:szCs w:val="20"/>
                <w:lang w:eastAsia="en-NZ"/>
              </w:rPr>
              <w:t>D</w:t>
            </w:r>
            <w:r w:rsidRPr="00A105D2">
              <w:rPr>
                <w:rFonts w:cs="Arial"/>
                <w:sz w:val="20"/>
                <w:szCs w:val="20"/>
                <w:lang w:eastAsia="en-NZ"/>
              </w:rPr>
              <w:t>elete this entire row if not applicable]</w:t>
            </w:r>
          </w:p>
          <w:p w14:paraId="2C02543F" w14:textId="77777777" w:rsidR="000B27A3" w:rsidRPr="00A105D2" w:rsidRDefault="000B27A3" w:rsidP="00AD6102">
            <w:pPr>
              <w:widowControl w:val="0"/>
              <w:spacing w:before="120" w:after="120" w:line="240" w:lineRule="auto"/>
              <w:rPr>
                <w:rFonts w:cs="Arial"/>
                <w:sz w:val="20"/>
                <w:szCs w:val="20"/>
                <w:lang w:eastAsia="en-NZ"/>
              </w:rPr>
            </w:pPr>
            <w:r w:rsidRPr="00A105D2">
              <w:rPr>
                <w:rFonts w:cs="Arial"/>
                <w:sz w:val="20"/>
                <w:szCs w:val="20"/>
                <w:lang w:eastAsia="en-NZ"/>
              </w:rPr>
              <w:t>You are entitled to reimbursement for reasonable third party expenses incurred in the provision of the Services and Deliverables provided that:</w:t>
            </w:r>
          </w:p>
          <w:p w14:paraId="7066C189" w14:textId="77777777" w:rsidR="000B27A3" w:rsidRPr="00A105D2" w:rsidRDefault="000B27A3" w:rsidP="008D5C82">
            <w:pPr>
              <w:widowControl w:val="0"/>
              <w:numPr>
                <w:ilvl w:val="0"/>
                <w:numId w:val="31"/>
              </w:numPr>
              <w:spacing w:before="120" w:after="120" w:line="240" w:lineRule="auto"/>
              <w:contextualSpacing/>
              <w:rPr>
                <w:rFonts w:cs="Arial"/>
                <w:sz w:val="20"/>
                <w:szCs w:val="20"/>
                <w:lang w:eastAsia="en-NZ"/>
              </w:rPr>
            </w:pPr>
            <w:r w:rsidRPr="00A105D2">
              <w:rPr>
                <w:rFonts w:cs="Arial"/>
                <w:sz w:val="20"/>
                <w:szCs w:val="20"/>
                <w:lang w:eastAsia="en-NZ"/>
              </w:rPr>
              <w:t>we have given our prior written consent to you incurring the expenses; and</w:t>
            </w:r>
          </w:p>
          <w:p w14:paraId="311B9E01" w14:textId="77777777" w:rsidR="000B27A3" w:rsidRPr="00A105D2" w:rsidRDefault="000B27A3" w:rsidP="008D5C82">
            <w:pPr>
              <w:widowControl w:val="0"/>
              <w:numPr>
                <w:ilvl w:val="0"/>
                <w:numId w:val="31"/>
              </w:numPr>
              <w:spacing w:before="120" w:after="120" w:line="240" w:lineRule="auto"/>
              <w:ind w:left="357" w:hanging="357"/>
              <w:rPr>
                <w:rFonts w:cs="Arial"/>
                <w:sz w:val="20"/>
                <w:szCs w:val="20"/>
                <w:lang w:eastAsia="en-NZ"/>
              </w:rPr>
            </w:pPr>
            <w:r w:rsidRPr="00A105D2">
              <w:rPr>
                <w:rFonts w:cs="Arial"/>
                <w:sz w:val="20"/>
                <w:szCs w:val="20"/>
                <w:lang w:eastAsia="en-NZ"/>
              </w:rPr>
              <w:t>the expenses are charged at cost.</w:t>
            </w:r>
          </w:p>
        </w:tc>
      </w:tr>
      <w:tr w:rsidR="006D24C9" w:rsidRPr="00A105D2" w14:paraId="6D062773" w14:textId="77777777" w:rsidTr="00AD6102">
        <w:tc>
          <w:tcPr>
            <w:tcW w:w="2273" w:type="dxa"/>
            <w:shd w:val="clear" w:color="auto" w:fill="DBE5F1"/>
          </w:tcPr>
          <w:p w14:paraId="717DDC9C" w14:textId="6438DE53" w:rsidR="006D24C9" w:rsidRDefault="006D24C9" w:rsidP="00AD6102">
            <w:pPr>
              <w:pStyle w:val="ClauseLevel1"/>
            </w:pPr>
            <w:r>
              <w:t>Prices decreases</w:t>
            </w:r>
            <w:r w:rsidR="006A5921">
              <w:t xml:space="preserve"> and increases</w:t>
            </w:r>
          </w:p>
          <w:p w14:paraId="048541A4" w14:textId="74B6057E" w:rsidR="006D24C9" w:rsidRPr="003C073E" w:rsidRDefault="006D24C9" w:rsidP="00AD6102">
            <w:pPr>
              <w:widowControl w:val="0"/>
              <w:tabs>
                <w:tab w:val="left" w:pos="2552"/>
                <w:tab w:val="left" w:pos="3402"/>
                <w:tab w:val="left" w:pos="4253"/>
              </w:tabs>
              <w:spacing w:before="120" w:after="240" w:line="240" w:lineRule="auto"/>
              <w:ind w:left="322"/>
              <w:outlineLvl w:val="0"/>
              <w:rPr>
                <w:lang w:val="en-AU" w:eastAsia="en-AU"/>
              </w:rPr>
            </w:pPr>
            <w:r w:rsidRPr="00A105D2">
              <w:rPr>
                <w:rFonts w:cs="Arial"/>
                <w:sz w:val="16"/>
                <w:szCs w:val="16"/>
                <w:lang w:eastAsia="en-NZ"/>
              </w:rPr>
              <w:t xml:space="preserve">(Ref: Clause </w:t>
            </w:r>
            <w:r w:rsidR="006A5921">
              <w:rPr>
                <w:rFonts w:cs="Arial"/>
                <w:sz w:val="16"/>
                <w:szCs w:val="16"/>
                <w:lang w:eastAsia="en-NZ"/>
              </w:rPr>
              <w:t>14</w:t>
            </w:r>
            <w:r>
              <w:rPr>
                <w:rFonts w:cs="Arial"/>
                <w:sz w:val="16"/>
                <w:szCs w:val="16"/>
                <w:lang w:eastAsia="en-NZ"/>
              </w:rPr>
              <w:t>.8</w:t>
            </w:r>
            <w:r w:rsidRPr="00A105D2">
              <w:rPr>
                <w:rFonts w:cs="Arial"/>
                <w:sz w:val="16"/>
                <w:szCs w:val="16"/>
                <w:lang w:eastAsia="en-NZ"/>
              </w:rPr>
              <w:t xml:space="preserve"> </w:t>
            </w:r>
            <w:r>
              <w:rPr>
                <w:rFonts w:cs="Arial"/>
                <w:sz w:val="16"/>
                <w:szCs w:val="16"/>
                <w:lang w:eastAsia="en-NZ"/>
              </w:rPr>
              <w:t>Core I/T/MS Services Terms</w:t>
            </w:r>
            <w:r w:rsidRPr="00A105D2">
              <w:rPr>
                <w:rFonts w:cs="Arial"/>
                <w:sz w:val="16"/>
                <w:szCs w:val="16"/>
                <w:lang w:eastAsia="en-NZ"/>
              </w:rPr>
              <w:t>)</w:t>
            </w:r>
          </w:p>
        </w:tc>
        <w:tc>
          <w:tcPr>
            <w:tcW w:w="7655" w:type="dxa"/>
          </w:tcPr>
          <w:p w14:paraId="0733D286" w14:textId="4237AF08" w:rsidR="006D24C9" w:rsidRPr="00EE0A34" w:rsidRDefault="006D24C9" w:rsidP="00AD6102">
            <w:pPr>
              <w:pStyle w:val="ClauseLevel2"/>
            </w:pPr>
            <w:r w:rsidRPr="00EE0A34">
              <w:t xml:space="preserve">Price decreases and increases for Services procured through this </w:t>
            </w:r>
            <w:r w:rsidR="00EE0A34">
              <w:t>SOW</w:t>
            </w:r>
            <w:r w:rsidR="00EE0A34" w:rsidRPr="00EE0A34">
              <w:t xml:space="preserve"> </w:t>
            </w:r>
            <w:r w:rsidRPr="00EE0A34">
              <w:t xml:space="preserve">may only be made in accordance with clause </w:t>
            </w:r>
            <w:r w:rsidR="006A5921" w:rsidRPr="00EE0A34">
              <w:t>14</w:t>
            </w:r>
            <w:r w:rsidRPr="00EE0A34">
              <w:t>.8 (Pricing decreases and increases) of the Core I/T/MS Services Terms.</w:t>
            </w:r>
          </w:p>
          <w:p w14:paraId="24BD71BB" w14:textId="71F8CDDB" w:rsidR="00EE0A34" w:rsidRDefault="00EE0A34" w:rsidP="00EE0A34">
            <w:pPr>
              <w:pStyle w:val="ClauseLevel2"/>
            </w:pPr>
            <w:r>
              <w:t>[</w:t>
            </w:r>
            <w:r w:rsidRPr="007A1CDF">
              <w:rPr>
                <w:color w:val="4F81BD" w:themeColor="accent1"/>
              </w:rPr>
              <w:t xml:space="preserve">In relation to price increases, clause 14.8(c) of the Core I/T/MS Services Terms sets out the circumstances in which the Provider’s Services Listing pricing may be increased. Note that, when a provider’s Services Listing pricing is permissibly increased </w:t>
            </w:r>
            <w:proofErr w:type="gramStart"/>
            <w:r w:rsidRPr="007A1CDF">
              <w:rPr>
                <w:color w:val="4F81BD" w:themeColor="accent1"/>
              </w:rPr>
              <w:t>as a result of</w:t>
            </w:r>
            <w:proofErr w:type="gramEnd"/>
            <w:r w:rsidRPr="007A1CDF">
              <w:rPr>
                <w:color w:val="4F81BD" w:themeColor="accent1"/>
              </w:rPr>
              <w:t>:</w:t>
            </w:r>
          </w:p>
          <w:p w14:paraId="12C0C9EF" w14:textId="7BB21313" w:rsidR="00EE0A34" w:rsidRPr="007A1CDF" w:rsidRDefault="00EE0A34" w:rsidP="008D5C82">
            <w:pPr>
              <w:pStyle w:val="ClauseLevel2"/>
              <w:numPr>
                <w:ilvl w:val="0"/>
                <w:numId w:val="104"/>
              </w:numPr>
              <w:ind w:left="884" w:hanging="426"/>
              <w:rPr>
                <w:color w:val="4F81BD" w:themeColor="accent1"/>
              </w:rPr>
            </w:pPr>
            <w:r w:rsidRPr="007A1CDF">
              <w:rPr>
                <w:color w:val="4F81BD" w:themeColor="accent1"/>
              </w:rPr>
              <w:t>a Requirements Change (see clauses 10.3(b) and 10.4 of the Channel Terms</w:t>
            </w:r>
            <w:proofErr w:type="gramStart"/>
            <w:r w:rsidRPr="007A1CDF">
              <w:rPr>
                <w:color w:val="4F81BD" w:themeColor="accent1"/>
              </w:rPr>
              <w:t>);</w:t>
            </w:r>
            <w:proofErr w:type="gramEnd"/>
            <w:r w:rsidRPr="007A1CDF">
              <w:rPr>
                <w:color w:val="4F81BD" w:themeColor="accent1"/>
              </w:rPr>
              <w:t xml:space="preserve"> </w:t>
            </w:r>
          </w:p>
          <w:p w14:paraId="090F95BE" w14:textId="2117800A" w:rsidR="00EE0A34" w:rsidRPr="007A1CDF" w:rsidRDefault="00EE0A34" w:rsidP="008D5C82">
            <w:pPr>
              <w:pStyle w:val="ClauseLevel2"/>
              <w:numPr>
                <w:ilvl w:val="0"/>
                <w:numId w:val="104"/>
              </w:numPr>
              <w:ind w:left="884" w:hanging="426"/>
              <w:rPr>
                <w:color w:val="4F81BD" w:themeColor="accent1"/>
              </w:rPr>
            </w:pPr>
            <w:r w:rsidRPr="007A1CDF">
              <w:rPr>
                <w:color w:val="4F81BD" w:themeColor="accent1"/>
              </w:rPr>
              <w:t>permissible price adjustments set out in clauses 12.7 and 12.12 of the Channel Terms; or</w:t>
            </w:r>
          </w:p>
          <w:p w14:paraId="35F04B2D" w14:textId="1A1A516F" w:rsidR="00EE0A34" w:rsidRPr="007A1CDF" w:rsidRDefault="00EE0A34" w:rsidP="008D5C82">
            <w:pPr>
              <w:pStyle w:val="ClauseLevel2"/>
              <w:numPr>
                <w:ilvl w:val="0"/>
                <w:numId w:val="104"/>
              </w:numPr>
              <w:ind w:left="884" w:hanging="426"/>
              <w:rPr>
                <w:color w:val="4F81BD" w:themeColor="accent1"/>
              </w:rPr>
            </w:pPr>
            <w:r w:rsidRPr="007A1CDF">
              <w:rPr>
                <w:color w:val="4F81BD" w:themeColor="accent1"/>
              </w:rPr>
              <w:t xml:space="preserve">changed or new Security Standards (see paragraphs 2.4-2.5 of Schedule 1 to the Channel Terms), </w:t>
            </w:r>
          </w:p>
          <w:p w14:paraId="5E80DD2E" w14:textId="77777777" w:rsidR="00EE0A34" w:rsidRPr="007A1CDF" w:rsidRDefault="00EE0A34" w:rsidP="007A1CDF">
            <w:pPr>
              <w:pStyle w:val="ClauseLevel2"/>
              <w:numPr>
                <w:ilvl w:val="0"/>
                <w:numId w:val="0"/>
              </w:numPr>
              <w:ind w:left="458"/>
              <w:rPr>
                <w:color w:val="4F81BD" w:themeColor="accent1"/>
              </w:rPr>
            </w:pPr>
            <w:r w:rsidRPr="007A1CDF">
              <w:rPr>
                <w:color w:val="4F81BD" w:themeColor="accent1"/>
              </w:rPr>
              <w:t xml:space="preserve">the increased pricing will only (with one exception in paragraph 2.5 of Schedule 1) flow through to existing Orders and Statements of Work to the extent this has been agreed with the Purchasing Agency (e.g., in those Orders and Statements of Work). </w:t>
            </w:r>
          </w:p>
          <w:p w14:paraId="6A201D05" w14:textId="4DF7A0AA" w:rsidR="006D24C9" w:rsidRPr="007A1CDF" w:rsidRDefault="00EE0A34" w:rsidP="007A1CDF">
            <w:pPr>
              <w:pStyle w:val="ClauseLevel2"/>
              <w:numPr>
                <w:ilvl w:val="0"/>
                <w:numId w:val="0"/>
              </w:numPr>
              <w:ind w:left="458"/>
            </w:pPr>
            <w:r w:rsidRPr="007A1CDF">
              <w:rPr>
                <w:color w:val="4F81BD" w:themeColor="accent1"/>
              </w:rPr>
              <w:t xml:space="preserve">As such, except in the situation described in paragraph 2.5 of Schedule 1, price increases will not apply to the Services set out in this </w:t>
            </w:r>
            <w:r>
              <w:rPr>
                <w:color w:val="4F81BD" w:themeColor="accent1"/>
              </w:rPr>
              <w:t>SOW</w:t>
            </w:r>
            <w:r w:rsidRPr="007A1CDF">
              <w:rPr>
                <w:color w:val="4F81BD" w:themeColor="accent1"/>
              </w:rPr>
              <w:t xml:space="preserve"> unless the parties agree to that here or at some later point. The purpose of this approach is to ensure Purchasing Agencies have clear visibility of, and agree to, increases to pricing agreed in existing Orders and Statements of Work.</w:t>
            </w:r>
            <w:r>
              <w:t xml:space="preserve">] </w:t>
            </w:r>
          </w:p>
        </w:tc>
      </w:tr>
      <w:tr w:rsidR="000B27A3" w:rsidRPr="00A105D2" w14:paraId="3B73EBF7" w14:textId="77777777" w:rsidTr="00AD6102">
        <w:tc>
          <w:tcPr>
            <w:tcW w:w="2273" w:type="dxa"/>
            <w:shd w:val="clear" w:color="auto" w:fill="DBE5F1"/>
          </w:tcPr>
          <w:p w14:paraId="308D314A" w14:textId="77777777" w:rsidR="000B27A3" w:rsidRPr="00A105D2" w:rsidRDefault="000B27A3" w:rsidP="00637F87">
            <w:pPr>
              <w:pStyle w:val="ClauseLevel1"/>
            </w:pPr>
            <w:bookmarkStart w:id="4" w:name="_Ref189746817"/>
            <w:r w:rsidRPr="00A105D2">
              <w:t>Administration Fee</w:t>
            </w:r>
            <w:bookmarkEnd w:id="4"/>
          </w:p>
          <w:p w14:paraId="33A8AD63" w14:textId="537D634C" w:rsidR="000B27A3" w:rsidRPr="00A105D2" w:rsidRDefault="000B27A3" w:rsidP="005C6C5D">
            <w:pPr>
              <w:widowControl w:val="0"/>
              <w:tabs>
                <w:tab w:val="left" w:pos="2552"/>
                <w:tab w:val="left" w:pos="3402"/>
                <w:tab w:val="left" w:pos="4253"/>
              </w:tabs>
              <w:spacing w:before="120" w:after="240" w:line="240" w:lineRule="auto"/>
              <w:ind w:left="322"/>
              <w:outlineLvl w:val="0"/>
              <w:rPr>
                <w:rFonts w:cs="Arial"/>
                <w:sz w:val="20"/>
                <w:szCs w:val="20"/>
                <w:lang w:eastAsia="en-NZ"/>
              </w:rPr>
            </w:pPr>
            <w:r w:rsidRPr="00A105D2">
              <w:rPr>
                <w:rFonts w:cs="Arial"/>
                <w:sz w:val="16"/>
                <w:szCs w:val="16"/>
                <w:lang w:eastAsia="en-NZ"/>
              </w:rPr>
              <w:t>(Ref: Clause</w:t>
            </w:r>
            <w:r>
              <w:rPr>
                <w:rFonts w:cs="Arial"/>
                <w:sz w:val="16"/>
                <w:szCs w:val="16"/>
                <w:lang w:eastAsia="en-NZ"/>
              </w:rPr>
              <w:t xml:space="preserve"> </w:t>
            </w:r>
            <w:r w:rsidR="006A5921">
              <w:rPr>
                <w:rFonts w:cs="Arial"/>
                <w:sz w:val="16"/>
                <w:szCs w:val="16"/>
                <w:lang w:eastAsia="en-NZ"/>
              </w:rPr>
              <w:t>14</w:t>
            </w:r>
            <w:r>
              <w:rPr>
                <w:rFonts w:cs="Arial"/>
                <w:sz w:val="16"/>
                <w:szCs w:val="16"/>
                <w:lang w:eastAsia="en-NZ"/>
              </w:rPr>
              <w:t>.1(a)(ii) Core I/T/MS Services Terms</w:t>
            </w:r>
            <w:r w:rsidR="00586222">
              <w:rPr>
                <w:rFonts w:cs="Arial"/>
                <w:sz w:val="16"/>
                <w:szCs w:val="16"/>
                <w:lang w:eastAsia="en-NZ"/>
              </w:rPr>
              <w:t xml:space="preserve"> </w:t>
            </w:r>
            <w:r>
              <w:rPr>
                <w:rFonts w:cs="Arial"/>
                <w:sz w:val="16"/>
                <w:szCs w:val="16"/>
                <w:lang w:eastAsia="en-NZ"/>
              </w:rPr>
              <w:t>and clause</w:t>
            </w:r>
            <w:r w:rsidRPr="00A105D2">
              <w:rPr>
                <w:rFonts w:cs="Arial"/>
                <w:sz w:val="16"/>
                <w:szCs w:val="16"/>
                <w:lang w:eastAsia="en-NZ"/>
              </w:rPr>
              <w:t xml:space="preserve"> </w:t>
            </w:r>
            <w:r w:rsidR="006A5921">
              <w:rPr>
                <w:rFonts w:cs="Arial"/>
                <w:sz w:val="16"/>
                <w:szCs w:val="16"/>
                <w:lang w:eastAsia="en-NZ"/>
              </w:rPr>
              <w:t>13</w:t>
            </w:r>
            <w:r w:rsidR="006A5921" w:rsidRPr="00A105D2">
              <w:rPr>
                <w:rFonts w:cs="Arial"/>
                <w:sz w:val="16"/>
                <w:szCs w:val="16"/>
                <w:lang w:eastAsia="en-NZ"/>
              </w:rPr>
              <w:t xml:space="preserve"> </w:t>
            </w:r>
            <w:r w:rsidRPr="00A105D2">
              <w:rPr>
                <w:rFonts w:cs="Arial"/>
                <w:sz w:val="16"/>
                <w:szCs w:val="16"/>
                <w:lang w:eastAsia="en-NZ"/>
              </w:rPr>
              <w:t xml:space="preserve">Channel Terms. Do not </w:t>
            </w:r>
            <w:r w:rsidRPr="00A105D2">
              <w:rPr>
                <w:rFonts w:cs="Arial"/>
                <w:sz w:val="16"/>
                <w:szCs w:val="16"/>
                <w:lang w:eastAsia="en-NZ"/>
              </w:rPr>
              <w:lastRenderedPageBreak/>
              <w:t>delete this row.)</w:t>
            </w:r>
          </w:p>
        </w:tc>
        <w:tc>
          <w:tcPr>
            <w:tcW w:w="7655" w:type="dxa"/>
            <w:tcBorders>
              <w:bottom w:val="single" w:sz="4" w:space="0" w:color="auto"/>
            </w:tcBorders>
            <w:shd w:val="clear" w:color="auto" w:fill="F2F2F2"/>
          </w:tcPr>
          <w:p w14:paraId="69109012" w14:textId="3E434459" w:rsidR="000B27A3" w:rsidRPr="00DF633D" w:rsidRDefault="000B27A3" w:rsidP="00AD6102">
            <w:pPr>
              <w:widowControl w:val="0"/>
              <w:spacing w:before="120" w:after="120" w:line="240" w:lineRule="auto"/>
              <w:rPr>
                <w:rFonts w:cs="Arial"/>
                <w:sz w:val="20"/>
                <w:szCs w:val="20"/>
                <w:lang w:eastAsia="en-NZ"/>
              </w:rPr>
            </w:pPr>
            <w:r w:rsidRPr="00FE4519">
              <w:rPr>
                <w:rFonts w:cs="Arial"/>
                <w:sz w:val="20"/>
                <w:szCs w:val="20"/>
                <w:lang w:eastAsia="en-NZ"/>
              </w:rPr>
              <w:lastRenderedPageBreak/>
              <w:t xml:space="preserve">The parties acknowledge that you </w:t>
            </w:r>
            <w:r w:rsidR="00DF633D" w:rsidRPr="00FE4519">
              <w:rPr>
                <w:rFonts w:cs="Arial"/>
                <w:sz w:val="20"/>
                <w:szCs w:val="20"/>
                <w:lang w:eastAsia="en-NZ"/>
              </w:rPr>
              <w:t xml:space="preserve">are required, </w:t>
            </w:r>
            <w:r w:rsidRPr="00FE4519">
              <w:rPr>
                <w:rFonts w:cs="Arial"/>
                <w:sz w:val="20"/>
                <w:szCs w:val="20"/>
                <w:lang w:eastAsia="en-NZ"/>
              </w:rPr>
              <w:t xml:space="preserve">under </w:t>
            </w:r>
            <w:r w:rsidR="00227602" w:rsidRPr="00FE4519">
              <w:rPr>
                <w:rFonts w:cs="Arial"/>
                <w:sz w:val="20"/>
                <w:szCs w:val="20"/>
                <w:lang w:eastAsia="en-NZ"/>
              </w:rPr>
              <w:t xml:space="preserve">clause </w:t>
            </w:r>
            <w:r w:rsidR="006A5921" w:rsidRPr="00FE4519">
              <w:rPr>
                <w:rFonts w:cs="Arial"/>
                <w:sz w:val="20"/>
                <w:szCs w:val="20"/>
                <w:lang w:eastAsia="en-NZ"/>
              </w:rPr>
              <w:t>14</w:t>
            </w:r>
            <w:r w:rsidR="00227602" w:rsidRPr="00FE4519">
              <w:rPr>
                <w:rFonts w:cs="Arial"/>
                <w:sz w:val="20"/>
                <w:szCs w:val="20"/>
                <w:lang w:eastAsia="en-NZ"/>
              </w:rPr>
              <w:t xml:space="preserve">.1(a)(ii) of the Core I/T/MS Services Terms and clause </w:t>
            </w:r>
            <w:r w:rsidR="006A5921" w:rsidRPr="00FE4519">
              <w:rPr>
                <w:rFonts w:cs="Arial"/>
                <w:sz w:val="20"/>
                <w:szCs w:val="20"/>
                <w:lang w:eastAsia="en-NZ"/>
              </w:rPr>
              <w:t xml:space="preserve">13 </w:t>
            </w:r>
            <w:r w:rsidRPr="00FE4519">
              <w:rPr>
                <w:rFonts w:cs="Arial"/>
                <w:sz w:val="20"/>
                <w:szCs w:val="20"/>
                <w:lang w:eastAsia="en-NZ"/>
              </w:rPr>
              <w:t xml:space="preserve">of the Channel Terms for </w:t>
            </w:r>
            <w:r w:rsidR="00E85A6A" w:rsidRPr="00FE4519">
              <w:rPr>
                <w:rFonts w:cs="Arial"/>
                <w:sz w:val="20"/>
                <w:szCs w:val="20"/>
                <w:lang w:eastAsia="en-NZ"/>
              </w:rPr>
              <w:t>Infrastructure Services, Telecommunications Services, and Managed Security Services</w:t>
            </w:r>
            <w:r w:rsidRPr="00FE4519">
              <w:rPr>
                <w:rFonts w:cs="Arial"/>
                <w:sz w:val="20"/>
                <w:szCs w:val="20"/>
                <w:lang w:eastAsia="en-NZ"/>
              </w:rPr>
              <w:t>, to collect an Administration Fee, calculated as per the Administration Fees table on marketplace.govt.nz</w:t>
            </w:r>
            <w:r w:rsidR="00DF633D" w:rsidRPr="00FE4519">
              <w:rPr>
                <w:rFonts w:cs="Arial"/>
                <w:sz w:val="20"/>
                <w:szCs w:val="20"/>
                <w:lang w:eastAsia="en-NZ"/>
              </w:rPr>
              <w:t xml:space="preserve"> or as otherwise communicated to you by DIA, plus any </w:t>
            </w:r>
            <w:r w:rsidR="00DF633D" w:rsidRPr="00FE4519">
              <w:rPr>
                <w:rFonts w:cs="Arial"/>
                <w:sz w:val="20"/>
                <w:szCs w:val="20"/>
                <w:lang w:eastAsia="en-NZ"/>
              </w:rPr>
              <w:lastRenderedPageBreak/>
              <w:t>applicable GST</w:t>
            </w:r>
            <w:r w:rsidRPr="00FE4519">
              <w:rPr>
                <w:rFonts w:cs="Arial"/>
                <w:sz w:val="20"/>
                <w:szCs w:val="20"/>
                <w:lang w:eastAsia="en-NZ"/>
              </w:rPr>
              <w:t xml:space="preserve">. </w:t>
            </w:r>
            <w:r w:rsidR="00DF633D" w:rsidRPr="00FE4519">
              <w:rPr>
                <w:rFonts w:cs="Arial"/>
                <w:sz w:val="20"/>
                <w:szCs w:val="20"/>
                <w:lang w:eastAsia="en-NZ"/>
              </w:rPr>
              <w:t>Y</w:t>
            </w:r>
            <w:r w:rsidRPr="00FE4519">
              <w:rPr>
                <w:rFonts w:cs="Arial"/>
                <w:sz w:val="20"/>
                <w:szCs w:val="20"/>
                <w:lang w:eastAsia="en-NZ"/>
              </w:rPr>
              <w:t xml:space="preserve">ou must add the fee </w:t>
            </w:r>
            <w:r w:rsidR="00DF633D" w:rsidRPr="00FE4519">
              <w:rPr>
                <w:rFonts w:cs="Arial"/>
                <w:sz w:val="20"/>
                <w:szCs w:val="20"/>
                <w:lang w:eastAsia="en-NZ"/>
              </w:rPr>
              <w:t xml:space="preserve">(exclusive of GST which is calculated separately) </w:t>
            </w:r>
            <w:r w:rsidRPr="00FE4519">
              <w:rPr>
                <w:rFonts w:cs="Arial"/>
                <w:sz w:val="20"/>
                <w:szCs w:val="20"/>
                <w:lang w:eastAsia="en-NZ"/>
              </w:rPr>
              <w:t xml:space="preserve">as a separate line item to your invoices for the </w:t>
            </w:r>
            <w:r w:rsidR="00E85A6A" w:rsidRPr="00FE4519">
              <w:rPr>
                <w:rFonts w:cs="Arial"/>
                <w:sz w:val="20"/>
                <w:szCs w:val="20"/>
                <w:lang w:eastAsia="en-NZ"/>
              </w:rPr>
              <w:t xml:space="preserve">Transition </w:t>
            </w:r>
            <w:r w:rsidRPr="00FE4519">
              <w:rPr>
                <w:rFonts w:cs="Arial"/>
                <w:sz w:val="20"/>
                <w:szCs w:val="20"/>
                <w:lang w:eastAsia="en-NZ"/>
              </w:rPr>
              <w:t>Services provided under this SOW.</w:t>
            </w:r>
          </w:p>
        </w:tc>
      </w:tr>
    </w:tbl>
    <w:p w14:paraId="042CF03D" w14:textId="77777777" w:rsidR="00E85A6A" w:rsidRDefault="00E85A6A"/>
    <w:p w14:paraId="4B090DA1" w14:textId="00BC1027" w:rsidR="00E85A6A" w:rsidRDefault="00E85A6A" w:rsidP="00E85A6A">
      <w:pPr>
        <w:spacing w:after="280" w:line="260" w:lineRule="atLeast"/>
        <w:outlineLvl w:val="2"/>
        <w:rPr>
          <w:b/>
          <w:szCs w:val="22"/>
          <w:lang w:val="en-US"/>
        </w:rPr>
      </w:pPr>
      <w:r>
        <w:rPr>
          <w:b/>
          <w:szCs w:val="22"/>
          <w:lang w:val="en-US"/>
        </w:rPr>
        <w:t>Additional provisions</w:t>
      </w:r>
    </w:p>
    <w:tbl>
      <w:tblPr>
        <w:tblStyle w:val="TableGrid10"/>
        <w:tblW w:w="9928" w:type="dxa"/>
        <w:tblInd w:w="-10" w:type="dxa"/>
        <w:tblLayout w:type="fixed"/>
        <w:tblLook w:val="04A0" w:firstRow="1" w:lastRow="0" w:firstColumn="1" w:lastColumn="0" w:noHBand="0" w:noVBand="1"/>
      </w:tblPr>
      <w:tblGrid>
        <w:gridCol w:w="2273"/>
        <w:gridCol w:w="7655"/>
      </w:tblGrid>
      <w:tr w:rsidR="00FF27C7" w:rsidRPr="00A105D2" w14:paraId="055F18CE" w14:textId="77777777" w:rsidTr="009A7C35">
        <w:tc>
          <w:tcPr>
            <w:tcW w:w="2273" w:type="dxa"/>
            <w:shd w:val="clear" w:color="auto" w:fill="DBE5F1"/>
          </w:tcPr>
          <w:p w14:paraId="4BDAA405" w14:textId="77777777" w:rsidR="00FF27C7" w:rsidRPr="00A105D2" w:rsidRDefault="00FF27C7" w:rsidP="00FA416B">
            <w:pPr>
              <w:pStyle w:val="ClauseLevel1"/>
            </w:pPr>
            <w:r w:rsidRPr="00A105D2">
              <w:t>Security clearances and probity checks</w:t>
            </w:r>
          </w:p>
          <w:p w14:paraId="1DD337EC" w14:textId="53C12505" w:rsidR="00FF27C7" w:rsidRPr="00A105D2" w:rsidRDefault="00FF27C7" w:rsidP="005C6C5D">
            <w:pPr>
              <w:widowControl w:val="0"/>
              <w:tabs>
                <w:tab w:val="left" w:pos="2552"/>
                <w:tab w:val="left" w:pos="3402"/>
                <w:tab w:val="left" w:pos="4253"/>
              </w:tabs>
              <w:spacing w:before="120" w:after="240" w:line="240" w:lineRule="auto"/>
              <w:ind w:left="322"/>
              <w:outlineLvl w:val="0"/>
              <w:rPr>
                <w:rFonts w:cs="Arial"/>
                <w:sz w:val="20"/>
                <w:szCs w:val="20"/>
                <w:lang w:eastAsia="en-NZ"/>
              </w:rPr>
            </w:pPr>
            <w:r w:rsidRPr="00A105D2">
              <w:rPr>
                <w:rFonts w:cs="Arial"/>
                <w:sz w:val="16"/>
                <w:szCs w:val="16"/>
                <w:lang w:eastAsia="en-NZ"/>
              </w:rPr>
              <w:t xml:space="preserve">(Ref: Clause </w:t>
            </w:r>
            <w:r>
              <w:rPr>
                <w:rFonts w:cs="Arial"/>
                <w:sz w:val="16"/>
                <w:szCs w:val="16"/>
                <w:lang w:eastAsia="en-NZ"/>
              </w:rPr>
              <w:t>8</w:t>
            </w:r>
            <w:r w:rsidRPr="00A105D2">
              <w:rPr>
                <w:rFonts w:cs="Arial"/>
                <w:sz w:val="16"/>
                <w:szCs w:val="16"/>
                <w:lang w:eastAsia="en-NZ"/>
              </w:rPr>
              <w:t>.1(</w:t>
            </w:r>
            <w:r w:rsidR="006A5921">
              <w:rPr>
                <w:rFonts w:cs="Arial"/>
                <w:sz w:val="16"/>
                <w:szCs w:val="16"/>
                <w:lang w:eastAsia="en-NZ"/>
              </w:rPr>
              <w:t>b</w:t>
            </w:r>
            <w:r w:rsidRPr="00A105D2">
              <w:rPr>
                <w:rFonts w:cs="Arial"/>
                <w:sz w:val="16"/>
                <w:szCs w:val="16"/>
                <w:lang w:eastAsia="en-NZ"/>
              </w:rPr>
              <w:t>)</w:t>
            </w:r>
            <w:r w:rsidR="006A5921">
              <w:rPr>
                <w:rFonts w:cs="Arial"/>
                <w:sz w:val="16"/>
                <w:szCs w:val="16"/>
                <w:lang w:eastAsia="en-NZ"/>
              </w:rPr>
              <w:t>(</w:t>
            </w:r>
            <w:proofErr w:type="spellStart"/>
            <w:r w:rsidR="006A5921">
              <w:rPr>
                <w:rFonts w:cs="Arial"/>
                <w:sz w:val="16"/>
                <w:szCs w:val="16"/>
                <w:lang w:eastAsia="en-NZ"/>
              </w:rPr>
              <w:t>i</w:t>
            </w:r>
            <w:proofErr w:type="spellEnd"/>
            <w:r w:rsidR="006A5921">
              <w:rPr>
                <w:rFonts w:cs="Arial"/>
                <w:sz w:val="16"/>
                <w:szCs w:val="16"/>
                <w:lang w:eastAsia="en-NZ"/>
              </w:rPr>
              <w:t>)</w:t>
            </w:r>
            <w:r w:rsidRPr="00A105D2">
              <w:rPr>
                <w:rFonts w:cs="Arial"/>
                <w:sz w:val="16"/>
                <w:szCs w:val="16"/>
                <w:lang w:eastAsia="en-NZ"/>
              </w:rPr>
              <w:t xml:space="preserve"> </w:t>
            </w:r>
            <w:r>
              <w:rPr>
                <w:rFonts w:cs="Arial"/>
                <w:sz w:val="16"/>
                <w:szCs w:val="16"/>
                <w:lang w:eastAsia="en-NZ"/>
              </w:rPr>
              <w:t>Core I/T/MS Services Terms</w:t>
            </w:r>
            <w:r w:rsidRPr="00A105D2">
              <w:rPr>
                <w:rFonts w:cs="Arial"/>
                <w:sz w:val="16"/>
                <w:szCs w:val="16"/>
                <w:lang w:eastAsia="en-NZ"/>
              </w:rPr>
              <w:t>)</w:t>
            </w:r>
          </w:p>
        </w:tc>
        <w:tc>
          <w:tcPr>
            <w:tcW w:w="7655" w:type="dxa"/>
            <w:tcBorders>
              <w:bottom w:val="single" w:sz="4" w:space="0" w:color="auto"/>
            </w:tcBorders>
            <w:shd w:val="clear" w:color="auto" w:fill="FFFFFF"/>
          </w:tcPr>
          <w:p w14:paraId="4B1525FC" w14:textId="6916E571" w:rsidR="00FF27C7" w:rsidRPr="00A105D2" w:rsidRDefault="00FF27C7" w:rsidP="009A7C35">
            <w:pPr>
              <w:widowControl w:val="0"/>
              <w:spacing w:before="120" w:after="120" w:line="240" w:lineRule="auto"/>
              <w:rPr>
                <w:rFonts w:cs="Arial"/>
                <w:sz w:val="20"/>
                <w:szCs w:val="20"/>
                <w:lang w:eastAsia="en-NZ"/>
              </w:rPr>
            </w:pPr>
            <w:r w:rsidRPr="00A105D2">
              <w:rPr>
                <w:rFonts w:cs="Arial"/>
                <w:sz w:val="20"/>
                <w:szCs w:val="20"/>
                <w:lang w:eastAsia="en-NZ"/>
              </w:rPr>
              <w:t>[</w:t>
            </w:r>
            <w:r w:rsidRPr="00841BDC">
              <w:rPr>
                <w:rFonts w:cs="Arial"/>
                <w:color w:val="0070C0"/>
                <w:sz w:val="20"/>
                <w:szCs w:val="20"/>
                <w:lang w:eastAsia="en-NZ"/>
              </w:rPr>
              <w:t xml:space="preserve">If Provider Personnel are required to </w:t>
            </w:r>
            <w:r w:rsidR="006A5921" w:rsidRPr="006A5921">
              <w:rPr>
                <w:rFonts w:cs="Arial"/>
                <w:color w:val="0070C0"/>
                <w:sz w:val="20"/>
                <w:szCs w:val="20"/>
                <w:lang w:eastAsia="en-NZ"/>
              </w:rPr>
              <w:t>pass any additional security, probity, tax, or beneficiary checks</w:t>
            </w:r>
            <w:r w:rsidR="006A5921">
              <w:rPr>
                <w:rFonts w:cs="Arial"/>
                <w:color w:val="0070C0"/>
                <w:sz w:val="20"/>
                <w:szCs w:val="20"/>
                <w:lang w:eastAsia="en-NZ"/>
              </w:rPr>
              <w:t xml:space="preserve"> (i.e., additional to those that DIA already requires in </w:t>
            </w:r>
            <w:r w:rsidR="000F0780">
              <w:rPr>
                <w:rFonts w:cs="Arial"/>
                <w:color w:val="0070C0"/>
                <w:sz w:val="20"/>
                <w:szCs w:val="20"/>
                <w:lang w:eastAsia="en-NZ"/>
              </w:rPr>
              <w:t>paragraph</w:t>
            </w:r>
            <w:r w:rsidR="006A5921">
              <w:rPr>
                <w:rFonts w:cs="Arial"/>
                <w:color w:val="0070C0"/>
                <w:sz w:val="20"/>
                <w:szCs w:val="20"/>
                <w:lang w:eastAsia="en-NZ"/>
              </w:rPr>
              <w:t xml:space="preserve"> </w:t>
            </w:r>
            <w:r w:rsidR="00447A5D">
              <w:rPr>
                <w:rFonts w:cs="Arial"/>
                <w:color w:val="0070C0"/>
                <w:sz w:val="20"/>
                <w:szCs w:val="20"/>
                <w:lang w:eastAsia="en-NZ"/>
              </w:rPr>
              <w:t>8</w:t>
            </w:r>
            <w:r w:rsidR="006A5921">
              <w:rPr>
                <w:rFonts w:cs="Arial"/>
                <w:color w:val="0070C0"/>
                <w:sz w:val="20"/>
                <w:szCs w:val="20"/>
                <w:lang w:eastAsia="en-NZ"/>
              </w:rPr>
              <w:t xml:space="preserve">.1 (Staffing) of </w:t>
            </w:r>
            <w:r w:rsidR="000B0FFD">
              <w:rPr>
                <w:rFonts w:cs="Arial"/>
                <w:color w:val="0070C0"/>
                <w:sz w:val="20"/>
                <w:szCs w:val="20"/>
                <w:lang w:eastAsia="en-NZ"/>
              </w:rPr>
              <w:t>Schedule 1 (Information Security)</w:t>
            </w:r>
            <w:r w:rsidR="000F0780">
              <w:rPr>
                <w:rFonts w:cs="Arial"/>
                <w:color w:val="0070C0"/>
                <w:sz w:val="20"/>
                <w:szCs w:val="20"/>
                <w:lang w:eastAsia="en-NZ"/>
              </w:rPr>
              <w:t xml:space="preserve"> to the Channel Terms</w:t>
            </w:r>
            <w:r w:rsidR="00AE1784">
              <w:rPr>
                <w:rFonts w:cs="Arial"/>
                <w:color w:val="0070C0"/>
                <w:sz w:val="20"/>
                <w:szCs w:val="20"/>
                <w:lang w:eastAsia="en-NZ"/>
              </w:rPr>
              <w:t xml:space="preserve"> and any additional checks that may have been included in the Subscription Form</w:t>
            </w:r>
            <w:r w:rsidR="008C0871">
              <w:rPr>
                <w:rFonts w:cs="Arial"/>
                <w:color w:val="0070C0"/>
                <w:sz w:val="20"/>
                <w:szCs w:val="20"/>
                <w:lang w:eastAsia="en-NZ"/>
              </w:rPr>
              <w:t>)</w:t>
            </w:r>
            <w:r w:rsidRPr="00841BDC">
              <w:rPr>
                <w:rFonts w:cs="Arial"/>
                <w:color w:val="0070C0"/>
                <w:sz w:val="20"/>
                <w:szCs w:val="20"/>
                <w:lang w:eastAsia="en-NZ"/>
              </w:rPr>
              <w:t>, specify those checks here</w:t>
            </w:r>
            <w:r w:rsidR="000F0780">
              <w:rPr>
                <w:rFonts w:cs="Arial"/>
                <w:color w:val="0070C0"/>
                <w:sz w:val="20"/>
                <w:szCs w:val="20"/>
                <w:lang w:eastAsia="en-NZ"/>
              </w:rPr>
              <w:t>.</w:t>
            </w:r>
            <w:r w:rsidRPr="00A105D2">
              <w:rPr>
                <w:rFonts w:cs="Arial"/>
                <w:sz w:val="20"/>
                <w:szCs w:val="20"/>
                <w:lang w:eastAsia="en-NZ"/>
              </w:rPr>
              <w:t>]</w:t>
            </w:r>
          </w:p>
        </w:tc>
      </w:tr>
      <w:tr w:rsidR="00FF27C7" w:rsidRPr="00A105D2" w14:paraId="01F7BE8F" w14:textId="77777777" w:rsidTr="009A7C35">
        <w:tc>
          <w:tcPr>
            <w:tcW w:w="2273" w:type="dxa"/>
            <w:shd w:val="clear" w:color="auto" w:fill="DBE5F1"/>
          </w:tcPr>
          <w:p w14:paraId="4817CF11" w14:textId="77777777" w:rsidR="00FF27C7" w:rsidRPr="00A105D2" w:rsidRDefault="00FF27C7" w:rsidP="00FA416B">
            <w:pPr>
              <w:pStyle w:val="ClauseLevel1"/>
            </w:pPr>
            <w:r w:rsidRPr="00A105D2">
              <w:t>Purchasing Agency policies</w:t>
            </w:r>
          </w:p>
          <w:p w14:paraId="546FAB26" w14:textId="49C51380" w:rsidR="00FF27C7" w:rsidRPr="00A105D2" w:rsidRDefault="00FF27C7" w:rsidP="005C6C5D">
            <w:pPr>
              <w:widowControl w:val="0"/>
              <w:tabs>
                <w:tab w:val="left" w:pos="2552"/>
                <w:tab w:val="left" w:pos="3402"/>
                <w:tab w:val="left" w:pos="4253"/>
              </w:tabs>
              <w:spacing w:before="120" w:after="240" w:line="240" w:lineRule="auto"/>
              <w:ind w:left="322"/>
              <w:outlineLvl w:val="0"/>
              <w:rPr>
                <w:rFonts w:cs="Arial"/>
                <w:sz w:val="20"/>
                <w:szCs w:val="20"/>
                <w:lang w:eastAsia="en-NZ"/>
              </w:rPr>
            </w:pPr>
            <w:r w:rsidRPr="00A105D2">
              <w:rPr>
                <w:rFonts w:cs="Arial"/>
                <w:sz w:val="16"/>
                <w:szCs w:val="16"/>
                <w:lang w:eastAsia="en-NZ"/>
              </w:rPr>
              <w:t xml:space="preserve">(Ref: Clause </w:t>
            </w:r>
            <w:r w:rsidR="0074505D">
              <w:rPr>
                <w:rFonts w:cs="Arial"/>
                <w:sz w:val="16"/>
                <w:szCs w:val="16"/>
                <w:lang w:eastAsia="en-NZ"/>
              </w:rPr>
              <w:t>11</w:t>
            </w:r>
            <w:r w:rsidRPr="00A105D2">
              <w:rPr>
                <w:rFonts w:cs="Arial"/>
                <w:sz w:val="16"/>
                <w:szCs w:val="16"/>
                <w:lang w:eastAsia="en-NZ"/>
              </w:rPr>
              <w:t xml:space="preserve">.1(b) </w:t>
            </w:r>
            <w:r>
              <w:rPr>
                <w:rFonts w:cs="Arial"/>
                <w:sz w:val="16"/>
                <w:szCs w:val="16"/>
                <w:lang w:eastAsia="en-NZ"/>
              </w:rPr>
              <w:t>Core I/T/MS Services Terms</w:t>
            </w:r>
            <w:r w:rsidRPr="00A105D2">
              <w:rPr>
                <w:rFonts w:cs="Arial"/>
                <w:sz w:val="16"/>
                <w:szCs w:val="16"/>
                <w:lang w:eastAsia="en-NZ"/>
              </w:rPr>
              <w:t>)</w:t>
            </w:r>
          </w:p>
        </w:tc>
        <w:tc>
          <w:tcPr>
            <w:tcW w:w="7655" w:type="dxa"/>
            <w:tcBorders>
              <w:bottom w:val="single" w:sz="4" w:space="0" w:color="auto"/>
            </w:tcBorders>
            <w:shd w:val="clear" w:color="auto" w:fill="FFFFFF"/>
          </w:tcPr>
          <w:p w14:paraId="5B05A0D4" w14:textId="12BA7191" w:rsidR="00FF27C7" w:rsidRPr="00A105D2" w:rsidRDefault="00FF27C7" w:rsidP="009A7C35">
            <w:pPr>
              <w:widowControl w:val="0"/>
              <w:spacing w:before="120" w:after="120" w:line="240" w:lineRule="auto"/>
              <w:rPr>
                <w:rFonts w:cs="Arial"/>
                <w:sz w:val="20"/>
                <w:szCs w:val="20"/>
                <w:lang w:eastAsia="en-NZ"/>
              </w:rPr>
            </w:pPr>
            <w:r w:rsidRPr="00A105D2">
              <w:rPr>
                <w:rFonts w:cs="Arial"/>
                <w:sz w:val="20"/>
                <w:szCs w:val="20"/>
                <w:lang w:eastAsia="en-NZ"/>
              </w:rPr>
              <w:t>[</w:t>
            </w:r>
            <w:r w:rsidRPr="00E85A6A">
              <w:rPr>
                <w:rFonts w:cs="Arial"/>
                <w:color w:val="4F81BD"/>
                <w:sz w:val="20"/>
                <w:szCs w:val="20"/>
                <w:lang w:eastAsia="en-NZ"/>
              </w:rPr>
              <w:t xml:space="preserve">Insert the names of any Purchasing Agency policies that the Provider must comply with. </w:t>
            </w:r>
            <w:r w:rsidR="00AE1784">
              <w:rPr>
                <w:rFonts w:cs="Arial"/>
                <w:color w:val="4F81BD"/>
                <w:sz w:val="20"/>
                <w:szCs w:val="20"/>
                <w:lang w:eastAsia="en-NZ"/>
              </w:rPr>
              <w:t>C</w:t>
            </w:r>
            <w:r w:rsidRPr="00E85A6A">
              <w:rPr>
                <w:rFonts w:cs="Arial"/>
                <w:color w:val="4F81BD"/>
                <w:sz w:val="20"/>
                <w:szCs w:val="20"/>
                <w:lang w:eastAsia="en-NZ"/>
              </w:rPr>
              <w:t xml:space="preserve">opies </w:t>
            </w:r>
            <w:r w:rsidR="00AE1784">
              <w:rPr>
                <w:rFonts w:cs="Arial"/>
                <w:color w:val="4F81BD"/>
                <w:sz w:val="20"/>
                <w:szCs w:val="20"/>
                <w:lang w:eastAsia="en-NZ"/>
              </w:rPr>
              <w:t xml:space="preserve">need to be given </w:t>
            </w:r>
            <w:r w:rsidRPr="00E85A6A">
              <w:rPr>
                <w:rFonts w:cs="Arial"/>
                <w:color w:val="4F81BD"/>
                <w:sz w:val="20"/>
                <w:szCs w:val="20"/>
                <w:lang w:eastAsia="en-NZ"/>
              </w:rPr>
              <w:t xml:space="preserve">to the Provider. If there are none, </w:t>
            </w:r>
            <w:r w:rsidR="00AB68D1">
              <w:rPr>
                <w:rFonts w:cs="Arial"/>
                <w:color w:val="548DD4" w:themeColor="text2" w:themeTint="99"/>
                <w:sz w:val="20"/>
                <w:szCs w:val="20"/>
                <w:lang w:eastAsia="en-NZ"/>
              </w:rPr>
              <w:t>state 'Not applicable'</w:t>
            </w:r>
            <w:r w:rsidRPr="00E85A6A">
              <w:rPr>
                <w:rFonts w:cs="Arial"/>
                <w:color w:val="4F81BD"/>
                <w:sz w:val="20"/>
                <w:szCs w:val="20"/>
                <w:lang w:eastAsia="en-NZ"/>
              </w:rPr>
              <w:t>.</w:t>
            </w:r>
            <w:r w:rsidRPr="00A105D2">
              <w:rPr>
                <w:rFonts w:cs="Arial"/>
                <w:sz w:val="20"/>
                <w:szCs w:val="20"/>
                <w:lang w:eastAsia="en-NZ"/>
              </w:rPr>
              <w:t xml:space="preserve">] </w:t>
            </w:r>
          </w:p>
        </w:tc>
      </w:tr>
      <w:tr w:rsidR="00FF27C7" w:rsidRPr="00A105D2" w14:paraId="0A657E72" w14:textId="77777777" w:rsidTr="009A7C35">
        <w:tc>
          <w:tcPr>
            <w:tcW w:w="2273" w:type="dxa"/>
            <w:shd w:val="clear" w:color="auto" w:fill="DBE5F1"/>
          </w:tcPr>
          <w:p w14:paraId="6A223856" w14:textId="77777777" w:rsidR="00FF27C7" w:rsidRPr="00A105D2" w:rsidRDefault="00FF27C7" w:rsidP="00FA416B">
            <w:pPr>
              <w:pStyle w:val="ClauseLevel1"/>
            </w:pPr>
            <w:r w:rsidRPr="00A105D2">
              <w:t>Intellectual Property Rights</w:t>
            </w:r>
          </w:p>
          <w:p w14:paraId="3DD81EBF" w14:textId="4F310875" w:rsidR="00FF27C7" w:rsidRPr="00A105D2" w:rsidRDefault="00FF27C7" w:rsidP="005C6C5D">
            <w:pPr>
              <w:widowControl w:val="0"/>
              <w:tabs>
                <w:tab w:val="left" w:pos="2552"/>
                <w:tab w:val="left" w:pos="3402"/>
                <w:tab w:val="left" w:pos="4253"/>
              </w:tabs>
              <w:spacing w:before="120" w:after="240" w:line="240" w:lineRule="auto"/>
              <w:ind w:left="322"/>
              <w:outlineLvl w:val="0"/>
              <w:rPr>
                <w:rFonts w:cs="Arial"/>
                <w:sz w:val="20"/>
                <w:szCs w:val="20"/>
                <w:lang w:eastAsia="en-NZ"/>
              </w:rPr>
            </w:pPr>
            <w:r w:rsidRPr="00A105D2">
              <w:rPr>
                <w:rFonts w:cs="Arial"/>
                <w:sz w:val="16"/>
                <w:szCs w:val="16"/>
                <w:lang w:eastAsia="en-NZ"/>
              </w:rPr>
              <w:t xml:space="preserve">(Ref: Clause </w:t>
            </w:r>
            <w:r w:rsidR="0074505D">
              <w:rPr>
                <w:rFonts w:cs="Arial"/>
                <w:sz w:val="16"/>
                <w:szCs w:val="16"/>
                <w:lang w:eastAsia="en-NZ"/>
              </w:rPr>
              <w:t>16</w:t>
            </w:r>
            <w:r w:rsidR="0074505D" w:rsidRPr="00A105D2">
              <w:rPr>
                <w:rFonts w:cs="Arial"/>
                <w:sz w:val="16"/>
                <w:szCs w:val="16"/>
                <w:lang w:eastAsia="en-NZ"/>
              </w:rPr>
              <w:t xml:space="preserve"> </w:t>
            </w:r>
            <w:r>
              <w:rPr>
                <w:rFonts w:cs="Arial"/>
                <w:sz w:val="16"/>
                <w:szCs w:val="16"/>
                <w:lang w:eastAsia="en-NZ"/>
              </w:rPr>
              <w:t>Core I/T/MS Services Terms</w:t>
            </w:r>
            <w:r w:rsidRPr="00A105D2">
              <w:rPr>
                <w:rFonts w:cs="Arial"/>
                <w:sz w:val="16"/>
                <w:szCs w:val="16"/>
                <w:lang w:eastAsia="en-NZ"/>
              </w:rPr>
              <w:t>)</w:t>
            </w:r>
          </w:p>
        </w:tc>
        <w:tc>
          <w:tcPr>
            <w:tcW w:w="7655" w:type="dxa"/>
            <w:tcBorders>
              <w:bottom w:val="single" w:sz="4" w:space="0" w:color="auto"/>
            </w:tcBorders>
          </w:tcPr>
          <w:p w14:paraId="644E2538" w14:textId="77777777" w:rsidR="007B5B66" w:rsidRPr="002F6C01" w:rsidRDefault="007B5B66" w:rsidP="007B5B66">
            <w:pPr>
              <w:spacing w:before="120" w:after="120" w:line="240" w:lineRule="auto"/>
              <w:rPr>
                <w:rFonts w:cs="Arial"/>
                <w:color w:val="4F81BD"/>
                <w:sz w:val="20"/>
                <w:szCs w:val="20"/>
                <w:lang w:eastAsia="en-NZ"/>
              </w:rPr>
            </w:pPr>
            <w:r w:rsidRPr="00C3352E">
              <w:rPr>
                <w:rFonts w:cs="Arial"/>
                <w:sz w:val="20"/>
                <w:szCs w:val="20"/>
                <w:lang w:eastAsia="en-NZ"/>
              </w:rPr>
              <w:t>[</w:t>
            </w:r>
            <w:r w:rsidRPr="002F6C01">
              <w:rPr>
                <w:rFonts w:cs="Arial"/>
                <w:color w:val="4F81BD"/>
                <w:sz w:val="20"/>
                <w:szCs w:val="20"/>
                <w:lang w:eastAsia="en-NZ"/>
              </w:rPr>
              <w:t>If the parties agree to change any aspect of the default ownership and licensing provisions in clause 16 of the Core I/T/MS Services Terms, or any other element of that clause, those changes should be recorded here. If no such changes are required, you can state 'No changes to default provisions</w:t>
            </w:r>
            <w:r>
              <w:rPr>
                <w:rFonts w:cs="Arial"/>
                <w:color w:val="4F81BD"/>
                <w:sz w:val="20"/>
                <w:szCs w:val="20"/>
                <w:lang w:eastAsia="en-NZ"/>
              </w:rPr>
              <w:t>’</w:t>
            </w:r>
            <w:r w:rsidRPr="002F6C01">
              <w:rPr>
                <w:rFonts w:cs="Arial"/>
                <w:color w:val="4F81BD"/>
                <w:sz w:val="20"/>
                <w:szCs w:val="20"/>
                <w:lang w:eastAsia="en-NZ"/>
              </w:rPr>
              <w:t>.</w:t>
            </w:r>
          </w:p>
          <w:p w14:paraId="24F6BDB9" w14:textId="2CB4D8B3" w:rsidR="007B5B66" w:rsidRPr="00C3352E" w:rsidRDefault="007B5B66" w:rsidP="007B5B66">
            <w:pPr>
              <w:spacing w:before="120" w:after="120" w:line="240" w:lineRule="auto"/>
              <w:rPr>
                <w:rFonts w:cs="Arial"/>
                <w:sz w:val="20"/>
                <w:szCs w:val="20"/>
                <w:lang w:eastAsia="en-NZ"/>
              </w:rPr>
            </w:pPr>
            <w:r w:rsidRPr="002F6C01">
              <w:rPr>
                <w:rFonts w:cs="Arial"/>
                <w:color w:val="4F81BD"/>
                <w:sz w:val="20"/>
                <w:szCs w:val="20"/>
                <w:lang w:eastAsia="en-NZ"/>
              </w:rPr>
              <w:t>Note, in particular, that clause 16.4 contains a Default Deliverables Licence to the Purchasing Agency and a Default Services Licence to the Purchasing Agency. However, it also contains an Alternative Deliverables Licence and an Alternative Services Licence that the parties can agree shall apply instead of the default licences. The alternative licences are less permissive than the default licences but some companies seek to negotiate them and for many deliverables and services they will probably suffice</w:t>
            </w:r>
            <w:r w:rsidR="00D35602">
              <w:rPr>
                <w:rFonts w:cs="Arial"/>
                <w:color w:val="4F81BD"/>
                <w:sz w:val="20"/>
                <w:szCs w:val="20"/>
                <w:lang w:eastAsia="en-NZ"/>
              </w:rPr>
              <w:t xml:space="preserve"> (</w:t>
            </w:r>
            <w:r w:rsidR="00D35602" w:rsidRPr="00D35602">
              <w:rPr>
                <w:rFonts w:cs="Arial"/>
                <w:color w:val="4F81BD"/>
                <w:sz w:val="20"/>
                <w:szCs w:val="20"/>
                <w:lang w:eastAsia="en-NZ"/>
              </w:rPr>
              <w:t xml:space="preserve">do note, however, that they are revocable for cause (so could be revoked if, for example, the Purchasing Agency did not pay applicable Fees) and use is limited to the agency’s </w:t>
            </w:r>
            <w:r w:rsidR="00D35602" w:rsidRPr="00727D73">
              <w:rPr>
                <w:rFonts w:cs="Arial"/>
                <w:i/>
                <w:iCs/>
                <w:color w:val="4F81BD"/>
                <w:sz w:val="20"/>
                <w:szCs w:val="20"/>
                <w:lang w:eastAsia="en-NZ"/>
              </w:rPr>
              <w:t>internal</w:t>
            </w:r>
            <w:r w:rsidR="00D35602" w:rsidRPr="00D35602">
              <w:rPr>
                <w:rFonts w:cs="Arial"/>
                <w:color w:val="4F81BD"/>
                <w:sz w:val="20"/>
                <w:szCs w:val="20"/>
                <w:lang w:eastAsia="en-NZ"/>
              </w:rPr>
              <w:t xml:space="preserve"> business purposes). The drafting below can be used when the parties agree to the Alternative Deliverables Licence and/or the Alternative Services Licence. If that is not the case, delete the clause.</w:t>
            </w:r>
          </w:p>
          <w:p w14:paraId="28D916A9" w14:textId="77777777" w:rsidR="007B5B66" w:rsidRPr="00C3352E" w:rsidRDefault="007B5B66" w:rsidP="007B5B66">
            <w:pPr>
              <w:pStyle w:val="ClauseLevel2"/>
            </w:pPr>
            <w:r w:rsidRPr="00C3352E">
              <w:t xml:space="preserve">[Licences to </w:t>
            </w:r>
            <w:r w:rsidRPr="007B5B66">
              <w:t>Purchasing</w:t>
            </w:r>
            <w:r w:rsidRPr="00C3352E">
              <w:t xml:space="preserve"> Agency in relation to Deliverables and Services </w:t>
            </w:r>
          </w:p>
          <w:p w14:paraId="2B470A91" w14:textId="77777777" w:rsidR="007B5B66" w:rsidRPr="007B5B66" w:rsidRDefault="007B5B66" w:rsidP="007B5B66">
            <w:pPr>
              <w:pStyle w:val="ClauseLevel3"/>
            </w:pPr>
            <w:r w:rsidRPr="00C3352E">
              <w:t xml:space="preserve">The parties agree that, in relation to the licensing of Deliverables described in clause 16.4 of the Core I/T/MS Services </w:t>
            </w:r>
            <w:r w:rsidRPr="007B5B66">
              <w:t xml:space="preserve">Terms, the Alternative Deliverables Licence applies instead of the Default Deliverables Licence. </w:t>
            </w:r>
          </w:p>
          <w:p w14:paraId="61A1772A" w14:textId="2EF61797" w:rsidR="00FF27C7" w:rsidRPr="00A105D2" w:rsidRDefault="007B5B66" w:rsidP="007A1CDF">
            <w:pPr>
              <w:pStyle w:val="ClauseLevel3"/>
              <w:rPr>
                <w:lang w:eastAsia="en-NZ"/>
              </w:rPr>
            </w:pPr>
            <w:r w:rsidRPr="007B5B66">
              <w:t>The parties agree that, in relation to the licensing</w:t>
            </w:r>
            <w:r w:rsidRPr="00C3352E">
              <w:t xml:space="preserve"> of Services described in clause 16.4 of the Core I/T/MS Services Terms, the Alternative Services Licence applies instead of the Default Services Licence.]</w:t>
            </w:r>
          </w:p>
        </w:tc>
      </w:tr>
      <w:tr w:rsidR="00FF27C7" w:rsidRPr="00A105D2" w14:paraId="405901AD" w14:textId="77777777" w:rsidTr="009A7C35">
        <w:tc>
          <w:tcPr>
            <w:tcW w:w="2273" w:type="dxa"/>
            <w:shd w:val="clear" w:color="auto" w:fill="DBE5F1"/>
          </w:tcPr>
          <w:p w14:paraId="7C6BFB38" w14:textId="23A42556" w:rsidR="00FF27C7" w:rsidRPr="0049255E" w:rsidRDefault="004E7577" w:rsidP="00FA416B">
            <w:pPr>
              <w:pStyle w:val="ClauseLevel1"/>
            </w:pPr>
            <w:r>
              <w:t xml:space="preserve">Service and </w:t>
            </w:r>
            <w:r w:rsidR="00FF27C7" w:rsidRPr="0049255E">
              <w:t>Purchasing Agency Data</w:t>
            </w:r>
            <w:r>
              <w:t xml:space="preserve"> locations</w:t>
            </w:r>
          </w:p>
          <w:p w14:paraId="5591865C" w14:textId="487A04EE" w:rsidR="00FF27C7" w:rsidRPr="0049255E" w:rsidRDefault="00FF27C7" w:rsidP="005C6C5D">
            <w:pPr>
              <w:widowControl w:val="0"/>
              <w:tabs>
                <w:tab w:val="left" w:pos="2552"/>
                <w:tab w:val="left" w:pos="3402"/>
                <w:tab w:val="left" w:pos="4253"/>
              </w:tabs>
              <w:spacing w:before="120" w:after="240" w:line="240" w:lineRule="auto"/>
              <w:ind w:left="322"/>
              <w:outlineLvl w:val="0"/>
              <w:rPr>
                <w:rFonts w:cs="Arial"/>
                <w:sz w:val="20"/>
                <w:szCs w:val="20"/>
                <w:lang w:eastAsia="en-NZ"/>
              </w:rPr>
            </w:pPr>
            <w:r w:rsidRPr="0049255E">
              <w:rPr>
                <w:rFonts w:cs="Arial"/>
                <w:sz w:val="16"/>
                <w:szCs w:val="16"/>
                <w:lang w:eastAsia="en-NZ"/>
              </w:rPr>
              <w:t xml:space="preserve">(Ref: Clause </w:t>
            </w:r>
            <w:r w:rsidR="0074505D" w:rsidRPr="0049255E">
              <w:rPr>
                <w:rFonts w:cs="Arial"/>
                <w:sz w:val="16"/>
                <w:szCs w:val="16"/>
                <w:lang w:eastAsia="en-NZ"/>
              </w:rPr>
              <w:t>17</w:t>
            </w:r>
            <w:r w:rsidRPr="0049255E">
              <w:rPr>
                <w:rFonts w:cs="Arial"/>
                <w:sz w:val="16"/>
                <w:szCs w:val="16"/>
                <w:lang w:eastAsia="en-NZ"/>
              </w:rPr>
              <w:t>.2 Core I/T/MS Services Terms)</w:t>
            </w:r>
          </w:p>
        </w:tc>
        <w:tc>
          <w:tcPr>
            <w:tcW w:w="7655" w:type="dxa"/>
            <w:tcBorders>
              <w:bottom w:val="single" w:sz="4" w:space="0" w:color="auto"/>
            </w:tcBorders>
          </w:tcPr>
          <w:p w14:paraId="20565A78" w14:textId="2A1358E3" w:rsidR="00000898" w:rsidRDefault="00FF27C7" w:rsidP="009A7C35">
            <w:pPr>
              <w:widowControl w:val="0"/>
              <w:spacing w:before="120" w:after="120" w:line="240" w:lineRule="auto"/>
              <w:rPr>
                <w:rFonts w:cs="Arial"/>
                <w:color w:val="4F81BD"/>
                <w:sz w:val="20"/>
                <w:szCs w:val="20"/>
                <w:lang w:eastAsia="en-NZ"/>
              </w:rPr>
            </w:pPr>
            <w:r w:rsidRPr="0049255E">
              <w:rPr>
                <w:rFonts w:cs="Arial"/>
                <w:sz w:val="20"/>
                <w:szCs w:val="20"/>
                <w:lang w:eastAsia="en-NZ"/>
              </w:rPr>
              <w:t>[</w:t>
            </w:r>
            <w:r w:rsidRPr="0049255E">
              <w:rPr>
                <w:rFonts w:cs="Arial"/>
                <w:color w:val="4F81BD"/>
                <w:sz w:val="20"/>
                <w:szCs w:val="20"/>
                <w:lang w:eastAsia="en-NZ"/>
              </w:rPr>
              <w:t xml:space="preserve">Clause </w:t>
            </w:r>
            <w:r w:rsidR="00A530EB" w:rsidRPr="001F3AC3">
              <w:rPr>
                <w:rFonts w:cs="Arial"/>
                <w:color w:val="4F81BD"/>
                <w:sz w:val="20"/>
                <w:szCs w:val="20"/>
                <w:lang w:eastAsia="en-NZ"/>
              </w:rPr>
              <w:t>17</w:t>
            </w:r>
            <w:r w:rsidRPr="0049255E">
              <w:rPr>
                <w:rFonts w:cs="Arial"/>
                <w:color w:val="4F81BD"/>
                <w:sz w:val="20"/>
                <w:szCs w:val="20"/>
                <w:lang w:eastAsia="en-NZ"/>
              </w:rPr>
              <w:t>.2</w:t>
            </w:r>
            <w:r w:rsidR="005C2E1A">
              <w:rPr>
                <w:rFonts w:cs="Arial"/>
                <w:color w:val="4F81BD"/>
                <w:sz w:val="20"/>
                <w:szCs w:val="20"/>
                <w:lang w:eastAsia="en-NZ"/>
              </w:rPr>
              <w:t xml:space="preserve"> of the Core I/T/MS Services Terms</w:t>
            </w:r>
            <w:r w:rsidR="00000898">
              <w:rPr>
                <w:rFonts w:cs="Arial"/>
                <w:color w:val="4F81BD"/>
                <w:sz w:val="20"/>
                <w:szCs w:val="20"/>
                <w:lang w:eastAsia="en-NZ"/>
              </w:rPr>
              <w:t>:</w:t>
            </w:r>
          </w:p>
          <w:p w14:paraId="7AA1DF4A" w14:textId="31F3DAB7" w:rsidR="00000898" w:rsidRDefault="00DD717D" w:rsidP="008D5C82">
            <w:pPr>
              <w:pStyle w:val="ListParagraph"/>
              <w:widowControl w:val="0"/>
              <w:numPr>
                <w:ilvl w:val="0"/>
                <w:numId w:val="66"/>
              </w:numPr>
              <w:spacing w:before="120" w:after="120" w:line="240" w:lineRule="auto"/>
              <w:rPr>
                <w:rFonts w:cs="Arial"/>
                <w:color w:val="4F81BD"/>
                <w:sz w:val="20"/>
                <w:szCs w:val="20"/>
                <w:lang w:eastAsia="en-NZ"/>
              </w:rPr>
            </w:pPr>
            <w:r>
              <w:rPr>
                <w:rFonts w:cs="Arial"/>
                <w:color w:val="4F81BD"/>
                <w:sz w:val="20"/>
                <w:szCs w:val="20"/>
                <w:lang w:eastAsia="en-NZ"/>
              </w:rPr>
              <w:t xml:space="preserve">states that neither </w:t>
            </w:r>
            <w:r w:rsidR="00000898" w:rsidRPr="001F3AC3">
              <w:rPr>
                <w:rFonts w:cs="Arial"/>
                <w:color w:val="4F81BD"/>
                <w:sz w:val="20"/>
                <w:szCs w:val="20"/>
                <w:lang w:eastAsia="en-NZ"/>
              </w:rPr>
              <w:t>the Provider</w:t>
            </w:r>
            <w:r>
              <w:rPr>
                <w:rFonts w:cs="Arial"/>
                <w:color w:val="4F81BD"/>
                <w:sz w:val="20"/>
                <w:szCs w:val="20"/>
                <w:lang w:eastAsia="en-NZ"/>
              </w:rPr>
              <w:t xml:space="preserve">, nor any Subcontractor or Third Party Service Provider it uses, may provide </w:t>
            </w:r>
            <w:r w:rsidR="00C146C4">
              <w:rPr>
                <w:rFonts w:cs="Arial"/>
                <w:color w:val="4F81BD"/>
                <w:sz w:val="20"/>
                <w:szCs w:val="20"/>
                <w:lang w:eastAsia="en-NZ"/>
              </w:rPr>
              <w:t xml:space="preserve">Services from outside New Zealand, or </w:t>
            </w:r>
            <w:r>
              <w:rPr>
                <w:rFonts w:cs="Arial"/>
                <w:color w:val="4F81BD"/>
                <w:sz w:val="20"/>
                <w:szCs w:val="20"/>
                <w:lang w:eastAsia="en-NZ"/>
              </w:rPr>
              <w:t>store</w:t>
            </w:r>
            <w:r w:rsidR="00C146C4">
              <w:rPr>
                <w:rFonts w:cs="Arial"/>
                <w:color w:val="4F81BD"/>
                <w:sz w:val="20"/>
                <w:szCs w:val="20"/>
                <w:lang w:eastAsia="en-NZ"/>
              </w:rPr>
              <w:t>,</w:t>
            </w:r>
            <w:r w:rsidR="00000898" w:rsidRPr="001F3AC3">
              <w:rPr>
                <w:rFonts w:cs="Arial"/>
                <w:color w:val="4F81BD"/>
                <w:sz w:val="20"/>
                <w:szCs w:val="20"/>
                <w:lang w:eastAsia="en-NZ"/>
              </w:rPr>
              <w:t xml:space="preserve"> process </w:t>
            </w:r>
            <w:r w:rsidR="00C146C4">
              <w:rPr>
                <w:rFonts w:cs="Arial"/>
                <w:color w:val="4F81BD"/>
                <w:sz w:val="20"/>
                <w:szCs w:val="20"/>
                <w:lang w:eastAsia="en-NZ"/>
              </w:rPr>
              <w:t>or mak</w:t>
            </w:r>
            <w:r>
              <w:rPr>
                <w:rFonts w:cs="Arial"/>
                <w:color w:val="4F81BD"/>
                <w:sz w:val="20"/>
                <w:szCs w:val="20"/>
                <w:lang w:eastAsia="en-NZ"/>
              </w:rPr>
              <w:t>e</w:t>
            </w:r>
            <w:r w:rsidR="00C146C4">
              <w:rPr>
                <w:rFonts w:cs="Arial"/>
                <w:color w:val="4F81BD"/>
                <w:sz w:val="20"/>
                <w:szCs w:val="20"/>
                <w:lang w:eastAsia="en-NZ"/>
              </w:rPr>
              <w:t xml:space="preserve"> available </w:t>
            </w:r>
            <w:r w:rsidR="00000898" w:rsidRPr="001F3AC3">
              <w:rPr>
                <w:rFonts w:cs="Arial"/>
                <w:color w:val="4F81BD"/>
                <w:sz w:val="20"/>
                <w:szCs w:val="20"/>
                <w:lang w:eastAsia="en-NZ"/>
              </w:rPr>
              <w:t xml:space="preserve">Purchasing Agency Data </w:t>
            </w:r>
            <w:r w:rsidR="00C146C4">
              <w:rPr>
                <w:rFonts w:cs="Arial"/>
                <w:color w:val="4F81BD"/>
                <w:sz w:val="20"/>
                <w:szCs w:val="20"/>
                <w:lang w:eastAsia="en-NZ"/>
              </w:rPr>
              <w:t xml:space="preserve">to any person located outside New Zealand, except as explicitly detailed in </w:t>
            </w:r>
            <w:r w:rsidR="004C6048">
              <w:rPr>
                <w:rFonts w:cs="Arial"/>
                <w:color w:val="4F81BD"/>
                <w:sz w:val="20"/>
                <w:szCs w:val="20"/>
                <w:lang w:eastAsia="en-NZ"/>
              </w:rPr>
              <w:t>a DIA-approved Offshoring Schedule or</w:t>
            </w:r>
            <w:r w:rsidR="00C146C4">
              <w:rPr>
                <w:rFonts w:cs="Arial"/>
                <w:color w:val="4F81BD"/>
                <w:sz w:val="20"/>
                <w:szCs w:val="20"/>
                <w:lang w:eastAsia="en-NZ"/>
              </w:rPr>
              <w:t xml:space="preserve"> as permitted by the Purchasing Agency in its Subscription Form, or in an Order or Statement of Work, or subsequently;</w:t>
            </w:r>
            <w:r>
              <w:rPr>
                <w:rFonts w:cs="Arial"/>
                <w:color w:val="4F81BD"/>
                <w:sz w:val="20"/>
                <w:szCs w:val="20"/>
                <w:lang w:eastAsia="en-NZ"/>
              </w:rPr>
              <w:t xml:space="preserve"> and</w:t>
            </w:r>
          </w:p>
          <w:p w14:paraId="4DEEE2E2" w14:textId="731A76AB" w:rsidR="00000898" w:rsidRDefault="00000898" w:rsidP="008D5C82">
            <w:pPr>
              <w:pStyle w:val="ListParagraph"/>
              <w:widowControl w:val="0"/>
              <w:numPr>
                <w:ilvl w:val="0"/>
                <w:numId w:val="66"/>
              </w:numPr>
              <w:spacing w:before="120" w:after="240" w:line="240" w:lineRule="auto"/>
              <w:ind w:left="357" w:hanging="357"/>
              <w:contextualSpacing w:val="0"/>
              <w:rPr>
                <w:rFonts w:cs="Arial"/>
                <w:color w:val="4F81BD"/>
                <w:sz w:val="20"/>
                <w:szCs w:val="20"/>
                <w:lang w:eastAsia="en-NZ"/>
              </w:rPr>
            </w:pPr>
            <w:r w:rsidRPr="001F3AC3">
              <w:rPr>
                <w:rFonts w:cs="Arial"/>
                <w:color w:val="4F81BD"/>
                <w:sz w:val="20"/>
                <w:szCs w:val="20"/>
                <w:lang w:eastAsia="en-NZ"/>
              </w:rPr>
              <w:t xml:space="preserve">contemplates that the Provider and Purchasing Agency may agree to </w:t>
            </w:r>
            <w:r w:rsidR="00C146C4">
              <w:rPr>
                <w:rFonts w:cs="Arial"/>
                <w:color w:val="4F81BD"/>
                <w:sz w:val="20"/>
                <w:szCs w:val="20"/>
                <w:lang w:eastAsia="en-NZ"/>
              </w:rPr>
              <w:t xml:space="preserve">additional limitations on the countries from which the Services (including support) are provided </w:t>
            </w:r>
            <w:r w:rsidR="00DD717D">
              <w:rPr>
                <w:rFonts w:cs="Arial"/>
                <w:color w:val="4F81BD"/>
                <w:sz w:val="20"/>
                <w:szCs w:val="20"/>
                <w:lang w:eastAsia="en-NZ"/>
              </w:rPr>
              <w:t xml:space="preserve">and/or specific data residency countries (i.e., more limited than what is said in </w:t>
            </w:r>
            <w:r w:rsidR="00DF4061">
              <w:rPr>
                <w:rFonts w:cs="Arial"/>
                <w:color w:val="4F81BD"/>
                <w:sz w:val="20"/>
                <w:szCs w:val="20"/>
                <w:lang w:eastAsia="en-NZ"/>
              </w:rPr>
              <w:t>an</w:t>
            </w:r>
            <w:r w:rsidR="005C2E1A">
              <w:rPr>
                <w:rFonts w:cs="Arial"/>
                <w:color w:val="4F81BD"/>
                <w:sz w:val="20"/>
                <w:szCs w:val="20"/>
                <w:lang w:eastAsia="en-NZ"/>
              </w:rPr>
              <w:t xml:space="preserve"> Offshoring Schedule</w:t>
            </w:r>
            <w:r w:rsidR="00DD717D">
              <w:rPr>
                <w:rFonts w:cs="Arial"/>
                <w:color w:val="4F81BD"/>
                <w:sz w:val="20"/>
                <w:szCs w:val="20"/>
                <w:lang w:eastAsia="en-NZ"/>
              </w:rPr>
              <w:t>).</w:t>
            </w:r>
          </w:p>
          <w:p w14:paraId="1421CEB8" w14:textId="5947764E" w:rsidR="00000898" w:rsidRDefault="00000898" w:rsidP="009A7C35">
            <w:pPr>
              <w:widowControl w:val="0"/>
              <w:spacing w:before="120" w:after="120" w:line="240" w:lineRule="auto"/>
              <w:rPr>
                <w:rFonts w:cs="Arial"/>
                <w:color w:val="4F81BD"/>
                <w:sz w:val="20"/>
                <w:szCs w:val="20"/>
                <w:lang w:eastAsia="en-NZ"/>
              </w:rPr>
            </w:pPr>
            <w:r>
              <w:rPr>
                <w:rFonts w:cs="Arial"/>
                <w:color w:val="4F81BD"/>
                <w:sz w:val="20"/>
                <w:szCs w:val="20"/>
                <w:lang w:eastAsia="en-NZ"/>
              </w:rPr>
              <w:t xml:space="preserve">If </w:t>
            </w:r>
            <w:r w:rsidR="00A35E60">
              <w:rPr>
                <w:rFonts w:cs="Arial"/>
                <w:color w:val="4F81BD"/>
                <w:sz w:val="20"/>
                <w:szCs w:val="20"/>
                <w:lang w:eastAsia="en-NZ"/>
              </w:rPr>
              <w:t xml:space="preserve">not already covered by the </w:t>
            </w:r>
            <w:r w:rsidR="004C6048">
              <w:rPr>
                <w:rFonts w:cs="Arial"/>
                <w:color w:val="4F81BD"/>
                <w:sz w:val="20"/>
                <w:szCs w:val="20"/>
                <w:lang w:eastAsia="en-NZ"/>
              </w:rPr>
              <w:t>Offshoring Schedule</w:t>
            </w:r>
            <w:r w:rsidR="005C2E1A">
              <w:rPr>
                <w:rFonts w:cs="Arial"/>
                <w:color w:val="4F81BD"/>
                <w:sz w:val="20"/>
                <w:szCs w:val="20"/>
                <w:lang w:eastAsia="en-NZ"/>
              </w:rPr>
              <w:t xml:space="preserve"> and not already addressed in the Subscription Form</w:t>
            </w:r>
            <w:r>
              <w:rPr>
                <w:rFonts w:cs="Arial"/>
                <w:color w:val="4F81BD"/>
                <w:sz w:val="20"/>
                <w:szCs w:val="20"/>
                <w:lang w:eastAsia="en-NZ"/>
              </w:rPr>
              <w:t xml:space="preserve">, indicate in the </w:t>
            </w:r>
            <w:r w:rsidR="001F28FB">
              <w:rPr>
                <w:rFonts w:cs="Arial"/>
                <w:color w:val="4F81BD"/>
                <w:sz w:val="20"/>
                <w:szCs w:val="20"/>
                <w:lang w:eastAsia="en-NZ"/>
              </w:rPr>
              <w:t>table</w:t>
            </w:r>
            <w:r>
              <w:rPr>
                <w:rFonts w:cs="Arial"/>
                <w:color w:val="4F81BD"/>
                <w:sz w:val="20"/>
                <w:szCs w:val="20"/>
                <w:lang w:eastAsia="en-NZ"/>
              </w:rPr>
              <w:t xml:space="preserve"> below:</w:t>
            </w:r>
          </w:p>
          <w:p w14:paraId="496DE2A4" w14:textId="41D9C259" w:rsidR="00000898" w:rsidRPr="001F3AC3" w:rsidRDefault="001A0F73" w:rsidP="008D5C82">
            <w:pPr>
              <w:pStyle w:val="ListParagraph"/>
              <w:widowControl w:val="0"/>
              <w:numPr>
                <w:ilvl w:val="0"/>
                <w:numId w:val="67"/>
              </w:numPr>
              <w:spacing w:before="120" w:after="120" w:line="240" w:lineRule="auto"/>
              <w:rPr>
                <w:rFonts w:cs="Arial"/>
                <w:color w:val="4F81BD"/>
                <w:sz w:val="20"/>
                <w:szCs w:val="20"/>
                <w:lang w:eastAsia="en-NZ"/>
              </w:rPr>
            </w:pPr>
            <w:r w:rsidRPr="001F3AC3">
              <w:rPr>
                <w:rFonts w:cs="Arial"/>
                <w:color w:val="4F81BD"/>
                <w:sz w:val="20"/>
                <w:szCs w:val="20"/>
                <w:lang w:eastAsia="en-NZ"/>
              </w:rPr>
              <w:lastRenderedPageBreak/>
              <w:t>a</w:t>
            </w:r>
            <w:r w:rsidR="00000898" w:rsidRPr="001F3AC3">
              <w:rPr>
                <w:rFonts w:cs="Arial"/>
                <w:color w:val="4F81BD"/>
                <w:sz w:val="20"/>
                <w:szCs w:val="20"/>
                <w:lang w:eastAsia="en-NZ"/>
              </w:rPr>
              <w:t xml:space="preserve">ny </w:t>
            </w:r>
            <w:r w:rsidRPr="001F3AC3">
              <w:rPr>
                <w:rFonts w:cs="Arial"/>
                <w:color w:val="4F81BD"/>
                <w:sz w:val="20"/>
                <w:szCs w:val="20"/>
                <w:lang w:eastAsia="en-NZ"/>
              </w:rPr>
              <w:t>country beyond</w:t>
            </w:r>
            <w:r w:rsidR="00DD717D">
              <w:rPr>
                <w:rFonts w:cs="Arial"/>
                <w:color w:val="4F81BD"/>
                <w:sz w:val="20"/>
                <w:szCs w:val="20"/>
                <w:lang w:eastAsia="en-NZ"/>
              </w:rPr>
              <w:t xml:space="preserve"> New Zealand from which the Services may be provided (and, if not by the Provider, by whom (i.e., which Subcontractor(s) or Third Party Service Provider(s))</w:t>
            </w:r>
            <w:r w:rsidRPr="001F3AC3">
              <w:rPr>
                <w:rFonts w:cs="Arial"/>
                <w:color w:val="4F81BD"/>
                <w:sz w:val="20"/>
                <w:szCs w:val="20"/>
                <w:lang w:eastAsia="en-NZ"/>
              </w:rPr>
              <w:t>;</w:t>
            </w:r>
            <w:r w:rsidR="00A35E60">
              <w:rPr>
                <w:rFonts w:cs="Arial"/>
                <w:color w:val="4F81BD"/>
                <w:sz w:val="20"/>
                <w:szCs w:val="20"/>
                <w:lang w:eastAsia="en-NZ"/>
              </w:rPr>
              <w:t xml:space="preserve"> and</w:t>
            </w:r>
          </w:p>
          <w:p w14:paraId="0E968C74" w14:textId="754E0AAE" w:rsidR="00DD717D" w:rsidRDefault="00DD717D" w:rsidP="008D5C82">
            <w:pPr>
              <w:pStyle w:val="ListParagraph"/>
              <w:widowControl w:val="0"/>
              <w:numPr>
                <w:ilvl w:val="0"/>
                <w:numId w:val="67"/>
              </w:numPr>
              <w:spacing w:before="120" w:after="120" w:line="240" w:lineRule="auto"/>
              <w:rPr>
                <w:rFonts w:cs="Arial"/>
                <w:color w:val="4F81BD"/>
                <w:sz w:val="20"/>
                <w:szCs w:val="20"/>
                <w:lang w:eastAsia="en-NZ"/>
              </w:rPr>
            </w:pPr>
            <w:r w:rsidRPr="001F3AC3">
              <w:rPr>
                <w:rFonts w:cs="Arial"/>
                <w:color w:val="4F81BD"/>
                <w:sz w:val="20"/>
                <w:szCs w:val="20"/>
                <w:lang w:eastAsia="en-NZ"/>
              </w:rPr>
              <w:t>any country beyond</w:t>
            </w:r>
            <w:r>
              <w:rPr>
                <w:rFonts w:cs="Arial"/>
                <w:color w:val="4F81BD"/>
                <w:sz w:val="20"/>
                <w:szCs w:val="20"/>
                <w:lang w:eastAsia="en-NZ"/>
              </w:rPr>
              <w:t xml:space="preserve"> New Zealand in which Purchasing Agency Data may be stored or processed (and, if not by the Provider, by whom (i.e., which Subcontractor(s) or Third Party Service Provider(s))</w:t>
            </w:r>
            <w:r w:rsidR="00A35E60">
              <w:rPr>
                <w:rFonts w:cs="Arial"/>
                <w:color w:val="4F81BD"/>
                <w:sz w:val="20"/>
                <w:szCs w:val="20"/>
                <w:lang w:eastAsia="en-NZ"/>
              </w:rPr>
              <w:t>.</w:t>
            </w:r>
          </w:p>
          <w:p w14:paraId="21D525A2" w14:textId="259275AA" w:rsidR="001A0F73" w:rsidRPr="001F3AC3" w:rsidRDefault="00A35E60" w:rsidP="00A35E60">
            <w:pPr>
              <w:widowControl w:val="0"/>
              <w:spacing w:before="120" w:after="120" w:line="240" w:lineRule="auto"/>
              <w:rPr>
                <w:rFonts w:cs="Arial"/>
                <w:color w:val="4F81BD"/>
                <w:sz w:val="20"/>
                <w:szCs w:val="20"/>
                <w:lang w:eastAsia="en-NZ"/>
              </w:rPr>
            </w:pPr>
            <w:r>
              <w:rPr>
                <w:rFonts w:cs="Arial"/>
                <w:color w:val="4F81BD"/>
                <w:sz w:val="20"/>
                <w:szCs w:val="20"/>
                <w:lang w:eastAsia="en-NZ"/>
              </w:rPr>
              <w:t xml:space="preserve">In addition or alternatively, indicate </w:t>
            </w:r>
            <w:r w:rsidR="001A0F73" w:rsidRPr="001F3AC3">
              <w:rPr>
                <w:rFonts w:cs="Arial"/>
                <w:color w:val="4F81BD"/>
                <w:sz w:val="20"/>
                <w:szCs w:val="20"/>
                <w:lang w:eastAsia="en-NZ"/>
              </w:rPr>
              <w:t>any constraints on</w:t>
            </w:r>
            <w:r w:rsidR="00DD717D">
              <w:rPr>
                <w:rFonts w:cs="Arial"/>
                <w:color w:val="4F81BD"/>
                <w:sz w:val="20"/>
                <w:szCs w:val="20"/>
                <w:lang w:eastAsia="en-NZ"/>
              </w:rPr>
              <w:t xml:space="preserve"> the provision of Services from or the storage or processing of Purchasing Agency Data in countries listed in the </w:t>
            </w:r>
            <w:r w:rsidR="001712F7">
              <w:rPr>
                <w:rFonts w:cs="Arial"/>
                <w:color w:val="4F81BD"/>
                <w:sz w:val="20"/>
                <w:szCs w:val="20"/>
                <w:lang w:eastAsia="en-NZ"/>
              </w:rPr>
              <w:t>Offshoring Schedule</w:t>
            </w:r>
            <w:r w:rsidR="00DD717D">
              <w:rPr>
                <w:rFonts w:cs="Arial"/>
                <w:color w:val="4F81BD"/>
                <w:sz w:val="20"/>
                <w:szCs w:val="20"/>
                <w:lang w:eastAsia="en-NZ"/>
              </w:rPr>
              <w:t>.</w:t>
            </w:r>
          </w:p>
          <w:p w14:paraId="001DD4EA" w14:textId="10C70587" w:rsidR="00FF27C7" w:rsidRDefault="001A0F73" w:rsidP="009A7C35">
            <w:pPr>
              <w:widowControl w:val="0"/>
              <w:spacing w:before="120" w:after="120" w:line="240" w:lineRule="auto"/>
              <w:rPr>
                <w:rFonts w:cs="Arial"/>
                <w:sz w:val="20"/>
                <w:szCs w:val="20"/>
                <w:lang w:val="en-GB" w:eastAsia="en-NZ"/>
              </w:rPr>
            </w:pPr>
            <w:r>
              <w:rPr>
                <w:rFonts w:cs="Arial"/>
                <w:color w:val="4F81BD"/>
                <w:sz w:val="20"/>
                <w:szCs w:val="20"/>
                <w:lang w:eastAsia="en-NZ"/>
              </w:rPr>
              <w:t xml:space="preserve">If no changes to defaults in clause 17.2 are required, </w:t>
            </w:r>
            <w:r w:rsidR="00AB68D1">
              <w:rPr>
                <w:rFonts w:cs="Arial"/>
                <w:color w:val="4F81BD"/>
                <w:sz w:val="20"/>
                <w:szCs w:val="20"/>
                <w:lang w:eastAsia="en-NZ"/>
              </w:rPr>
              <w:t>state 'No changes to default positions'</w:t>
            </w:r>
            <w:r>
              <w:rPr>
                <w:rFonts w:cs="Arial"/>
                <w:color w:val="4F81BD"/>
                <w:sz w:val="20"/>
                <w:szCs w:val="20"/>
                <w:lang w:eastAsia="en-NZ"/>
              </w:rPr>
              <w:t>.</w:t>
            </w:r>
            <w:r w:rsidR="001F28FB">
              <w:rPr>
                <w:rFonts w:cs="Arial"/>
                <w:color w:val="4F81BD"/>
                <w:sz w:val="20"/>
                <w:szCs w:val="20"/>
                <w:lang w:eastAsia="en-NZ"/>
              </w:rPr>
              <w:t xml:space="preserve"> If an individual row</w:t>
            </w:r>
            <w:r w:rsidR="00DD717D">
              <w:rPr>
                <w:rFonts w:cs="Arial"/>
                <w:color w:val="4F81BD"/>
                <w:sz w:val="20"/>
                <w:szCs w:val="20"/>
                <w:lang w:eastAsia="en-NZ"/>
              </w:rPr>
              <w:t xml:space="preserve"> below</w:t>
            </w:r>
            <w:r w:rsidR="001F28FB">
              <w:rPr>
                <w:rFonts w:cs="Arial"/>
                <w:color w:val="4F81BD"/>
                <w:sz w:val="20"/>
                <w:szCs w:val="20"/>
                <w:lang w:eastAsia="en-NZ"/>
              </w:rPr>
              <w:t xml:space="preserve"> is not required or applicable, </w:t>
            </w:r>
            <w:r w:rsidR="00AB68D1">
              <w:rPr>
                <w:rFonts w:cs="Arial"/>
                <w:color w:val="548DD4" w:themeColor="text2" w:themeTint="99"/>
                <w:sz w:val="20"/>
                <w:szCs w:val="20"/>
                <w:lang w:eastAsia="en-NZ"/>
              </w:rPr>
              <w:t>state 'Not applicable'</w:t>
            </w:r>
            <w:r w:rsidR="001F28FB">
              <w:rPr>
                <w:rFonts w:cs="Arial"/>
                <w:color w:val="4F81BD"/>
                <w:sz w:val="20"/>
                <w:szCs w:val="20"/>
                <w:lang w:eastAsia="en-NZ"/>
              </w:rPr>
              <w:t>.</w:t>
            </w:r>
            <w:r w:rsidRPr="0049255E">
              <w:rPr>
                <w:rFonts w:cs="Arial"/>
                <w:sz w:val="20"/>
                <w:szCs w:val="20"/>
                <w:lang w:val="en-GB" w:eastAsia="en-NZ"/>
              </w:rPr>
              <w:t>]</w:t>
            </w:r>
          </w:p>
          <w:p w14:paraId="289B80EF" w14:textId="77777777" w:rsidR="00084936" w:rsidRDefault="00084936" w:rsidP="00FE4519">
            <w:pPr>
              <w:pStyle w:val="ClauseLevel2"/>
            </w:pPr>
            <w:r>
              <w:t>The parties acknowledge that, under clause 17:</w:t>
            </w:r>
          </w:p>
          <w:p w14:paraId="26691FD8" w14:textId="3E2BD10D" w:rsidR="00084936" w:rsidRPr="00084936" w:rsidRDefault="00084936" w:rsidP="00FE4519">
            <w:pPr>
              <w:pStyle w:val="ClauseLevel3"/>
            </w:pPr>
            <w:r w:rsidRPr="00084936">
              <w:t>you must not provide Services or process Purchasing Agency Data from outside New Zealand</w:t>
            </w:r>
            <w:r>
              <w:t xml:space="preserve"> </w:t>
            </w:r>
            <w:r w:rsidRPr="00084936">
              <w:t xml:space="preserve">(subject to the international routing exception in clause 17.2(f)(i)) unless </w:t>
            </w:r>
            <w:r w:rsidR="00DF71B5">
              <w:t>such provision or processing</w:t>
            </w:r>
            <w:r w:rsidRPr="00084936">
              <w:t xml:space="preserve"> is detailed in your </w:t>
            </w:r>
            <w:r w:rsidR="004C6048">
              <w:t>DIA-approved Offshoring Schedule</w:t>
            </w:r>
            <w:r w:rsidRPr="00084936">
              <w:t xml:space="preserve"> </w:t>
            </w:r>
            <w:r w:rsidR="00361943">
              <w:t xml:space="preserve">(which is one limb of the term ‘Permitted Additional Territories') </w:t>
            </w:r>
            <w:r w:rsidRPr="00084936">
              <w:t xml:space="preserve">or the Purchasing Agency has agreed </w:t>
            </w:r>
            <w:r>
              <w:t>to</w:t>
            </w:r>
            <w:r w:rsidR="00744425">
              <w:t xml:space="preserve"> </w:t>
            </w:r>
            <w:r w:rsidR="000454CC">
              <w:t>further</w:t>
            </w:r>
            <w:r>
              <w:t xml:space="preserve"> Permitted Additional Territories</w:t>
            </w:r>
            <w:r w:rsidR="00361943">
              <w:t xml:space="preserve"> (the other limb of the term ‘Permitted Additional Territories')</w:t>
            </w:r>
            <w:r w:rsidRPr="00084936">
              <w:t>; and</w:t>
            </w:r>
          </w:p>
          <w:p w14:paraId="7249F245" w14:textId="31FFC4BA" w:rsidR="00084936" w:rsidRDefault="00084936" w:rsidP="00084936">
            <w:pPr>
              <w:pStyle w:val="ClauseLevel3"/>
            </w:pPr>
            <w:r>
              <w:t xml:space="preserve">the parties may </w:t>
            </w:r>
            <w:r w:rsidRPr="00084936">
              <w:t xml:space="preserve">agree upon restrictions to Service Locations and/or Data Locations relative to what is specified in your </w:t>
            </w:r>
            <w:r w:rsidR="001712F7">
              <w:t>Offshoring Schedule</w:t>
            </w:r>
            <w:r w:rsidRPr="00084936">
              <w:t>.</w:t>
            </w:r>
          </w:p>
          <w:p w14:paraId="63F9D31A" w14:textId="19344C7C" w:rsidR="00084936" w:rsidRPr="0049255E" w:rsidRDefault="00DF71B5" w:rsidP="00FE4519">
            <w:pPr>
              <w:pStyle w:val="ClauseLevel2"/>
            </w:pPr>
            <w:r>
              <w:t>Any Permitted Additional Territories</w:t>
            </w:r>
            <w:r w:rsidR="00361943">
              <w:t xml:space="preserve"> (beyond those in </w:t>
            </w:r>
            <w:r w:rsidR="004C6048">
              <w:t>your Offshoring Schedule</w:t>
            </w:r>
            <w:r w:rsidR="000454CC">
              <w:t>)</w:t>
            </w:r>
            <w:r w:rsidR="00207991">
              <w:t>,</w:t>
            </w:r>
            <w:r>
              <w:t xml:space="preserve"> and/or Service Location and/or Data Location restrictions</w:t>
            </w:r>
            <w:r w:rsidR="00207991">
              <w:t>,</w:t>
            </w:r>
            <w:r>
              <w:t xml:space="preserve"> are set out below.</w:t>
            </w:r>
          </w:p>
          <w:tbl>
            <w:tblPr>
              <w:tblStyle w:val="AJPTable1"/>
              <w:tblW w:w="740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857"/>
              <w:gridCol w:w="3550"/>
            </w:tblGrid>
            <w:tr w:rsidR="00DD0180" w:rsidRPr="0049255E" w14:paraId="2F8EE24C" w14:textId="77777777" w:rsidTr="00415751">
              <w:tc>
                <w:tcPr>
                  <w:tcW w:w="7407" w:type="dxa"/>
                  <w:gridSpan w:val="2"/>
                  <w:tcBorders>
                    <w:bottom w:val="single" w:sz="4" w:space="0" w:color="auto"/>
                  </w:tcBorders>
                  <w:shd w:val="clear" w:color="auto" w:fill="DEEAF6"/>
                </w:tcPr>
                <w:p w14:paraId="7C53A286" w14:textId="1B742ED7" w:rsidR="00DD0180" w:rsidRPr="00FE4519" w:rsidRDefault="00DD0180" w:rsidP="00A35E60">
                  <w:pPr>
                    <w:widowControl w:val="0"/>
                    <w:spacing w:after="120" w:line="260" w:lineRule="atLeast"/>
                    <w:rPr>
                      <w:rFonts w:cs="Arial"/>
                      <w:b/>
                      <w:sz w:val="20"/>
                      <w:szCs w:val="20"/>
                      <w:lang w:eastAsia="en-NZ"/>
                    </w:rPr>
                  </w:pPr>
                  <w:r w:rsidRPr="00FE4519">
                    <w:rPr>
                      <w:rFonts w:cs="Arial"/>
                      <w:b/>
                      <w:sz w:val="20"/>
                      <w:szCs w:val="20"/>
                      <w:lang w:eastAsia="en-NZ"/>
                    </w:rPr>
                    <w:t>Permitted Additional Territories</w:t>
                  </w:r>
                  <w:r w:rsidR="00361943">
                    <w:rPr>
                      <w:rFonts w:cs="Arial"/>
                      <w:b/>
                      <w:sz w:val="20"/>
                      <w:szCs w:val="20"/>
                      <w:lang w:eastAsia="en-NZ"/>
                    </w:rPr>
                    <w:t xml:space="preserve"> (in addition to those in </w:t>
                  </w:r>
                  <w:r w:rsidR="00C02C50">
                    <w:rPr>
                      <w:rFonts w:cs="Arial"/>
                      <w:b/>
                      <w:sz w:val="20"/>
                      <w:szCs w:val="20"/>
                      <w:lang w:eastAsia="en-NZ"/>
                    </w:rPr>
                    <w:t>the</w:t>
                  </w:r>
                  <w:r w:rsidR="004C6048">
                    <w:rPr>
                      <w:rFonts w:cs="Arial"/>
                      <w:b/>
                      <w:sz w:val="20"/>
                      <w:szCs w:val="20"/>
                      <w:lang w:eastAsia="en-NZ"/>
                    </w:rPr>
                    <w:t xml:space="preserve"> Offshoring Schedule</w:t>
                  </w:r>
                  <w:r w:rsidR="00361943">
                    <w:rPr>
                      <w:rFonts w:cs="Arial"/>
                      <w:b/>
                      <w:sz w:val="20"/>
                      <w:szCs w:val="20"/>
                      <w:lang w:eastAsia="en-NZ"/>
                    </w:rPr>
                    <w:t>)</w:t>
                  </w:r>
                </w:p>
              </w:tc>
            </w:tr>
            <w:tr w:rsidR="00DD717D" w:rsidRPr="0049255E" w14:paraId="4A42FB11" w14:textId="77777777" w:rsidTr="00E772A7">
              <w:tc>
                <w:tcPr>
                  <w:tcW w:w="3857" w:type="dxa"/>
                  <w:tcBorders>
                    <w:bottom w:val="single" w:sz="4" w:space="0" w:color="auto"/>
                  </w:tcBorders>
                  <w:shd w:val="clear" w:color="auto" w:fill="DEEAF6"/>
                </w:tcPr>
                <w:p w14:paraId="331DB047" w14:textId="0E90229B" w:rsidR="00DD717D" w:rsidRPr="001F3AC3" w:rsidRDefault="00DD717D" w:rsidP="00A35E60">
                  <w:pPr>
                    <w:widowControl w:val="0"/>
                    <w:spacing w:after="120" w:line="260" w:lineRule="atLeast"/>
                    <w:rPr>
                      <w:rFonts w:cs="Arial"/>
                      <w:sz w:val="20"/>
                      <w:szCs w:val="20"/>
                      <w:lang w:eastAsia="en-NZ"/>
                    </w:rPr>
                  </w:pPr>
                  <w:r w:rsidRPr="001F3AC3">
                    <w:rPr>
                      <w:rFonts w:cs="Arial"/>
                      <w:sz w:val="20"/>
                      <w:szCs w:val="20"/>
                      <w:lang w:eastAsia="en-NZ"/>
                    </w:rPr>
                    <w:t>The Purchasing Agency agree</w:t>
                  </w:r>
                  <w:r>
                    <w:rPr>
                      <w:rFonts w:cs="Arial"/>
                      <w:sz w:val="20"/>
                      <w:szCs w:val="20"/>
                      <w:lang w:eastAsia="en-NZ"/>
                    </w:rPr>
                    <w:t>s</w:t>
                  </w:r>
                  <w:r w:rsidRPr="001F3AC3">
                    <w:rPr>
                      <w:rFonts w:cs="Arial"/>
                      <w:sz w:val="20"/>
                      <w:szCs w:val="20"/>
                      <w:lang w:eastAsia="en-NZ"/>
                    </w:rPr>
                    <w:t xml:space="preserve"> that </w:t>
                  </w:r>
                  <w:r>
                    <w:rPr>
                      <w:rFonts w:cs="Arial"/>
                      <w:sz w:val="20"/>
                      <w:szCs w:val="20"/>
                      <w:lang w:eastAsia="en-NZ"/>
                    </w:rPr>
                    <w:t xml:space="preserve">the </w:t>
                  </w:r>
                  <w:r w:rsidR="00322670">
                    <w:rPr>
                      <w:rFonts w:cs="Arial"/>
                      <w:sz w:val="20"/>
                      <w:szCs w:val="20"/>
                      <w:lang w:eastAsia="en-NZ"/>
                    </w:rPr>
                    <w:t xml:space="preserve">following </w:t>
                  </w:r>
                  <w:r w:rsidR="00361943">
                    <w:rPr>
                      <w:rFonts w:cs="Arial"/>
                      <w:sz w:val="20"/>
                      <w:szCs w:val="20"/>
                      <w:lang w:eastAsia="en-NZ"/>
                    </w:rPr>
                    <w:t xml:space="preserve">additional </w:t>
                  </w:r>
                  <w:r>
                    <w:rPr>
                      <w:rFonts w:cs="Arial"/>
                      <w:sz w:val="20"/>
                      <w:szCs w:val="20"/>
                      <w:lang w:eastAsia="en-NZ"/>
                    </w:rPr>
                    <w:t xml:space="preserve">Services or parts of the Services </w:t>
                  </w:r>
                  <w:r w:rsidRPr="001F3AC3">
                    <w:rPr>
                      <w:rFonts w:cs="Arial"/>
                      <w:sz w:val="20"/>
                      <w:szCs w:val="20"/>
                      <w:lang w:eastAsia="en-NZ"/>
                    </w:rPr>
                    <w:t>may be</w:t>
                  </w:r>
                  <w:r w:rsidR="00322670">
                    <w:rPr>
                      <w:rFonts w:cs="Arial"/>
                      <w:sz w:val="20"/>
                      <w:szCs w:val="20"/>
                      <w:lang w:eastAsia="en-NZ"/>
                    </w:rPr>
                    <w:t xml:space="preserve"> provided from the countries </w:t>
                  </w:r>
                  <w:r w:rsidR="00DD0180">
                    <w:rPr>
                      <w:rFonts w:cs="Arial"/>
                      <w:sz w:val="20"/>
                      <w:szCs w:val="20"/>
                      <w:lang w:eastAsia="en-NZ"/>
                    </w:rPr>
                    <w:t xml:space="preserve">outside New Zealand </w:t>
                  </w:r>
                  <w:r w:rsidR="00322670">
                    <w:rPr>
                      <w:rFonts w:cs="Arial"/>
                      <w:sz w:val="20"/>
                      <w:szCs w:val="20"/>
                      <w:lang w:eastAsia="en-NZ"/>
                    </w:rPr>
                    <w:t xml:space="preserve">specified here (and, if relevant, by the Subcontractors or </w:t>
                  </w:r>
                  <w:proofErr w:type="gramStart"/>
                  <w:r w:rsidR="00322670">
                    <w:rPr>
                      <w:rFonts w:cs="Arial"/>
                      <w:sz w:val="20"/>
                      <w:szCs w:val="20"/>
                      <w:lang w:eastAsia="en-NZ"/>
                    </w:rPr>
                    <w:t>Third Party</w:t>
                  </w:r>
                  <w:proofErr w:type="gramEnd"/>
                  <w:r w:rsidR="00322670">
                    <w:rPr>
                      <w:rFonts w:cs="Arial"/>
                      <w:sz w:val="20"/>
                      <w:szCs w:val="20"/>
                      <w:lang w:eastAsia="en-NZ"/>
                    </w:rPr>
                    <w:t xml:space="preserve"> Service Providers specified):</w:t>
                  </w:r>
                </w:p>
              </w:tc>
              <w:tc>
                <w:tcPr>
                  <w:tcW w:w="3550" w:type="dxa"/>
                </w:tcPr>
                <w:p w14:paraId="15005ED6" w14:textId="60404548" w:rsidR="00DD717D" w:rsidRPr="001F3AC3" w:rsidRDefault="00DD717D" w:rsidP="00A35E60">
                  <w:pPr>
                    <w:widowControl w:val="0"/>
                    <w:spacing w:after="120" w:line="260" w:lineRule="atLeast"/>
                    <w:rPr>
                      <w:rFonts w:cs="Arial"/>
                      <w:bCs/>
                      <w:sz w:val="20"/>
                      <w:szCs w:val="20"/>
                      <w:lang w:eastAsia="en-NZ"/>
                    </w:rPr>
                  </w:pPr>
                  <w:r w:rsidRPr="001F3AC3">
                    <w:rPr>
                      <w:rFonts w:cs="Arial"/>
                      <w:bCs/>
                      <w:sz w:val="20"/>
                      <w:szCs w:val="20"/>
                      <w:lang w:eastAsia="en-NZ"/>
                    </w:rPr>
                    <w:t xml:space="preserve">[Not applicable </w:t>
                  </w:r>
                  <w:r w:rsidRPr="001F3AC3">
                    <w:rPr>
                      <w:rFonts w:cs="Arial"/>
                      <w:bCs/>
                      <w:i/>
                      <w:iCs/>
                      <w:color w:val="4F81BD" w:themeColor="accent1"/>
                      <w:sz w:val="20"/>
                      <w:szCs w:val="20"/>
                      <w:lang w:eastAsia="en-NZ"/>
                    </w:rPr>
                    <w:t>or</w:t>
                  </w:r>
                  <w:r w:rsidRPr="001F3AC3">
                    <w:rPr>
                      <w:rFonts w:cs="Arial"/>
                      <w:bCs/>
                      <w:i/>
                      <w:iCs/>
                      <w:sz w:val="20"/>
                      <w:szCs w:val="20"/>
                      <w:lang w:eastAsia="en-NZ"/>
                    </w:rPr>
                    <w:t xml:space="preserve"> </w:t>
                  </w:r>
                  <w:r w:rsidRPr="001F3AC3">
                    <w:rPr>
                      <w:rFonts w:cs="Arial"/>
                      <w:bCs/>
                      <w:sz w:val="20"/>
                      <w:szCs w:val="20"/>
                      <w:lang w:eastAsia="en-NZ"/>
                    </w:rPr>
                    <w:t>[</w:t>
                  </w:r>
                  <w:r w:rsidRPr="001F3AC3">
                    <w:rPr>
                      <w:rFonts w:cs="Arial"/>
                      <w:bCs/>
                      <w:color w:val="4F81BD" w:themeColor="accent1"/>
                      <w:sz w:val="20"/>
                      <w:szCs w:val="20"/>
                      <w:lang w:eastAsia="en-NZ"/>
                    </w:rPr>
                    <w:t xml:space="preserve">insert </w:t>
                  </w:r>
                  <w:r w:rsidR="00DF71B5">
                    <w:rPr>
                      <w:rFonts w:cs="Arial"/>
                      <w:bCs/>
                      <w:color w:val="4F81BD" w:themeColor="accent1"/>
                      <w:sz w:val="20"/>
                      <w:szCs w:val="20"/>
                      <w:lang w:eastAsia="en-NZ"/>
                    </w:rPr>
                    <w:t xml:space="preserve">Services and </w:t>
                  </w:r>
                  <w:r w:rsidRPr="001F3AC3">
                    <w:rPr>
                      <w:rFonts w:cs="Arial"/>
                      <w:bCs/>
                      <w:color w:val="4F81BD" w:themeColor="accent1"/>
                      <w:sz w:val="20"/>
                      <w:szCs w:val="20"/>
                      <w:lang w:eastAsia="en-NZ"/>
                    </w:rPr>
                    <w:t>countries</w:t>
                  </w:r>
                  <w:r w:rsidR="00322670">
                    <w:rPr>
                      <w:rFonts w:cs="Arial"/>
                      <w:bCs/>
                      <w:color w:val="4F81BD" w:themeColor="accent1"/>
                      <w:sz w:val="20"/>
                      <w:szCs w:val="20"/>
                      <w:lang w:eastAsia="en-NZ"/>
                    </w:rPr>
                    <w:t xml:space="preserve"> and, if relevant, Subcontractors or </w:t>
                  </w:r>
                  <w:proofErr w:type="gramStart"/>
                  <w:r w:rsidR="00322670">
                    <w:rPr>
                      <w:rFonts w:cs="Arial"/>
                      <w:bCs/>
                      <w:color w:val="4F81BD" w:themeColor="accent1"/>
                      <w:sz w:val="20"/>
                      <w:szCs w:val="20"/>
                      <w:lang w:eastAsia="en-NZ"/>
                    </w:rPr>
                    <w:t>Third Party</w:t>
                  </w:r>
                  <w:proofErr w:type="gramEnd"/>
                  <w:r w:rsidR="00322670">
                    <w:rPr>
                      <w:rFonts w:cs="Arial"/>
                      <w:bCs/>
                      <w:color w:val="4F81BD" w:themeColor="accent1"/>
                      <w:sz w:val="20"/>
                      <w:szCs w:val="20"/>
                      <w:lang w:eastAsia="en-NZ"/>
                    </w:rPr>
                    <w:t xml:space="preserve"> Service Providers</w:t>
                  </w:r>
                  <w:r w:rsidR="00361943">
                    <w:rPr>
                      <w:rFonts w:cs="Arial"/>
                      <w:bCs/>
                      <w:color w:val="4F81BD" w:themeColor="accent1"/>
                      <w:sz w:val="20"/>
                      <w:szCs w:val="20"/>
                      <w:lang w:eastAsia="en-NZ"/>
                    </w:rPr>
                    <w:t xml:space="preserve">. </w:t>
                  </w:r>
                  <w:r w:rsidR="00361943" w:rsidRPr="00361943">
                    <w:rPr>
                      <w:rFonts w:cs="Arial"/>
                      <w:bCs/>
                      <w:color w:val="4F81BD" w:themeColor="accent1"/>
                      <w:sz w:val="20"/>
                      <w:szCs w:val="20"/>
                      <w:lang w:eastAsia="en-NZ"/>
                    </w:rPr>
                    <w:t xml:space="preserve">Note that if the Services/countries are already in </w:t>
                  </w:r>
                  <w:r w:rsidR="00CF5ACF">
                    <w:rPr>
                      <w:rFonts w:cs="Arial"/>
                      <w:bCs/>
                      <w:color w:val="4F81BD" w:themeColor="accent1"/>
                      <w:sz w:val="20"/>
                      <w:szCs w:val="20"/>
                      <w:lang w:eastAsia="en-NZ"/>
                    </w:rPr>
                    <w:t xml:space="preserve">the </w:t>
                  </w:r>
                  <w:r w:rsidR="004C6048">
                    <w:rPr>
                      <w:rFonts w:cs="Arial"/>
                      <w:bCs/>
                      <w:color w:val="4F81BD" w:themeColor="accent1"/>
                      <w:sz w:val="20"/>
                      <w:szCs w:val="20"/>
                      <w:lang w:eastAsia="en-NZ"/>
                    </w:rPr>
                    <w:t>Offshoring Schedule</w:t>
                  </w:r>
                  <w:r w:rsidR="00361943" w:rsidRPr="00361943">
                    <w:rPr>
                      <w:rFonts w:cs="Arial"/>
                      <w:bCs/>
                      <w:color w:val="4F81BD" w:themeColor="accent1"/>
                      <w:sz w:val="20"/>
                      <w:szCs w:val="20"/>
                      <w:lang w:eastAsia="en-NZ"/>
                    </w:rPr>
                    <w:t>, they do not need to be listed here as they are already covered by the term ‘Permitted Additional Territories</w:t>
                  </w:r>
                  <w:r w:rsidR="00361943">
                    <w:rPr>
                      <w:rFonts w:cs="Arial"/>
                      <w:bCs/>
                      <w:color w:val="4F81BD" w:themeColor="accent1"/>
                      <w:sz w:val="20"/>
                      <w:szCs w:val="20"/>
                      <w:lang w:eastAsia="en-NZ"/>
                    </w:rPr>
                    <w:t>’</w:t>
                  </w:r>
                  <w:r w:rsidR="00361943" w:rsidRPr="00361943">
                    <w:rPr>
                      <w:rFonts w:cs="Arial"/>
                      <w:bCs/>
                      <w:color w:val="4F81BD" w:themeColor="accent1"/>
                      <w:sz w:val="20"/>
                      <w:szCs w:val="20"/>
                      <w:lang w:eastAsia="en-NZ"/>
                    </w:rPr>
                    <w:t>.</w:t>
                  </w:r>
                  <w:r w:rsidRPr="001F3AC3">
                    <w:rPr>
                      <w:rFonts w:cs="Arial"/>
                      <w:bCs/>
                      <w:sz w:val="20"/>
                      <w:szCs w:val="20"/>
                      <w:lang w:eastAsia="en-NZ"/>
                    </w:rPr>
                    <w:t>]]</w:t>
                  </w:r>
                </w:p>
              </w:tc>
            </w:tr>
            <w:tr w:rsidR="00FF27C7" w:rsidRPr="0049255E" w14:paraId="12F743D2" w14:textId="77777777" w:rsidTr="001F3AC3">
              <w:tc>
                <w:tcPr>
                  <w:tcW w:w="3857" w:type="dxa"/>
                  <w:tcBorders>
                    <w:bottom w:val="single" w:sz="4" w:space="0" w:color="auto"/>
                  </w:tcBorders>
                  <w:shd w:val="clear" w:color="auto" w:fill="DEEAF6"/>
                </w:tcPr>
                <w:p w14:paraId="137DC38B" w14:textId="0652AF10" w:rsidR="00FF27C7" w:rsidRPr="001F3AC3" w:rsidRDefault="001A0F73" w:rsidP="00A35E60">
                  <w:pPr>
                    <w:widowControl w:val="0"/>
                    <w:spacing w:after="120" w:line="260" w:lineRule="atLeast"/>
                    <w:rPr>
                      <w:rFonts w:cs="Arial"/>
                      <w:sz w:val="20"/>
                      <w:szCs w:val="20"/>
                      <w:lang w:eastAsia="en-NZ"/>
                    </w:rPr>
                  </w:pPr>
                  <w:r w:rsidRPr="001F3AC3">
                    <w:rPr>
                      <w:rFonts w:cs="Arial"/>
                      <w:sz w:val="20"/>
                      <w:szCs w:val="20"/>
                      <w:lang w:eastAsia="en-NZ"/>
                    </w:rPr>
                    <w:t>The Purchasing Agency agree</w:t>
                  </w:r>
                  <w:r w:rsidR="00DD717D">
                    <w:rPr>
                      <w:rFonts w:cs="Arial"/>
                      <w:sz w:val="20"/>
                      <w:szCs w:val="20"/>
                      <w:lang w:eastAsia="en-NZ"/>
                    </w:rPr>
                    <w:t>s</w:t>
                  </w:r>
                  <w:r w:rsidRPr="001F3AC3">
                    <w:rPr>
                      <w:rFonts w:cs="Arial"/>
                      <w:sz w:val="20"/>
                      <w:szCs w:val="20"/>
                      <w:lang w:eastAsia="en-NZ"/>
                    </w:rPr>
                    <w:t xml:space="preserve"> that Purchasing Agency Data may be stored </w:t>
                  </w:r>
                  <w:r w:rsidR="00322670">
                    <w:rPr>
                      <w:rFonts w:cs="Arial"/>
                      <w:sz w:val="20"/>
                      <w:szCs w:val="20"/>
                      <w:lang w:eastAsia="en-NZ"/>
                    </w:rPr>
                    <w:t xml:space="preserve">or processed </w:t>
                  </w:r>
                  <w:r w:rsidRPr="001F3AC3">
                    <w:rPr>
                      <w:rFonts w:cs="Arial"/>
                      <w:sz w:val="20"/>
                      <w:szCs w:val="20"/>
                      <w:lang w:eastAsia="en-NZ"/>
                    </w:rPr>
                    <w:t xml:space="preserve">in these </w:t>
                  </w:r>
                  <w:r w:rsidR="00987F12">
                    <w:rPr>
                      <w:rFonts w:cs="Arial"/>
                      <w:sz w:val="20"/>
                      <w:szCs w:val="20"/>
                      <w:lang w:eastAsia="en-NZ"/>
                    </w:rPr>
                    <w:t xml:space="preserve">additional </w:t>
                  </w:r>
                  <w:r w:rsidRPr="001F3AC3">
                    <w:rPr>
                      <w:rFonts w:cs="Arial"/>
                      <w:sz w:val="20"/>
                      <w:szCs w:val="20"/>
                      <w:lang w:eastAsia="en-NZ"/>
                    </w:rPr>
                    <w:t xml:space="preserve">countries </w:t>
                  </w:r>
                  <w:r w:rsidR="00322670">
                    <w:rPr>
                      <w:rFonts w:cs="Arial"/>
                      <w:sz w:val="20"/>
                      <w:szCs w:val="20"/>
                      <w:lang w:eastAsia="en-NZ"/>
                    </w:rPr>
                    <w:t xml:space="preserve">outside New Zealand </w:t>
                  </w:r>
                  <w:r w:rsidRPr="001F3AC3">
                    <w:rPr>
                      <w:rFonts w:cs="Arial"/>
                      <w:sz w:val="20"/>
                      <w:szCs w:val="20"/>
                      <w:lang w:eastAsia="en-NZ"/>
                    </w:rPr>
                    <w:t>(</w:t>
                  </w:r>
                  <w:r w:rsidR="00322670">
                    <w:rPr>
                      <w:rFonts w:cs="Arial"/>
                      <w:sz w:val="20"/>
                      <w:szCs w:val="20"/>
                      <w:lang w:eastAsia="en-NZ"/>
                    </w:rPr>
                    <w:t xml:space="preserve">and, if relevant, by the Subcontractors or </w:t>
                  </w:r>
                  <w:proofErr w:type="gramStart"/>
                  <w:r w:rsidR="00322670">
                    <w:rPr>
                      <w:rFonts w:cs="Arial"/>
                      <w:sz w:val="20"/>
                      <w:szCs w:val="20"/>
                      <w:lang w:eastAsia="en-NZ"/>
                    </w:rPr>
                    <w:t>Third Party</w:t>
                  </w:r>
                  <w:proofErr w:type="gramEnd"/>
                  <w:r w:rsidR="00322670">
                    <w:rPr>
                      <w:rFonts w:cs="Arial"/>
                      <w:sz w:val="20"/>
                      <w:szCs w:val="20"/>
                      <w:lang w:eastAsia="en-NZ"/>
                    </w:rPr>
                    <w:t xml:space="preserve"> Service Providers specified</w:t>
                  </w:r>
                  <w:r w:rsidRPr="001F3AC3">
                    <w:rPr>
                      <w:rFonts w:cs="Arial"/>
                      <w:sz w:val="20"/>
                      <w:szCs w:val="20"/>
                      <w:lang w:eastAsia="en-NZ"/>
                    </w:rPr>
                    <w:t>)</w:t>
                  </w:r>
                  <w:r w:rsidR="00322670">
                    <w:rPr>
                      <w:rFonts w:cs="Arial"/>
                      <w:sz w:val="20"/>
                      <w:szCs w:val="20"/>
                      <w:lang w:eastAsia="en-NZ"/>
                    </w:rPr>
                    <w:t>:</w:t>
                  </w:r>
                </w:p>
              </w:tc>
              <w:tc>
                <w:tcPr>
                  <w:tcW w:w="3550" w:type="dxa"/>
                </w:tcPr>
                <w:p w14:paraId="5AC35741" w14:textId="20E9E7BD" w:rsidR="00FF27C7" w:rsidRPr="001F3AC3" w:rsidRDefault="001A0F73" w:rsidP="00A35E60">
                  <w:pPr>
                    <w:widowControl w:val="0"/>
                    <w:spacing w:after="120" w:line="260" w:lineRule="atLeast"/>
                    <w:rPr>
                      <w:rFonts w:cs="Arial"/>
                      <w:bCs/>
                      <w:sz w:val="20"/>
                      <w:szCs w:val="20"/>
                      <w:lang w:eastAsia="en-NZ"/>
                    </w:rPr>
                  </w:pPr>
                  <w:r w:rsidRPr="001F3AC3">
                    <w:rPr>
                      <w:rFonts w:cs="Arial"/>
                      <w:bCs/>
                      <w:sz w:val="20"/>
                      <w:szCs w:val="20"/>
                      <w:lang w:eastAsia="en-NZ"/>
                    </w:rPr>
                    <w:t xml:space="preserve">[Not applicable </w:t>
                  </w:r>
                  <w:r w:rsidRPr="001F3AC3">
                    <w:rPr>
                      <w:rFonts w:cs="Arial"/>
                      <w:bCs/>
                      <w:i/>
                      <w:iCs/>
                      <w:color w:val="4F81BD" w:themeColor="accent1"/>
                      <w:sz w:val="20"/>
                      <w:szCs w:val="20"/>
                      <w:lang w:eastAsia="en-NZ"/>
                    </w:rPr>
                    <w:t>or</w:t>
                  </w:r>
                  <w:r w:rsidRPr="001F3AC3">
                    <w:rPr>
                      <w:rFonts w:cs="Arial"/>
                      <w:bCs/>
                      <w:i/>
                      <w:iCs/>
                      <w:sz w:val="20"/>
                      <w:szCs w:val="20"/>
                      <w:lang w:eastAsia="en-NZ"/>
                    </w:rPr>
                    <w:t xml:space="preserve"> </w:t>
                  </w:r>
                  <w:r w:rsidRPr="001F3AC3">
                    <w:rPr>
                      <w:rFonts w:cs="Arial"/>
                      <w:bCs/>
                      <w:sz w:val="20"/>
                      <w:szCs w:val="20"/>
                      <w:lang w:eastAsia="en-NZ"/>
                    </w:rPr>
                    <w:t>[</w:t>
                  </w:r>
                  <w:r w:rsidRPr="001F3AC3">
                    <w:rPr>
                      <w:rFonts w:cs="Arial"/>
                      <w:bCs/>
                      <w:color w:val="4F81BD" w:themeColor="accent1"/>
                      <w:sz w:val="20"/>
                      <w:szCs w:val="20"/>
                      <w:lang w:eastAsia="en-NZ"/>
                    </w:rPr>
                    <w:t>insert countries</w:t>
                  </w:r>
                  <w:r w:rsidR="00322670">
                    <w:rPr>
                      <w:rFonts w:cs="Arial"/>
                      <w:bCs/>
                      <w:color w:val="4F81BD" w:themeColor="accent1"/>
                      <w:sz w:val="20"/>
                      <w:szCs w:val="20"/>
                      <w:lang w:eastAsia="en-NZ"/>
                    </w:rPr>
                    <w:t xml:space="preserve"> and, if relevant, </w:t>
                  </w:r>
                  <w:r w:rsidR="00DF71B5">
                    <w:rPr>
                      <w:rFonts w:cs="Arial"/>
                      <w:bCs/>
                      <w:color w:val="4F81BD" w:themeColor="accent1"/>
                      <w:sz w:val="20"/>
                      <w:szCs w:val="20"/>
                      <w:lang w:eastAsia="en-NZ"/>
                    </w:rPr>
                    <w:t xml:space="preserve">by what named </w:t>
                  </w:r>
                  <w:r w:rsidR="00322670">
                    <w:rPr>
                      <w:rFonts w:cs="Arial"/>
                      <w:bCs/>
                      <w:color w:val="4F81BD" w:themeColor="accent1"/>
                      <w:sz w:val="20"/>
                      <w:szCs w:val="20"/>
                      <w:lang w:eastAsia="en-NZ"/>
                    </w:rPr>
                    <w:t xml:space="preserve">Subcontractors or </w:t>
                  </w:r>
                  <w:proofErr w:type="gramStart"/>
                  <w:r w:rsidR="00322670">
                    <w:rPr>
                      <w:rFonts w:cs="Arial"/>
                      <w:bCs/>
                      <w:color w:val="4F81BD" w:themeColor="accent1"/>
                      <w:sz w:val="20"/>
                      <w:szCs w:val="20"/>
                      <w:lang w:eastAsia="en-NZ"/>
                    </w:rPr>
                    <w:t>Third Party</w:t>
                  </w:r>
                  <w:proofErr w:type="gramEnd"/>
                  <w:r w:rsidR="00322670">
                    <w:rPr>
                      <w:rFonts w:cs="Arial"/>
                      <w:bCs/>
                      <w:color w:val="4F81BD" w:themeColor="accent1"/>
                      <w:sz w:val="20"/>
                      <w:szCs w:val="20"/>
                      <w:lang w:eastAsia="en-NZ"/>
                    </w:rPr>
                    <w:t xml:space="preserve"> Service Providers</w:t>
                  </w:r>
                  <w:r w:rsidR="00361943">
                    <w:rPr>
                      <w:rFonts w:cs="Arial"/>
                      <w:bCs/>
                      <w:color w:val="4F81BD" w:themeColor="accent1"/>
                      <w:sz w:val="20"/>
                      <w:szCs w:val="20"/>
                      <w:lang w:eastAsia="en-NZ"/>
                    </w:rPr>
                    <w:t xml:space="preserve">. </w:t>
                  </w:r>
                  <w:r w:rsidR="00361943" w:rsidRPr="00361943">
                    <w:rPr>
                      <w:rFonts w:cs="Arial"/>
                      <w:bCs/>
                      <w:color w:val="4F81BD" w:themeColor="accent1"/>
                      <w:sz w:val="20"/>
                      <w:szCs w:val="20"/>
                      <w:lang w:eastAsia="en-NZ"/>
                    </w:rPr>
                    <w:t xml:space="preserve">Note that if the countries are already in </w:t>
                  </w:r>
                  <w:r w:rsidR="00CF5ACF">
                    <w:rPr>
                      <w:rFonts w:cs="Arial"/>
                      <w:bCs/>
                      <w:color w:val="4F81BD" w:themeColor="accent1"/>
                      <w:sz w:val="20"/>
                      <w:szCs w:val="20"/>
                      <w:lang w:eastAsia="en-NZ"/>
                    </w:rPr>
                    <w:t xml:space="preserve">the </w:t>
                  </w:r>
                  <w:r w:rsidR="004C6048">
                    <w:rPr>
                      <w:rFonts w:cs="Arial"/>
                      <w:bCs/>
                      <w:color w:val="4F81BD" w:themeColor="accent1"/>
                      <w:sz w:val="20"/>
                      <w:szCs w:val="20"/>
                      <w:lang w:eastAsia="en-NZ"/>
                    </w:rPr>
                    <w:t>Offshoring Schedule</w:t>
                  </w:r>
                  <w:r w:rsidR="00361943" w:rsidRPr="00361943">
                    <w:rPr>
                      <w:rFonts w:cs="Arial"/>
                      <w:bCs/>
                      <w:color w:val="4F81BD" w:themeColor="accent1"/>
                      <w:sz w:val="20"/>
                      <w:szCs w:val="20"/>
                      <w:lang w:eastAsia="en-NZ"/>
                    </w:rPr>
                    <w:t>, they do not need to be listed here as they are already covered by the term ‘Permitted Additional Territories’.</w:t>
                  </w:r>
                  <w:r w:rsidRPr="001F3AC3">
                    <w:rPr>
                      <w:rFonts w:cs="Arial"/>
                      <w:bCs/>
                      <w:sz w:val="20"/>
                      <w:szCs w:val="20"/>
                      <w:lang w:eastAsia="en-NZ"/>
                    </w:rPr>
                    <w:t>]]</w:t>
                  </w:r>
                </w:p>
              </w:tc>
            </w:tr>
            <w:tr w:rsidR="00DD0180" w:rsidRPr="00A105D2" w14:paraId="2DE0E5D2" w14:textId="77777777" w:rsidTr="00394162">
              <w:trPr>
                <w:trHeight w:val="319"/>
              </w:trPr>
              <w:tc>
                <w:tcPr>
                  <w:tcW w:w="7407" w:type="dxa"/>
                  <w:gridSpan w:val="2"/>
                  <w:shd w:val="clear" w:color="auto" w:fill="DEEAF6"/>
                </w:tcPr>
                <w:p w14:paraId="32C0EA15" w14:textId="6604434D" w:rsidR="00DD0180" w:rsidRPr="00FE4519" w:rsidRDefault="00DF71B5" w:rsidP="00A35E60">
                  <w:pPr>
                    <w:widowControl w:val="0"/>
                    <w:spacing w:after="120" w:line="260" w:lineRule="atLeast"/>
                    <w:rPr>
                      <w:rFonts w:cs="Arial"/>
                      <w:b/>
                      <w:sz w:val="20"/>
                      <w:szCs w:val="20"/>
                      <w:lang w:eastAsia="en-NZ"/>
                    </w:rPr>
                  </w:pPr>
                  <w:r w:rsidRPr="00FE4519">
                    <w:rPr>
                      <w:rFonts w:cs="Arial"/>
                      <w:b/>
                      <w:sz w:val="20"/>
                      <w:szCs w:val="20"/>
                      <w:lang w:eastAsia="en-NZ"/>
                    </w:rPr>
                    <w:t>Service Location or Data Location r</w:t>
                  </w:r>
                  <w:r>
                    <w:rPr>
                      <w:rFonts w:cs="Arial"/>
                      <w:b/>
                      <w:sz w:val="20"/>
                      <w:szCs w:val="20"/>
                      <w:lang w:eastAsia="en-NZ"/>
                    </w:rPr>
                    <w:t>e</w:t>
                  </w:r>
                  <w:r w:rsidRPr="00FE4519">
                    <w:rPr>
                      <w:rFonts w:cs="Arial"/>
                      <w:b/>
                      <w:sz w:val="20"/>
                      <w:szCs w:val="20"/>
                      <w:lang w:eastAsia="en-NZ"/>
                    </w:rPr>
                    <w:t>strictions</w:t>
                  </w:r>
                  <w:r w:rsidR="00DD0180" w:rsidRPr="00FE4519">
                    <w:rPr>
                      <w:rFonts w:cs="Arial"/>
                      <w:b/>
                      <w:sz w:val="20"/>
                      <w:szCs w:val="20"/>
                      <w:lang w:eastAsia="en-NZ"/>
                    </w:rPr>
                    <w:t xml:space="preserve"> </w:t>
                  </w:r>
                </w:p>
              </w:tc>
            </w:tr>
            <w:tr w:rsidR="00DF71B5" w:rsidRPr="00A105D2" w14:paraId="51EF0D54" w14:textId="77777777" w:rsidTr="001F3AC3">
              <w:trPr>
                <w:trHeight w:val="319"/>
              </w:trPr>
              <w:tc>
                <w:tcPr>
                  <w:tcW w:w="3857" w:type="dxa"/>
                  <w:shd w:val="clear" w:color="auto" w:fill="DEEAF6"/>
                </w:tcPr>
                <w:p w14:paraId="32F187DC" w14:textId="3C2AE7B7" w:rsidR="00DF71B5" w:rsidRPr="001F3AC3" w:rsidRDefault="00DF71B5" w:rsidP="00A35E60">
                  <w:pPr>
                    <w:widowControl w:val="0"/>
                    <w:spacing w:after="120" w:line="260" w:lineRule="atLeast"/>
                    <w:rPr>
                      <w:rFonts w:cs="Arial"/>
                      <w:sz w:val="20"/>
                      <w:szCs w:val="20"/>
                      <w:lang w:eastAsia="en-NZ"/>
                    </w:rPr>
                  </w:pPr>
                  <w:r>
                    <w:rPr>
                      <w:rFonts w:cs="Arial"/>
                      <w:sz w:val="20"/>
                      <w:szCs w:val="20"/>
                      <w:lang w:eastAsia="en-NZ"/>
                    </w:rPr>
                    <w:t xml:space="preserve">The parties agree that, despite anything to the contrary in your </w:t>
                  </w:r>
                  <w:r w:rsidR="00CF5ACF">
                    <w:rPr>
                      <w:rFonts w:cs="Arial"/>
                      <w:sz w:val="20"/>
                      <w:szCs w:val="20"/>
                      <w:lang w:eastAsia="en-NZ"/>
                    </w:rPr>
                    <w:t>Offshoring Schedule</w:t>
                  </w:r>
                  <w:r>
                    <w:rPr>
                      <w:rFonts w:cs="Arial"/>
                      <w:sz w:val="20"/>
                      <w:szCs w:val="20"/>
                      <w:lang w:eastAsia="en-NZ"/>
                    </w:rPr>
                    <w:t xml:space="preserve">, the following Services or parts of the Services </w:t>
                  </w:r>
                  <w:r w:rsidRPr="001F3AC3">
                    <w:rPr>
                      <w:rFonts w:cs="Arial"/>
                      <w:sz w:val="20"/>
                      <w:szCs w:val="20"/>
                      <w:lang w:eastAsia="en-NZ"/>
                    </w:rPr>
                    <w:t>may be</w:t>
                  </w:r>
                  <w:r>
                    <w:rPr>
                      <w:rFonts w:cs="Arial"/>
                      <w:sz w:val="20"/>
                      <w:szCs w:val="20"/>
                      <w:lang w:eastAsia="en-NZ"/>
                    </w:rPr>
                    <w:t xml:space="preserve"> provided only from New Zealand and the countries </w:t>
                  </w:r>
                  <w:r>
                    <w:rPr>
                      <w:rFonts w:cs="Arial"/>
                      <w:sz w:val="20"/>
                      <w:szCs w:val="20"/>
                      <w:lang w:eastAsia="en-NZ"/>
                    </w:rPr>
                    <w:lastRenderedPageBreak/>
                    <w:t>specified here:</w:t>
                  </w:r>
                </w:p>
              </w:tc>
              <w:tc>
                <w:tcPr>
                  <w:tcW w:w="3550" w:type="dxa"/>
                </w:tcPr>
                <w:p w14:paraId="76F5E214" w14:textId="3D69DD04" w:rsidR="00DF71B5" w:rsidRPr="001F3AC3" w:rsidRDefault="00DF71B5" w:rsidP="00A35E60">
                  <w:pPr>
                    <w:widowControl w:val="0"/>
                    <w:spacing w:after="120" w:line="260" w:lineRule="atLeast"/>
                    <w:rPr>
                      <w:rFonts w:cs="Arial"/>
                      <w:sz w:val="20"/>
                      <w:szCs w:val="20"/>
                      <w:lang w:eastAsia="en-NZ"/>
                    </w:rPr>
                  </w:pPr>
                  <w:r w:rsidRPr="00666C9F">
                    <w:rPr>
                      <w:rFonts w:cs="Arial"/>
                      <w:bCs/>
                      <w:sz w:val="20"/>
                      <w:szCs w:val="20"/>
                      <w:lang w:eastAsia="en-NZ"/>
                    </w:rPr>
                    <w:lastRenderedPageBreak/>
                    <w:t xml:space="preserve">[Not applicable </w:t>
                  </w:r>
                  <w:r w:rsidRPr="00666C9F">
                    <w:rPr>
                      <w:rFonts w:cs="Arial"/>
                      <w:bCs/>
                      <w:i/>
                      <w:iCs/>
                      <w:color w:val="4F81BD" w:themeColor="accent1"/>
                      <w:sz w:val="20"/>
                      <w:szCs w:val="20"/>
                      <w:lang w:eastAsia="en-NZ"/>
                    </w:rPr>
                    <w:t>or</w:t>
                  </w:r>
                  <w:r w:rsidRPr="00666C9F">
                    <w:rPr>
                      <w:rFonts w:cs="Arial"/>
                      <w:bCs/>
                      <w:i/>
                      <w:iCs/>
                      <w:sz w:val="20"/>
                      <w:szCs w:val="20"/>
                      <w:lang w:eastAsia="en-NZ"/>
                    </w:rPr>
                    <w:t xml:space="preserve"> </w:t>
                  </w:r>
                  <w:r w:rsidRPr="00666C9F">
                    <w:rPr>
                      <w:rFonts w:cs="Arial"/>
                      <w:bCs/>
                      <w:sz w:val="20"/>
                      <w:szCs w:val="20"/>
                      <w:lang w:eastAsia="en-NZ"/>
                    </w:rPr>
                    <w:t>[</w:t>
                  </w:r>
                  <w:r w:rsidRPr="00666C9F">
                    <w:rPr>
                      <w:rFonts w:cs="Arial"/>
                      <w:bCs/>
                      <w:color w:val="4F81BD" w:themeColor="accent1"/>
                      <w:sz w:val="20"/>
                      <w:szCs w:val="20"/>
                      <w:lang w:eastAsia="en-NZ"/>
                    </w:rPr>
                    <w:t xml:space="preserve">insert </w:t>
                  </w:r>
                  <w:r>
                    <w:rPr>
                      <w:rFonts w:cs="Arial"/>
                      <w:bCs/>
                      <w:color w:val="4F81BD" w:themeColor="accent1"/>
                      <w:sz w:val="20"/>
                      <w:szCs w:val="20"/>
                      <w:lang w:eastAsia="en-NZ"/>
                    </w:rPr>
                    <w:t xml:space="preserve">Services and </w:t>
                  </w:r>
                  <w:r w:rsidRPr="00666C9F">
                    <w:rPr>
                      <w:rFonts w:cs="Arial"/>
                      <w:bCs/>
                      <w:color w:val="4F81BD" w:themeColor="accent1"/>
                      <w:sz w:val="20"/>
                      <w:szCs w:val="20"/>
                      <w:lang w:eastAsia="en-NZ"/>
                    </w:rPr>
                    <w:t>countries</w:t>
                  </w:r>
                  <w:r w:rsidRPr="00666C9F">
                    <w:rPr>
                      <w:rFonts w:cs="Arial"/>
                      <w:bCs/>
                      <w:sz w:val="20"/>
                      <w:szCs w:val="20"/>
                      <w:lang w:eastAsia="en-NZ"/>
                    </w:rPr>
                    <w:t>]]</w:t>
                  </w:r>
                </w:p>
              </w:tc>
            </w:tr>
            <w:tr w:rsidR="00DF71B5" w:rsidRPr="00A105D2" w14:paraId="7CB152FF" w14:textId="77777777" w:rsidTr="001F3AC3">
              <w:trPr>
                <w:trHeight w:val="319"/>
              </w:trPr>
              <w:tc>
                <w:tcPr>
                  <w:tcW w:w="3857" w:type="dxa"/>
                  <w:shd w:val="clear" w:color="auto" w:fill="DEEAF6"/>
                </w:tcPr>
                <w:p w14:paraId="02B0EF48" w14:textId="550830A5" w:rsidR="00DF71B5" w:rsidRDefault="00DF71B5" w:rsidP="00A35E60">
                  <w:pPr>
                    <w:widowControl w:val="0"/>
                    <w:spacing w:after="120" w:line="260" w:lineRule="atLeast"/>
                    <w:rPr>
                      <w:rFonts w:cs="Arial"/>
                      <w:sz w:val="20"/>
                      <w:szCs w:val="20"/>
                      <w:lang w:eastAsia="en-NZ"/>
                    </w:rPr>
                  </w:pPr>
                  <w:r>
                    <w:rPr>
                      <w:rFonts w:cs="Arial"/>
                      <w:sz w:val="20"/>
                      <w:szCs w:val="20"/>
                      <w:lang w:eastAsia="en-NZ"/>
                    </w:rPr>
                    <w:t xml:space="preserve">The parties agree that, despite anything to the contrary in your </w:t>
                  </w:r>
                  <w:r w:rsidR="00CF5ACF">
                    <w:rPr>
                      <w:rFonts w:cs="Arial"/>
                      <w:sz w:val="20"/>
                      <w:szCs w:val="20"/>
                      <w:lang w:eastAsia="en-NZ"/>
                    </w:rPr>
                    <w:t>Offshoring Schedule</w:t>
                  </w:r>
                  <w:r>
                    <w:rPr>
                      <w:rFonts w:cs="Arial"/>
                      <w:sz w:val="20"/>
                      <w:szCs w:val="20"/>
                      <w:lang w:eastAsia="en-NZ"/>
                    </w:rPr>
                    <w:t xml:space="preserve">, </w:t>
                  </w:r>
                  <w:r w:rsidRPr="001F3AC3">
                    <w:rPr>
                      <w:rFonts w:cs="Arial"/>
                      <w:sz w:val="20"/>
                      <w:szCs w:val="20"/>
                      <w:lang w:eastAsia="en-NZ"/>
                    </w:rPr>
                    <w:t xml:space="preserve">Purchasing Agency Data may </w:t>
                  </w:r>
                  <w:r>
                    <w:rPr>
                      <w:rFonts w:cs="Arial"/>
                      <w:sz w:val="20"/>
                      <w:szCs w:val="20"/>
                      <w:lang w:eastAsia="en-NZ"/>
                    </w:rPr>
                    <w:t xml:space="preserve">only be </w:t>
                  </w:r>
                  <w:r w:rsidRPr="001F3AC3">
                    <w:rPr>
                      <w:rFonts w:cs="Arial"/>
                      <w:sz w:val="20"/>
                      <w:szCs w:val="20"/>
                      <w:lang w:eastAsia="en-NZ"/>
                    </w:rPr>
                    <w:t xml:space="preserve">stored </w:t>
                  </w:r>
                  <w:r>
                    <w:rPr>
                      <w:rFonts w:cs="Arial"/>
                      <w:sz w:val="20"/>
                      <w:szCs w:val="20"/>
                      <w:lang w:eastAsia="en-NZ"/>
                    </w:rPr>
                    <w:t xml:space="preserve">or processed in New Zealand and the countries stated here </w:t>
                  </w:r>
                  <w:r w:rsidRPr="001F3AC3">
                    <w:rPr>
                      <w:rFonts w:cs="Arial"/>
                      <w:sz w:val="20"/>
                      <w:szCs w:val="20"/>
                      <w:lang w:eastAsia="en-NZ"/>
                    </w:rPr>
                    <w:t>(</w:t>
                  </w:r>
                  <w:r>
                    <w:rPr>
                      <w:rFonts w:cs="Arial"/>
                      <w:sz w:val="20"/>
                      <w:szCs w:val="20"/>
                      <w:lang w:eastAsia="en-NZ"/>
                    </w:rPr>
                    <w:t xml:space="preserve">and, if relevant, by the Subcontractors or </w:t>
                  </w:r>
                  <w:proofErr w:type="gramStart"/>
                  <w:r>
                    <w:rPr>
                      <w:rFonts w:cs="Arial"/>
                      <w:sz w:val="20"/>
                      <w:szCs w:val="20"/>
                      <w:lang w:eastAsia="en-NZ"/>
                    </w:rPr>
                    <w:t>Third Party</w:t>
                  </w:r>
                  <w:proofErr w:type="gramEnd"/>
                  <w:r>
                    <w:rPr>
                      <w:rFonts w:cs="Arial"/>
                      <w:sz w:val="20"/>
                      <w:szCs w:val="20"/>
                      <w:lang w:eastAsia="en-NZ"/>
                    </w:rPr>
                    <w:t xml:space="preserve"> Service Providers specified</w:t>
                  </w:r>
                  <w:r w:rsidRPr="001F3AC3">
                    <w:rPr>
                      <w:rFonts w:cs="Arial"/>
                      <w:sz w:val="20"/>
                      <w:szCs w:val="20"/>
                      <w:lang w:eastAsia="en-NZ"/>
                    </w:rPr>
                    <w:t>)</w:t>
                  </w:r>
                  <w:r>
                    <w:rPr>
                      <w:rFonts w:cs="Arial"/>
                      <w:sz w:val="20"/>
                      <w:szCs w:val="20"/>
                      <w:lang w:eastAsia="en-NZ"/>
                    </w:rPr>
                    <w:t>:</w:t>
                  </w:r>
                </w:p>
              </w:tc>
              <w:tc>
                <w:tcPr>
                  <w:tcW w:w="3550" w:type="dxa"/>
                </w:tcPr>
                <w:p w14:paraId="58D84A90" w14:textId="385E3E47" w:rsidR="00DF71B5" w:rsidRPr="00666C9F" w:rsidRDefault="00DF71B5" w:rsidP="00A35E60">
                  <w:pPr>
                    <w:widowControl w:val="0"/>
                    <w:spacing w:after="120" w:line="260" w:lineRule="atLeast"/>
                    <w:rPr>
                      <w:rFonts w:cs="Arial"/>
                      <w:bCs/>
                      <w:sz w:val="20"/>
                      <w:szCs w:val="20"/>
                      <w:lang w:eastAsia="en-NZ"/>
                    </w:rPr>
                  </w:pPr>
                  <w:r w:rsidRPr="00666C9F">
                    <w:rPr>
                      <w:rFonts w:cs="Arial"/>
                      <w:bCs/>
                      <w:sz w:val="20"/>
                      <w:szCs w:val="20"/>
                      <w:lang w:eastAsia="en-NZ"/>
                    </w:rPr>
                    <w:t xml:space="preserve">[Not applicable </w:t>
                  </w:r>
                  <w:r w:rsidRPr="00666C9F">
                    <w:rPr>
                      <w:rFonts w:cs="Arial"/>
                      <w:bCs/>
                      <w:i/>
                      <w:iCs/>
                      <w:color w:val="4F81BD" w:themeColor="accent1"/>
                      <w:sz w:val="20"/>
                      <w:szCs w:val="20"/>
                      <w:lang w:eastAsia="en-NZ"/>
                    </w:rPr>
                    <w:t>or</w:t>
                  </w:r>
                  <w:r w:rsidRPr="00666C9F">
                    <w:rPr>
                      <w:rFonts w:cs="Arial"/>
                      <w:bCs/>
                      <w:i/>
                      <w:iCs/>
                      <w:sz w:val="20"/>
                      <w:szCs w:val="20"/>
                      <w:lang w:eastAsia="en-NZ"/>
                    </w:rPr>
                    <w:t xml:space="preserve"> </w:t>
                  </w:r>
                  <w:r w:rsidRPr="00666C9F">
                    <w:rPr>
                      <w:rFonts w:cs="Arial"/>
                      <w:bCs/>
                      <w:sz w:val="20"/>
                      <w:szCs w:val="20"/>
                      <w:lang w:eastAsia="en-NZ"/>
                    </w:rPr>
                    <w:t>[</w:t>
                  </w:r>
                  <w:r w:rsidR="00AD2798" w:rsidRPr="001F3AC3">
                    <w:rPr>
                      <w:rFonts w:cs="Arial"/>
                      <w:bCs/>
                      <w:color w:val="4F81BD" w:themeColor="accent1"/>
                      <w:sz w:val="20"/>
                      <w:szCs w:val="20"/>
                      <w:lang w:eastAsia="en-NZ"/>
                    </w:rPr>
                    <w:t>insert countries</w:t>
                  </w:r>
                  <w:r w:rsidR="00AD2798">
                    <w:rPr>
                      <w:rFonts w:cs="Arial"/>
                      <w:bCs/>
                      <w:color w:val="4F81BD" w:themeColor="accent1"/>
                      <w:sz w:val="20"/>
                      <w:szCs w:val="20"/>
                      <w:lang w:eastAsia="en-NZ"/>
                    </w:rPr>
                    <w:t xml:space="preserve"> and, if relevant, by what named Subcontractors or </w:t>
                  </w:r>
                  <w:proofErr w:type="gramStart"/>
                  <w:r w:rsidR="00AD2798">
                    <w:rPr>
                      <w:rFonts w:cs="Arial"/>
                      <w:bCs/>
                      <w:color w:val="4F81BD" w:themeColor="accent1"/>
                      <w:sz w:val="20"/>
                      <w:szCs w:val="20"/>
                      <w:lang w:eastAsia="en-NZ"/>
                    </w:rPr>
                    <w:t>Third Party</w:t>
                  </w:r>
                  <w:proofErr w:type="gramEnd"/>
                  <w:r w:rsidR="00AD2798">
                    <w:rPr>
                      <w:rFonts w:cs="Arial"/>
                      <w:bCs/>
                      <w:color w:val="4F81BD" w:themeColor="accent1"/>
                      <w:sz w:val="20"/>
                      <w:szCs w:val="20"/>
                      <w:lang w:eastAsia="en-NZ"/>
                    </w:rPr>
                    <w:t xml:space="preserve"> Service Providers</w:t>
                  </w:r>
                  <w:r w:rsidRPr="00666C9F">
                    <w:rPr>
                      <w:rFonts w:cs="Arial"/>
                      <w:bCs/>
                      <w:sz w:val="20"/>
                      <w:szCs w:val="20"/>
                      <w:lang w:eastAsia="en-NZ"/>
                    </w:rPr>
                    <w:t>]]</w:t>
                  </w:r>
                </w:p>
              </w:tc>
            </w:tr>
          </w:tbl>
          <w:p w14:paraId="5ADF374A" w14:textId="77777777" w:rsidR="00FF27C7" w:rsidRPr="00A105D2" w:rsidRDefault="00FF27C7" w:rsidP="009A7C35">
            <w:pPr>
              <w:widowControl w:val="0"/>
              <w:tabs>
                <w:tab w:val="left" w:pos="2012"/>
              </w:tabs>
              <w:spacing w:before="120" w:line="240" w:lineRule="auto"/>
              <w:rPr>
                <w:rFonts w:cs="Arial"/>
                <w:sz w:val="20"/>
                <w:szCs w:val="20"/>
                <w:lang w:eastAsia="en-NZ"/>
              </w:rPr>
            </w:pPr>
            <w:r w:rsidRPr="00A105D2">
              <w:rPr>
                <w:rFonts w:cs="Arial"/>
                <w:sz w:val="20"/>
                <w:szCs w:val="20"/>
                <w:lang w:eastAsia="en-NZ"/>
              </w:rPr>
              <w:t xml:space="preserve">  </w:t>
            </w:r>
          </w:p>
        </w:tc>
      </w:tr>
      <w:tr w:rsidR="00FF27C7" w:rsidRPr="00A105D2" w14:paraId="702D48F5" w14:textId="77777777" w:rsidTr="009A7C35">
        <w:tc>
          <w:tcPr>
            <w:tcW w:w="2273" w:type="dxa"/>
            <w:shd w:val="clear" w:color="auto" w:fill="DBE5F1"/>
          </w:tcPr>
          <w:p w14:paraId="1AA7CF57" w14:textId="1E47A51F" w:rsidR="00FF27C7" w:rsidRPr="00A105D2" w:rsidRDefault="00FF27C7" w:rsidP="00FA416B">
            <w:pPr>
              <w:pStyle w:val="ClauseLevel1"/>
            </w:pPr>
            <w:r w:rsidRPr="00A105D2">
              <w:lastRenderedPageBreak/>
              <w:t xml:space="preserve">Amendments to </w:t>
            </w:r>
            <w:r>
              <w:t>Core I/T/MS Services Terms</w:t>
            </w:r>
            <w:r w:rsidR="002E072C">
              <w:t>, or to</w:t>
            </w:r>
            <w:r>
              <w:t xml:space="preserve"> </w:t>
            </w:r>
            <w:proofErr w:type="gramStart"/>
            <w:r>
              <w:t>Provider  Standard</w:t>
            </w:r>
            <w:proofErr w:type="gramEnd"/>
            <w:r>
              <w:t xml:space="preserve"> Terms (if any), and any</w:t>
            </w:r>
            <w:r w:rsidRPr="00A105D2">
              <w:t xml:space="preserve"> additional terms</w:t>
            </w:r>
          </w:p>
        </w:tc>
        <w:tc>
          <w:tcPr>
            <w:tcW w:w="7655" w:type="dxa"/>
          </w:tcPr>
          <w:p w14:paraId="32C9F81A" w14:textId="60A06E43" w:rsidR="00FF27C7" w:rsidRPr="00A105D2" w:rsidRDefault="00FF27C7" w:rsidP="009A7C35">
            <w:pPr>
              <w:widowControl w:val="0"/>
              <w:spacing w:before="120" w:after="120" w:line="240" w:lineRule="auto"/>
              <w:rPr>
                <w:rFonts w:cs="Arial"/>
                <w:sz w:val="20"/>
                <w:szCs w:val="20"/>
                <w:lang w:eastAsia="en-NZ"/>
              </w:rPr>
            </w:pPr>
            <w:r w:rsidRPr="00A105D2">
              <w:rPr>
                <w:rFonts w:cs="Arial"/>
                <w:sz w:val="20"/>
                <w:szCs w:val="20"/>
                <w:lang w:eastAsia="en-NZ"/>
              </w:rPr>
              <w:t>[</w:t>
            </w:r>
            <w:r w:rsidRPr="00841BDC">
              <w:rPr>
                <w:rFonts w:cs="Arial"/>
                <w:color w:val="0070C0"/>
                <w:sz w:val="20"/>
                <w:szCs w:val="20"/>
                <w:lang w:eastAsia="en-NZ"/>
              </w:rPr>
              <w:t>Insert any other amendments or additional terms that are to apply to the SOW.</w:t>
            </w:r>
            <w:r w:rsidR="00BB1867" w:rsidRPr="00841BDC">
              <w:rPr>
                <w:rFonts w:cs="Arial"/>
                <w:color w:val="0070C0"/>
                <w:sz w:val="20"/>
                <w:szCs w:val="20"/>
                <w:lang w:eastAsia="en-NZ"/>
              </w:rPr>
              <w:t xml:space="preserve"> If none, delete this row.</w:t>
            </w:r>
            <w:r w:rsidRPr="00A105D2">
              <w:rPr>
                <w:rFonts w:cs="Arial"/>
                <w:sz w:val="20"/>
                <w:szCs w:val="20"/>
                <w:lang w:eastAsia="en-NZ"/>
              </w:rPr>
              <w:t>]</w:t>
            </w:r>
          </w:p>
          <w:p w14:paraId="093FD078" w14:textId="77777777" w:rsidR="00FF27C7" w:rsidRPr="00A105D2" w:rsidRDefault="00FF27C7" w:rsidP="009A7C35">
            <w:pPr>
              <w:widowControl w:val="0"/>
              <w:tabs>
                <w:tab w:val="left" w:pos="2012"/>
              </w:tabs>
              <w:spacing w:before="120" w:line="240" w:lineRule="auto"/>
              <w:rPr>
                <w:rFonts w:cs="Arial"/>
                <w:sz w:val="20"/>
                <w:szCs w:val="20"/>
                <w:lang w:eastAsia="en-NZ"/>
              </w:rPr>
            </w:pPr>
          </w:p>
        </w:tc>
      </w:tr>
    </w:tbl>
    <w:p w14:paraId="1454D625" w14:textId="77777777" w:rsidR="00555484" w:rsidRPr="00A105D2" w:rsidRDefault="00555484" w:rsidP="00555484">
      <w:pPr>
        <w:keepNext/>
        <w:spacing w:after="280" w:line="240" w:lineRule="auto"/>
        <w:rPr>
          <w:rFonts w:cs="Arial"/>
          <w:b/>
          <w:sz w:val="28"/>
          <w:szCs w:val="20"/>
          <w:lang w:eastAsia="en-NZ"/>
        </w:rPr>
      </w:pPr>
    </w:p>
    <w:p w14:paraId="15A7F5BA" w14:textId="77777777" w:rsidR="00555484" w:rsidRPr="00A105D2" w:rsidRDefault="00555484" w:rsidP="00555484">
      <w:pPr>
        <w:spacing w:after="280" w:line="240" w:lineRule="auto"/>
        <w:outlineLvl w:val="2"/>
        <w:rPr>
          <w:b/>
          <w:sz w:val="24"/>
          <w:lang w:val="en-US"/>
        </w:rPr>
      </w:pPr>
      <w:r w:rsidRPr="00A105D2">
        <w:rPr>
          <w:b/>
          <w:sz w:val="24"/>
          <w:lang w:val="en-US"/>
        </w:rPr>
        <w:t>Execution</w:t>
      </w:r>
    </w:p>
    <w:p w14:paraId="678AA175" w14:textId="77777777" w:rsidR="00555484" w:rsidRPr="00A105D2" w:rsidRDefault="00555484" w:rsidP="00555484">
      <w:pPr>
        <w:spacing w:after="280" w:line="240" w:lineRule="auto"/>
        <w:outlineLvl w:val="2"/>
        <w:rPr>
          <w:b/>
          <w:sz w:val="20"/>
          <w:szCs w:val="20"/>
          <w:lang w:val="en-US"/>
        </w:rPr>
      </w:pPr>
      <w:r w:rsidRPr="00A105D2">
        <w:rPr>
          <w:b/>
          <w:sz w:val="20"/>
          <w:szCs w:val="20"/>
          <w:lang w:val="en-US"/>
        </w:rPr>
        <w:t>Signed as part of the Subscription Agreement</w:t>
      </w:r>
    </w:p>
    <w:tbl>
      <w:tblPr>
        <w:tblStyle w:val="AJPTable1"/>
        <w:tblW w:w="9311" w:type="dxa"/>
        <w:tblInd w:w="-147" w:type="dxa"/>
        <w:tblBorders>
          <w:insideH w:val="none" w:sz="0" w:space="0" w:color="auto"/>
        </w:tblBorders>
        <w:tblLook w:val="04A0" w:firstRow="1" w:lastRow="0" w:firstColumn="1" w:lastColumn="0" w:noHBand="0" w:noVBand="1"/>
      </w:tblPr>
      <w:tblGrid>
        <w:gridCol w:w="4423"/>
        <w:gridCol w:w="4888"/>
      </w:tblGrid>
      <w:tr w:rsidR="00555484" w:rsidRPr="00A105D2" w14:paraId="178767F2" w14:textId="77777777" w:rsidTr="00AD6102">
        <w:tc>
          <w:tcPr>
            <w:tcW w:w="4423" w:type="dxa"/>
          </w:tcPr>
          <w:p w14:paraId="4C60EAE2" w14:textId="77777777" w:rsidR="00555484" w:rsidRPr="00A105D2" w:rsidRDefault="00555484" w:rsidP="00AD6102">
            <w:pPr>
              <w:tabs>
                <w:tab w:val="left" w:pos="1985"/>
              </w:tabs>
              <w:spacing w:line="240" w:lineRule="auto"/>
              <w:ind w:left="147" w:right="-107"/>
              <w:rPr>
                <w:rFonts w:cs="Arial"/>
                <w:b/>
                <w:sz w:val="20"/>
                <w:szCs w:val="20"/>
                <w:lang w:val="en-GB" w:eastAsia="en-NZ"/>
              </w:rPr>
            </w:pPr>
            <w:r w:rsidRPr="00A105D2">
              <w:rPr>
                <w:rFonts w:cs="Arial"/>
                <w:b/>
                <w:sz w:val="20"/>
                <w:szCs w:val="20"/>
                <w:lang w:val="en-GB" w:eastAsia="en-NZ"/>
              </w:rPr>
              <w:t>Signed</w:t>
            </w:r>
            <w:r w:rsidRPr="00A105D2">
              <w:rPr>
                <w:rFonts w:cs="Arial"/>
                <w:sz w:val="20"/>
                <w:szCs w:val="20"/>
                <w:lang w:val="en-GB" w:eastAsia="en-NZ"/>
              </w:rPr>
              <w:t xml:space="preserve"> by the </w:t>
            </w:r>
            <w:r w:rsidRPr="00A105D2">
              <w:rPr>
                <w:rFonts w:cs="Arial"/>
                <w:b/>
                <w:sz w:val="20"/>
                <w:szCs w:val="20"/>
                <w:lang w:val="en-GB" w:eastAsia="en-NZ"/>
              </w:rPr>
              <w:t xml:space="preserve">[insert name of </w:t>
            </w:r>
          </w:p>
          <w:p w14:paraId="3D1FB0BA" w14:textId="77777777" w:rsidR="00555484" w:rsidRPr="00A105D2" w:rsidRDefault="00555484" w:rsidP="00AD6102">
            <w:pPr>
              <w:tabs>
                <w:tab w:val="left" w:pos="1985"/>
              </w:tabs>
              <w:spacing w:line="240" w:lineRule="auto"/>
              <w:ind w:left="147" w:right="-107"/>
              <w:rPr>
                <w:rFonts w:cs="Arial"/>
                <w:sz w:val="20"/>
                <w:szCs w:val="20"/>
                <w:lang w:val="en-GB" w:eastAsia="en-NZ"/>
              </w:rPr>
            </w:pPr>
            <w:r w:rsidRPr="00A105D2">
              <w:rPr>
                <w:rFonts w:cs="Arial"/>
                <w:b/>
                <w:sz w:val="20"/>
                <w:szCs w:val="20"/>
                <w:lang w:val="en-GB" w:eastAsia="en-NZ"/>
              </w:rPr>
              <w:t xml:space="preserve">Purchasing Agency] </w:t>
            </w:r>
            <w:r w:rsidRPr="00A105D2">
              <w:rPr>
                <w:rFonts w:cs="Arial"/>
                <w:sz w:val="20"/>
                <w:szCs w:val="20"/>
                <w:lang w:val="en-GB" w:eastAsia="en-NZ"/>
              </w:rPr>
              <w:t xml:space="preserve">by </w:t>
            </w:r>
          </w:p>
          <w:p w14:paraId="03CB9422" w14:textId="77777777" w:rsidR="00555484" w:rsidRPr="00A105D2" w:rsidRDefault="00555484" w:rsidP="00AD6102">
            <w:pPr>
              <w:tabs>
                <w:tab w:val="left" w:pos="1985"/>
              </w:tabs>
              <w:spacing w:line="240" w:lineRule="auto"/>
              <w:ind w:right="-107"/>
              <w:rPr>
                <w:rFonts w:cs="Arial"/>
                <w:sz w:val="20"/>
                <w:szCs w:val="20"/>
                <w:lang w:val="en-GB" w:eastAsia="en-NZ"/>
              </w:rPr>
            </w:pPr>
          </w:p>
          <w:p w14:paraId="33FE978C" w14:textId="77777777" w:rsidR="00555484" w:rsidRPr="00A105D2" w:rsidRDefault="00555484" w:rsidP="00AD6102">
            <w:pPr>
              <w:tabs>
                <w:tab w:val="left" w:pos="1985"/>
              </w:tabs>
              <w:spacing w:line="240" w:lineRule="auto"/>
              <w:ind w:left="-108" w:right="-107"/>
              <w:rPr>
                <w:rFonts w:cs="Arial"/>
                <w:sz w:val="20"/>
                <w:szCs w:val="20"/>
                <w:lang w:val="en-GB" w:eastAsia="en-NZ"/>
              </w:rPr>
            </w:pPr>
          </w:p>
          <w:p w14:paraId="49089C5E" w14:textId="77777777" w:rsidR="00555484" w:rsidRPr="00A105D2" w:rsidRDefault="00555484" w:rsidP="00AD6102">
            <w:pPr>
              <w:tabs>
                <w:tab w:val="left" w:pos="1985"/>
              </w:tabs>
              <w:spacing w:line="240" w:lineRule="auto"/>
              <w:ind w:left="147" w:right="-249"/>
              <w:rPr>
                <w:rFonts w:cs="Arial"/>
                <w:sz w:val="20"/>
                <w:szCs w:val="20"/>
                <w:lang w:val="en-GB" w:eastAsia="en-NZ"/>
              </w:rPr>
            </w:pPr>
            <w:r w:rsidRPr="00A105D2">
              <w:rPr>
                <w:rFonts w:cs="Arial"/>
                <w:sz w:val="20"/>
                <w:szCs w:val="20"/>
                <w:lang w:val="en-GB" w:eastAsia="en-NZ"/>
              </w:rPr>
              <w:t>_________________________________</w:t>
            </w:r>
          </w:p>
          <w:p w14:paraId="6A639910" w14:textId="77777777" w:rsidR="00555484" w:rsidRPr="00A105D2" w:rsidRDefault="00555484" w:rsidP="00AD6102">
            <w:pPr>
              <w:tabs>
                <w:tab w:val="left" w:pos="1985"/>
              </w:tabs>
              <w:spacing w:line="240" w:lineRule="auto"/>
              <w:ind w:left="147" w:right="-249"/>
              <w:rPr>
                <w:rFonts w:cs="Arial"/>
                <w:sz w:val="20"/>
                <w:szCs w:val="20"/>
                <w:lang w:val="en-GB" w:eastAsia="en-NZ"/>
              </w:rPr>
            </w:pPr>
            <w:r w:rsidRPr="00A105D2">
              <w:rPr>
                <w:rFonts w:cs="Arial"/>
                <w:sz w:val="20"/>
                <w:szCs w:val="20"/>
                <w:lang w:val="en-GB" w:eastAsia="en-NZ"/>
              </w:rPr>
              <w:t>Signature</w:t>
            </w:r>
          </w:p>
          <w:p w14:paraId="09F3EFA1" w14:textId="77777777" w:rsidR="00555484" w:rsidRPr="00A105D2" w:rsidRDefault="00555484" w:rsidP="00AD6102">
            <w:pPr>
              <w:tabs>
                <w:tab w:val="left" w:pos="1985"/>
              </w:tabs>
              <w:spacing w:line="240" w:lineRule="auto"/>
              <w:ind w:right="-107"/>
              <w:rPr>
                <w:rFonts w:cs="Arial"/>
                <w:sz w:val="20"/>
                <w:szCs w:val="20"/>
                <w:lang w:val="en-GB" w:eastAsia="en-NZ"/>
              </w:rPr>
            </w:pPr>
          </w:p>
          <w:p w14:paraId="6E3CADC8" w14:textId="77777777" w:rsidR="00555484" w:rsidRPr="00A105D2" w:rsidRDefault="00555484" w:rsidP="00AD6102">
            <w:pPr>
              <w:tabs>
                <w:tab w:val="left" w:pos="1985"/>
              </w:tabs>
              <w:spacing w:line="240" w:lineRule="auto"/>
              <w:ind w:left="147" w:right="-249"/>
              <w:rPr>
                <w:rFonts w:cs="Arial"/>
                <w:sz w:val="20"/>
                <w:szCs w:val="20"/>
                <w:lang w:val="en-GB" w:eastAsia="en-NZ"/>
              </w:rPr>
            </w:pPr>
            <w:r w:rsidRPr="00A105D2">
              <w:rPr>
                <w:rFonts w:cs="Arial"/>
                <w:sz w:val="20"/>
                <w:szCs w:val="20"/>
                <w:lang w:val="en-GB" w:eastAsia="en-NZ"/>
              </w:rPr>
              <w:t>_________________________________</w:t>
            </w:r>
          </w:p>
          <w:p w14:paraId="28E3B7A3" w14:textId="77777777" w:rsidR="00555484" w:rsidRPr="00A105D2" w:rsidRDefault="00555484" w:rsidP="00AD6102">
            <w:pPr>
              <w:tabs>
                <w:tab w:val="left" w:pos="1985"/>
              </w:tabs>
              <w:spacing w:line="240" w:lineRule="auto"/>
              <w:ind w:left="147" w:right="-249"/>
              <w:rPr>
                <w:rFonts w:cs="Arial"/>
                <w:sz w:val="20"/>
                <w:szCs w:val="20"/>
                <w:lang w:val="en-GB" w:eastAsia="en-NZ"/>
              </w:rPr>
            </w:pPr>
            <w:r w:rsidRPr="00A105D2">
              <w:rPr>
                <w:rFonts w:cs="Arial"/>
                <w:sz w:val="20"/>
                <w:szCs w:val="20"/>
                <w:lang w:val="en-GB" w:eastAsia="en-NZ"/>
              </w:rPr>
              <w:t>Name</w:t>
            </w:r>
          </w:p>
          <w:p w14:paraId="4308A3EF" w14:textId="77777777" w:rsidR="00555484" w:rsidRPr="00A105D2" w:rsidRDefault="00555484" w:rsidP="00AD6102">
            <w:pPr>
              <w:tabs>
                <w:tab w:val="left" w:pos="1985"/>
              </w:tabs>
              <w:spacing w:line="240" w:lineRule="auto"/>
              <w:ind w:right="-107"/>
              <w:rPr>
                <w:rFonts w:cs="Arial"/>
                <w:sz w:val="20"/>
                <w:szCs w:val="20"/>
                <w:lang w:val="en-GB" w:eastAsia="en-NZ"/>
              </w:rPr>
            </w:pPr>
          </w:p>
          <w:p w14:paraId="3D85D8BF" w14:textId="77777777" w:rsidR="00555484" w:rsidRPr="00A105D2" w:rsidRDefault="00555484" w:rsidP="00AD6102">
            <w:pPr>
              <w:tabs>
                <w:tab w:val="left" w:pos="1985"/>
              </w:tabs>
              <w:spacing w:line="240" w:lineRule="auto"/>
              <w:ind w:left="147" w:right="-249"/>
              <w:rPr>
                <w:rFonts w:cs="Arial"/>
                <w:sz w:val="20"/>
                <w:szCs w:val="20"/>
                <w:lang w:val="en-GB" w:eastAsia="en-NZ"/>
              </w:rPr>
            </w:pPr>
            <w:r w:rsidRPr="00A105D2">
              <w:rPr>
                <w:rFonts w:cs="Arial"/>
                <w:sz w:val="20"/>
                <w:szCs w:val="20"/>
                <w:lang w:val="en-GB" w:eastAsia="en-NZ"/>
              </w:rPr>
              <w:t>_________________________________</w:t>
            </w:r>
          </w:p>
          <w:p w14:paraId="52D8F7D2" w14:textId="77777777" w:rsidR="00555484" w:rsidRPr="00A105D2" w:rsidRDefault="00555484" w:rsidP="00AD6102">
            <w:pPr>
              <w:tabs>
                <w:tab w:val="left" w:pos="1985"/>
              </w:tabs>
              <w:spacing w:line="240" w:lineRule="auto"/>
              <w:ind w:left="147" w:right="-249"/>
              <w:rPr>
                <w:rFonts w:cs="Arial"/>
                <w:sz w:val="20"/>
                <w:szCs w:val="20"/>
                <w:lang w:val="en-GB" w:eastAsia="en-NZ"/>
              </w:rPr>
            </w:pPr>
            <w:r w:rsidRPr="00A105D2">
              <w:rPr>
                <w:rFonts w:cs="Arial"/>
                <w:sz w:val="20"/>
                <w:szCs w:val="20"/>
                <w:lang w:val="en-GB" w:eastAsia="en-NZ"/>
              </w:rPr>
              <w:t>Position</w:t>
            </w:r>
          </w:p>
          <w:p w14:paraId="68A8045C" w14:textId="77777777" w:rsidR="00555484" w:rsidRPr="00A105D2" w:rsidRDefault="00555484" w:rsidP="00AD6102">
            <w:pPr>
              <w:tabs>
                <w:tab w:val="left" w:pos="1985"/>
              </w:tabs>
              <w:spacing w:line="240" w:lineRule="auto"/>
              <w:ind w:right="-107"/>
              <w:rPr>
                <w:rFonts w:cs="Arial"/>
                <w:sz w:val="20"/>
                <w:szCs w:val="20"/>
                <w:lang w:val="en-GB" w:eastAsia="en-NZ"/>
              </w:rPr>
            </w:pPr>
          </w:p>
          <w:p w14:paraId="10BC2BCB" w14:textId="77777777" w:rsidR="00555484" w:rsidRPr="00A105D2" w:rsidRDefault="00555484" w:rsidP="00AD6102">
            <w:pPr>
              <w:tabs>
                <w:tab w:val="left" w:pos="1985"/>
              </w:tabs>
              <w:spacing w:line="240" w:lineRule="auto"/>
              <w:ind w:left="147" w:right="-249"/>
              <w:rPr>
                <w:rFonts w:cs="Arial"/>
                <w:sz w:val="20"/>
                <w:szCs w:val="20"/>
                <w:lang w:val="en-GB" w:eastAsia="en-NZ"/>
              </w:rPr>
            </w:pPr>
            <w:r w:rsidRPr="00A105D2">
              <w:rPr>
                <w:rFonts w:cs="Arial"/>
                <w:sz w:val="20"/>
                <w:szCs w:val="20"/>
                <w:lang w:val="en-GB" w:eastAsia="en-NZ"/>
              </w:rPr>
              <w:t>_________________________________</w:t>
            </w:r>
          </w:p>
          <w:p w14:paraId="1DE8D394" w14:textId="77777777" w:rsidR="00555484" w:rsidRPr="00A105D2" w:rsidRDefault="00555484" w:rsidP="00AD6102">
            <w:pPr>
              <w:tabs>
                <w:tab w:val="left" w:pos="1985"/>
              </w:tabs>
              <w:spacing w:line="240" w:lineRule="auto"/>
              <w:ind w:left="147" w:right="-249"/>
              <w:rPr>
                <w:rFonts w:cs="Arial"/>
                <w:sz w:val="20"/>
                <w:szCs w:val="20"/>
                <w:lang w:val="en-GB" w:eastAsia="en-NZ"/>
              </w:rPr>
            </w:pPr>
            <w:r w:rsidRPr="00A105D2">
              <w:rPr>
                <w:rFonts w:cs="Arial"/>
                <w:sz w:val="20"/>
                <w:szCs w:val="20"/>
                <w:lang w:val="en-GB" w:eastAsia="en-NZ"/>
              </w:rPr>
              <w:t>Date</w:t>
            </w:r>
          </w:p>
          <w:p w14:paraId="08099D86" w14:textId="77777777" w:rsidR="00555484" w:rsidRPr="00A105D2" w:rsidRDefault="00555484" w:rsidP="00AD6102">
            <w:pPr>
              <w:tabs>
                <w:tab w:val="left" w:pos="1985"/>
              </w:tabs>
              <w:spacing w:line="240" w:lineRule="auto"/>
              <w:ind w:right="-107"/>
              <w:rPr>
                <w:rFonts w:cs="Arial"/>
                <w:noProof/>
                <w:sz w:val="20"/>
                <w:szCs w:val="20"/>
                <w:lang w:val="en-GB" w:eastAsia="en-NZ"/>
              </w:rPr>
            </w:pPr>
          </w:p>
          <w:p w14:paraId="73ECDF77" w14:textId="77777777" w:rsidR="00555484" w:rsidRPr="00A105D2" w:rsidRDefault="00555484" w:rsidP="00AD6102">
            <w:pPr>
              <w:tabs>
                <w:tab w:val="left" w:pos="851"/>
              </w:tabs>
              <w:spacing w:line="240" w:lineRule="auto"/>
              <w:rPr>
                <w:rFonts w:cs="Arial"/>
                <w:b/>
                <w:sz w:val="20"/>
                <w:szCs w:val="20"/>
                <w:lang w:val="en-GB" w:eastAsia="en-NZ"/>
              </w:rPr>
            </w:pPr>
          </w:p>
        </w:tc>
        <w:tc>
          <w:tcPr>
            <w:tcW w:w="4888" w:type="dxa"/>
          </w:tcPr>
          <w:p w14:paraId="6145C480" w14:textId="77777777" w:rsidR="00555484" w:rsidRPr="00A105D2" w:rsidRDefault="00555484" w:rsidP="00AD6102">
            <w:pPr>
              <w:tabs>
                <w:tab w:val="left" w:pos="1985"/>
              </w:tabs>
              <w:spacing w:line="240" w:lineRule="auto"/>
              <w:ind w:right="-107"/>
              <w:rPr>
                <w:rFonts w:cs="Arial"/>
                <w:b/>
                <w:sz w:val="20"/>
                <w:szCs w:val="20"/>
                <w:lang w:val="en-GB" w:eastAsia="en-NZ"/>
              </w:rPr>
            </w:pPr>
            <w:r w:rsidRPr="00A105D2">
              <w:rPr>
                <w:rFonts w:cs="Arial"/>
                <w:b/>
                <w:sz w:val="20"/>
                <w:szCs w:val="20"/>
                <w:lang w:val="en-GB" w:eastAsia="en-NZ"/>
              </w:rPr>
              <w:t>Signed</w:t>
            </w:r>
            <w:r w:rsidRPr="00A105D2">
              <w:rPr>
                <w:rFonts w:cs="Arial"/>
                <w:sz w:val="20"/>
                <w:szCs w:val="20"/>
                <w:lang w:val="en-GB" w:eastAsia="en-NZ"/>
              </w:rPr>
              <w:t xml:space="preserve"> by the </w:t>
            </w:r>
            <w:r w:rsidRPr="00A105D2">
              <w:rPr>
                <w:rFonts w:cs="Arial"/>
                <w:b/>
                <w:sz w:val="20"/>
                <w:szCs w:val="20"/>
                <w:lang w:val="en-GB" w:eastAsia="en-NZ"/>
              </w:rPr>
              <w:t>[insert name of the</w:t>
            </w:r>
          </w:p>
          <w:p w14:paraId="4C904E79" w14:textId="77777777" w:rsidR="00555484" w:rsidRPr="00A105D2" w:rsidRDefault="00555484" w:rsidP="00AD6102">
            <w:pPr>
              <w:tabs>
                <w:tab w:val="left" w:pos="1985"/>
              </w:tabs>
              <w:spacing w:line="240" w:lineRule="auto"/>
              <w:ind w:right="-107"/>
              <w:rPr>
                <w:rFonts w:cs="Arial"/>
                <w:sz w:val="20"/>
                <w:szCs w:val="20"/>
                <w:lang w:val="en-GB" w:eastAsia="en-NZ"/>
              </w:rPr>
            </w:pPr>
            <w:r w:rsidRPr="00A105D2">
              <w:rPr>
                <w:rFonts w:cs="Arial"/>
                <w:b/>
                <w:sz w:val="20"/>
                <w:szCs w:val="20"/>
                <w:lang w:val="en-GB" w:eastAsia="en-NZ"/>
              </w:rPr>
              <w:t xml:space="preserve">Provider] </w:t>
            </w:r>
            <w:r w:rsidRPr="00A105D2">
              <w:rPr>
                <w:rFonts w:cs="Arial"/>
                <w:sz w:val="20"/>
                <w:szCs w:val="20"/>
                <w:lang w:val="en-GB" w:eastAsia="en-NZ"/>
              </w:rPr>
              <w:t xml:space="preserve">by </w:t>
            </w:r>
          </w:p>
          <w:p w14:paraId="571F47FB" w14:textId="77777777" w:rsidR="00555484" w:rsidRPr="00A105D2" w:rsidRDefault="00555484" w:rsidP="00AD6102">
            <w:pPr>
              <w:tabs>
                <w:tab w:val="left" w:pos="1985"/>
              </w:tabs>
              <w:spacing w:line="240" w:lineRule="auto"/>
              <w:ind w:right="-107"/>
              <w:rPr>
                <w:rFonts w:cs="Arial"/>
                <w:sz w:val="20"/>
                <w:szCs w:val="20"/>
                <w:lang w:val="en-GB" w:eastAsia="en-NZ"/>
              </w:rPr>
            </w:pPr>
          </w:p>
          <w:p w14:paraId="661941B9" w14:textId="77777777" w:rsidR="00555484" w:rsidRPr="00A105D2" w:rsidRDefault="00555484" w:rsidP="00AD6102">
            <w:pPr>
              <w:tabs>
                <w:tab w:val="left" w:pos="1985"/>
              </w:tabs>
              <w:spacing w:line="240" w:lineRule="auto"/>
              <w:ind w:right="-107"/>
              <w:rPr>
                <w:rFonts w:cs="Arial"/>
                <w:sz w:val="20"/>
                <w:szCs w:val="20"/>
                <w:lang w:val="en-GB" w:eastAsia="en-NZ"/>
              </w:rPr>
            </w:pPr>
          </w:p>
          <w:p w14:paraId="71FB325E" w14:textId="77777777" w:rsidR="00555484" w:rsidRPr="00A105D2" w:rsidRDefault="00555484" w:rsidP="00AD6102">
            <w:pPr>
              <w:tabs>
                <w:tab w:val="left" w:pos="1985"/>
              </w:tabs>
              <w:spacing w:line="240" w:lineRule="auto"/>
              <w:ind w:right="-249"/>
              <w:rPr>
                <w:rFonts w:cs="Arial"/>
                <w:sz w:val="20"/>
                <w:szCs w:val="20"/>
                <w:lang w:val="en-GB" w:eastAsia="en-NZ"/>
              </w:rPr>
            </w:pPr>
            <w:r w:rsidRPr="00A105D2">
              <w:rPr>
                <w:rFonts w:cs="Arial"/>
                <w:sz w:val="20"/>
                <w:szCs w:val="20"/>
                <w:lang w:val="en-GB" w:eastAsia="en-NZ"/>
              </w:rPr>
              <w:t>___________________________________</w:t>
            </w:r>
          </w:p>
          <w:p w14:paraId="4CC82A06" w14:textId="77777777" w:rsidR="00555484" w:rsidRPr="00A105D2" w:rsidRDefault="00555484" w:rsidP="00AD6102">
            <w:pPr>
              <w:tabs>
                <w:tab w:val="left" w:pos="1985"/>
              </w:tabs>
              <w:spacing w:line="240" w:lineRule="auto"/>
              <w:ind w:right="-107"/>
              <w:rPr>
                <w:rFonts w:cs="Arial"/>
                <w:sz w:val="20"/>
                <w:szCs w:val="20"/>
                <w:lang w:val="en-GB" w:eastAsia="en-NZ"/>
              </w:rPr>
            </w:pPr>
            <w:r w:rsidRPr="00A105D2">
              <w:rPr>
                <w:rFonts w:cs="Arial"/>
                <w:sz w:val="20"/>
                <w:szCs w:val="20"/>
                <w:lang w:val="en-GB" w:eastAsia="en-NZ"/>
              </w:rPr>
              <w:t>Signature</w:t>
            </w:r>
          </w:p>
          <w:p w14:paraId="3600F4FB" w14:textId="77777777" w:rsidR="00555484" w:rsidRPr="00A105D2" w:rsidRDefault="00555484" w:rsidP="00AD6102">
            <w:pPr>
              <w:tabs>
                <w:tab w:val="left" w:pos="1985"/>
              </w:tabs>
              <w:spacing w:line="240" w:lineRule="auto"/>
              <w:ind w:right="-107"/>
              <w:rPr>
                <w:rFonts w:cs="Arial"/>
                <w:sz w:val="20"/>
                <w:szCs w:val="20"/>
                <w:lang w:val="en-GB" w:eastAsia="en-NZ"/>
              </w:rPr>
            </w:pPr>
          </w:p>
          <w:p w14:paraId="5DC321FD" w14:textId="77777777" w:rsidR="00555484" w:rsidRPr="00A105D2" w:rsidRDefault="00555484" w:rsidP="00AD6102">
            <w:pPr>
              <w:tabs>
                <w:tab w:val="left" w:pos="1985"/>
              </w:tabs>
              <w:spacing w:line="240" w:lineRule="auto"/>
              <w:ind w:right="-249"/>
              <w:rPr>
                <w:rFonts w:cs="Arial"/>
                <w:sz w:val="20"/>
                <w:szCs w:val="20"/>
                <w:lang w:val="en-GB" w:eastAsia="en-NZ"/>
              </w:rPr>
            </w:pPr>
            <w:r w:rsidRPr="00A105D2">
              <w:rPr>
                <w:rFonts w:cs="Arial"/>
                <w:sz w:val="20"/>
                <w:szCs w:val="20"/>
                <w:lang w:val="en-GB" w:eastAsia="en-NZ"/>
              </w:rPr>
              <w:t>___________________________________</w:t>
            </w:r>
          </w:p>
          <w:p w14:paraId="21FBDAD4" w14:textId="77777777" w:rsidR="00555484" w:rsidRPr="00A105D2" w:rsidRDefault="00555484" w:rsidP="00AD6102">
            <w:pPr>
              <w:tabs>
                <w:tab w:val="left" w:pos="1985"/>
              </w:tabs>
              <w:spacing w:line="240" w:lineRule="auto"/>
              <w:ind w:right="-107"/>
              <w:rPr>
                <w:rFonts w:cs="Arial"/>
                <w:sz w:val="20"/>
                <w:szCs w:val="20"/>
                <w:lang w:val="en-GB" w:eastAsia="en-NZ"/>
              </w:rPr>
            </w:pPr>
            <w:r w:rsidRPr="00A105D2">
              <w:rPr>
                <w:rFonts w:cs="Arial"/>
                <w:sz w:val="20"/>
                <w:szCs w:val="20"/>
                <w:lang w:val="en-GB" w:eastAsia="en-NZ"/>
              </w:rPr>
              <w:t>Name</w:t>
            </w:r>
          </w:p>
          <w:p w14:paraId="5606AA6A" w14:textId="77777777" w:rsidR="00555484" w:rsidRPr="00A105D2" w:rsidRDefault="00555484" w:rsidP="00AD6102">
            <w:pPr>
              <w:tabs>
                <w:tab w:val="left" w:pos="1985"/>
              </w:tabs>
              <w:spacing w:line="240" w:lineRule="auto"/>
              <w:ind w:right="-107"/>
              <w:rPr>
                <w:rFonts w:cs="Arial"/>
                <w:sz w:val="20"/>
                <w:szCs w:val="20"/>
                <w:lang w:val="en-GB" w:eastAsia="en-NZ"/>
              </w:rPr>
            </w:pPr>
          </w:p>
          <w:p w14:paraId="58C49593" w14:textId="77777777" w:rsidR="00555484" w:rsidRPr="00A105D2" w:rsidRDefault="00555484" w:rsidP="00AD6102">
            <w:pPr>
              <w:tabs>
                <w:tab w:val="left" w:pos="1985"/>
              </w:tabs>
              <w:spacing w:line="240" w:lineRule="auto"/>
              <w:ind w:right="-249"/>
              <w:rPr>
                <w:rFonts w:cs="Arial"/>
                <w:sz w:val="20"/>
                <w:szCs w:val="20"/>
                <w:lang w:val="en-GB" w:eastAsia="en-NZ"/>
              </w:rPr>
            </w:pPr>
            <w:r w:rsidRPr="00A105D2">
              <w:rPr>
                <w:rFonts w:cs="Arial"/>
                <w:sz w:val="20"/>
                <w:szCs w:val="20"/>
                <w:lang w:val="en-GB" w:eastAsia="en-NZ"/>
              </w:rPr>
              <w:t>___________________________________</w:t>
            </w:r>
          </w:p>
          <w:p w14:paraId="08AB05EB" w14:textId="77777777" w:rsidR="00555484" w:rsidRPr="00A105D2" w:rsidRDefault="00555484" w:rsidP="00AD6102">
            <w:pPr>
              <w:tabs>
                <w:tab w:val="left" w:pos="1985"/>
              </w:tabs>
              <w:spacing w:line="240" w:lineRule="auto"/>
              <w:ind w:right="-107"/>
              <w:rPr>
                <w:rFonts w:cs="Arial"/>
                <w:sz w:val="20"/>
                <w:szCs w:val="20"/>
                <w:lang w:val="en-GB" w:eastAsia="en-NZ"/>
              </w:rPr>
            </w:pPr>
            <w:r w:rsidRPr="00A105D2">
              <w:rPr>
                <w:rFonts w:cs="Arial"/>
                <w:sz w:val="20"/>
                <w:szCs w:val="20"/>
                <w:lang w:val="en-GB" w:eastAsia="en-NZ"/>
              </w:rPr>
              <w:t>Position</w:t>
            </w:r>
          </w:p>
          <w:p w14:paraId="240EAFDC" w14:textId="77777777" w:rsidR="00555484" w:rsidRPr="00A105D2" w:rsidRDefault="00555484" w:rsidP="00AD6102">
            <w:pPr>
              <w:tabs>
                <w:tab w:val="left" w:pos="1985"/>
              </w:tabs>
              <w:spacing w:line="240" w:lineRule="auto"/>
              <w:ind w:right="-107"/>
              <w:rPr>
                <w:rFonts w:cs="Arial"/>
                <w:sz w:val="20"/>
                <w:szCs w:val="20"/>
                <w:lang w:val="en-GB" w:eastAsia="en-NZ"/>
              </w:rPr>
            </w:pPr>
          </w:p>
          <w:p w14:paraId="627D5A32" w14:textId="77777777" w:rsidR="00555484" w:rsidRPr="00A105D2" w:rsidRDefault="00555484" w:rsidP="00AD6102">
            <w:pPr>
              <w:tabs>
                <w:tab w:val="left" w:pos="1985"/>
              </w:tabs>
              <w:spacing w:line="240" w:lineRule="auto"/>
              <w:ind w:right="-249"/>
              <w:rPr>
                <w:rFonts w:cs="Arial"/>
                <w:sz w:val="20"/>
                <w:szCs w:val="20"/>
                <w:lang w:val="en-GB" w:eastAsia="en-NZ"/>
              </w:rPr>
            </w:pPr>
            <w:r w:rsidRPr="00A105D2">
              <w:rPr>
                <w:rFonts w:cs="Arial"/>
                <w:sz w:val="20"/>
                <w:szCs w:val="20"/>
                <w:lang w:val="en-GB" w:eastAsia="en-NZ"/>
              </w:rPr>
              <w:t>___________________________________</w:t>
            </w:r>
          </w:p>
          <w:p w14:paraId="7DFA10BE" w14:textId="77777777" w:rsidR="00555484" w:rsidRPr="00A105D2" w:rsidRDefault="00555484" w:rsidP="00AD6102">
            <w:pPr>
              <w:tabs>
                <w:tab w:val="left" w:pos="1985"/>
              </w:tabs>
              <w:spacing w:line="240" w:lineRule="auto"/>
              <w:ind w:right="-107"/>
              <w:rPr>
                <w:rFonts w:cs="Arial"/>
                <w:sz w:val="20"/>
                <w:szCs w:val="20"/>
                <w:lang w:val="en-GB" w:eastAsia="en-NZ"/>
              </w:rPr>
            </w:pPr>
            <w:r w:rsidRPr="00A105D2">
              <w:rPr>
                <w:rFonts w:cs="Arial"/>
                <w:sz w:val="20"/>
                <w:szCs w:val="20"/>
                <w:lang w:val="en-GB" w:eastAsia="en-NZ"/>
              </w:rPr>
              <w:t>Date</w:t>
            </w:r>
          </w:p>
          <w:p w14:paraId="7D614E64" w14:textId="77777777" w:rsidR="00555484" w:rsidRPr="00A105D2" w:rsidRDefault="00555484" w:rsidP="00AD6102">
            <w:pPr>
              <w:tabs>
                <w:tab w:val="left" w:pos="1985"/>
              </w:tabs>
              <w:spacing w:line="240" w:lineRule="auto"/>
              <w:ind w:right="-107"/>
              <w:rPr>
                <w:rFonts w:cs="Arial"/>
                <w:noProof/>
                <w:sz w:val="20"/>
                <w:szCs w:val="20"/>
                <w:lang w:val="en-GB" w:eastAsia="en-NZ"/>
              </w:rPr>
            </w:pPr>
          </w:p>
          <w:p w14:paraId="19095ED2" w14:textId="77777777" w:rsidR="00555484" w:rsidRPr="00A105D2" w:rsidRDefault="00555484" w:rsidP="00AD6102">
            <w:pPr>
              <w:tabs>
                <w:tab w:val="left" w:pos="851"/>
              </w:tabs>
              <w:spacing w:line="240" w:lineRule="auto"/>
              <w:rPr>
                <w:rFonts w:cs="Arial"/>
                <w:b/>
                <w:sz w:val="20"/>
                <w:szCs w:val="20"/>
                <w:lang w:val="en-GB" w:eastAsia="en-NZ"/>
              </w:rPr>
            </w:pPr>
          </w:p>
        </w:tc>
      </w:tr>
    </w:tbl>
    <w:p w14:paraId="279D8364" w14:textId="6117A819" w:rsidR="00387D58" w:rsidRDefault="00387D58" w:rsidP="00387D58">
      <w:pPr>
        <w:tabs>
          <w:tab w:val="left" w:pos="1946"/>
        </w:tabs>
        <w:rPr>
          <w:rFonts w:cs="Arial"/>
          <w:sz w:val="20"/>
          <w:szCs w:val="20"/>
          <w:lang w:val="en-GB" w:eastAsia="en-NZ"/>
        </w:rPr>
      </w:pPr>
    </w:p>
    <w:p w14:paraId="14EAD626" w14:textId="3852F1EB" w:rsidR="00D26B72" w:rsidRPr="00B2294E" w:rsidRDefault="00D26B72" w:rsidP="00387D58">
      <w:pPr>
        <w:tabs>
          <w:tab w:val="left" w:pos="1946"/>
        </w:tabs>
      </w:pPr>
    </w:p>
    <w:sectPr w:rsidR="00D26B72" w:rsidRPr="00B2294E" w:rsidSect="00387D58">
      <w:footerReference w:type="default" r:id="rId12"/>
      <w:pgSz w:w="11907" w:h="16840" w:code="9"/>
      <w:pgMar w:top="1134" w:right="1077" w:bottom="1134" w:left="1077" w:header="720" w:footer="567" w:gutter="0"/>
      <w:paperSrc w:first="15" w:other="15"/>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64E3" w14:textId="77777777" w:rsidR="00E35148" w:rsidRDefault="00E35148">
      <w:r>
        <w:separator/>
      </w:r>
    </w:p>
    <w:p w14:paraId="428D4F60" w14:textId="77777777" w:rsidR="00E35148" w:rsidRDefault="00E35148"/>
    <w:p w14:paraId="422AF9E8" w14:textId="77777777" w:rsidR="00E35148" w:rsidRDefault="00E35148"/>
  </w:endnote>
  <w:endnote w:type="continuationSeparator" w:id="0">
    <w:p w14:paraId="7E761FAF" w14:textId="77777777" w:rsidR="00E35148" w:rsidRDefault="00E35148">
      <w:r>
        <w:continuationSeparator/>
      </w:r>
    </w:p>
    <w:p w14:paraId="14AA7DC1" w14:textId="77777777" w:rsidR="00E35148" w:rsidRDefault="00E35148"/>
    <w:p w14:paraId="6BA70E48" w14:textId="77777777" w:rsidR="00E35148" w:rsidRDefault="00E35148"/>
  </w:endnote>
  <w:endnote w:type="continuationNotice" w:id="1">
    <w:p w14:paraId="45E2361F" w14:textId="77777777" w:rsidR="00E35148" w:rsidRDefault="00E351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B9A5" w14:textId="77777777" w:rsidR="005C0451" w:rsidRPr="00F858B4" w:rsidRDefault="005C0451" w:rsidP="0029439D">
    <w:pPr>
      <w:framePr w:wrap="none" w:vAnchor="text" w:hAnchor="margin" w:xAlign="right" w:y="1"/>
      <w:rPr>
        <w:rStyle w:val="PageNumber"/>
        <w:szCs w:val="18"/>
      </w:rPr>
    </w:pPr>
    <w:r w:rsidRPr="00F858B4">
      <w:rPr>
        <w:rStyle w:val="PageNumber"/>
        <w:szCs w:val="18"/>
      </w:rPr>
      <w:fldChar w:fldCharType="begin"/>
    </w:r>
    <w:r w:rsidRPr="00F858B4">
      <w:rPr>
        <w:rStyle w:val="PageNumber"/>
        <w:szCs w:val="18"/>
      </w:rPr>
      <w:instrText>PAGE</w:instrText>
    </w:r>
    <w:r w:rsidRPr="00F858B4">
      <w:rPr>
        <w:rStyle w:val="PageNumber"/>
        <w:szCs w:val="18"/>
      </w:rPr>
      <w:fldChar w:fldCharType="separate"/>
    </w:r>
    <w:r>
      <w:rPr>
        <w:rStyle w:val="PageNumber"/>
        <w:noProof/>
        <w:szCs w:val="18"/>
      </w:rPr>
      <w:t>69</w:t>
    </w:r>
    <w:r w:rsidRPr="00F858B4">
      <w:rPr>
        <w:rStyle w:val="PageNumber"/>
        <w:szCs w:val="18"/>
      </w:rPr>
      <w:fldChar w:fldCharType="end"/>
    </w:r>
  </w:p>
  <w:p w14:paraId="7A7B3160" w14:textId="5C7341FA" w:rsidR="005C0451" w:rsidRPr="00387D58" w:rsidRDefault="00387D58" w:rsidP="00387D58">
    <w:pPr>
      <w:pStyle w:val="Footer"/>
      <w:rPr>
        <w:szCs w:val="18"/>
      </w:rPr>
    </w:pPr>
    <w:r w:rsidRPr="0016605A">
      <w:rPr>
        <w:szCs w:val="18"/>
      </w:rPr>
      <w:t xml:space="preserve">Statement of Work (Transition Services) – Infrastructure, Telecommunications, and Managed Security Services </w:t>
    </w:r>
    <w:r>
      <w:rPr>
        <w:szCs w:val="18"/>
      </w:rPr>
      <w:br/>
    </w:r>
    <w:r w:rsidRPr="0016605A">
      <w:rPr>
        <w:szCs w:val="18"/>
      </w:rPr>
      <w:t>Channels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50CA" w14:textId="77777777" w:rsidR="00E35148" w:rsidRDefault="00E35148">
      <w:r>
        <w:separator/>
      </w:r>
    </w:p>
    <w:p w14:paraId="4280F35B" w14:textId="77777777" w:rsidR="00E35148" w:rsidRDefault="00E35148"/>
    <w:p w14:paraId="6804B6B6" w14:textId="77777777" w:rsidR="00E35148" w:rsidRDefault="00E35148"/>
  </w:footnote>
  <w:footnote w:type="continuationSeparator" w:id="0">
    <w:p w14:paraId="5E1C29EA" w14:textId="77777777" w:rsidR="00E35148" w:rsidRDefault="00E35148">
      <w:r>
        <w:continuationSeparator/>
      </w:r>
    </w:p>
    <w:p w14:paraId="7980E4AC" w14:textId="77777777" w:rsidR="00E35148" w:rsidRDefault="00E35148"/>
    <w:p w14:paraId="60D1A58D" w14:textId="77777777" w:rsidR="00E35148" w:rsidRDefault="00E35148"/>
  </w:footnote>
  <w:footnote w:type="continuationNotice" w:id="1">
    <w:p w14:paraId="68CCEB35" w14:textId="77777777" w:rsidR="00E35148" w:rsidRDefault="00E3514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408058"/>
    <w:lvl w:ilvl="0">
      <w:start w:val="1"/>
      <w:numFmt w:val="decimal"/>
      <w:pStyle w:val="ListNumber"/>
      <w:lvlText w:val="%1."/>
      <w:lvlJc w:val="left"/>
      <w:pPr>
        <w:tabs>
          <w:tab w:val="num" w:pos="360"/>
        </w:tabs>
        <w:ind w:left="360" w:hanging="360"/>
      </w:pPr>
      <w:rPr>
        <w:sz w:val="20"/>
        <w:szCs w:val="20"/>
      </w:r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93817"/>
    <w:multiLevelType w:val="hybridMultilevel"/>
    <w:tmpl w:val="21807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8801E9"/>
    <w:multiLevelType w:val="multilevel"/>
    <w:tmpl w:val="FE2EC25C"/>
    <w:lvl w:ilvl="0">
      <w:start w:val="1"/>
      <w:numFmt w:val="decimal"/>
      <w:pStyle w:val="NumbersTableLevel1"/>
      <w:lvlText w:val="%1."/>
      <w:lvlJc w:val="left"/>
      <w:pPr>
        <w:tabs>
          <w:tab w:val="num" w:pos="369"/>
        </w:tabs>
        <w:ind w:left="369" w:hanging="369"/>
      </w:pPr>
      <w:rPr>
        <w:rFonts w:hint="default"/>
      </w:rPr>
    </w:lvl>
    <w:lvl w:ilvl="1">
      <w:start w:val="1"/>
      <w:numFmt w:val="lowerLetter"/>
      <w:pStyle w:val="NumbersTableLevel2"/>
      <w:lvlText w:val="(%2)"/>
      <w:lvlJc w:val="left"/>
      <w:pPr>
        <w:tabs>
          <w:tab w:val="num" w:pos="737"/>
        </w:tabs>
        <w:ind w:left="737" w:hanging="368"/>
      </w:pPr>
      <w:rPr>
        <w:rFonts w:hint="default"/>
      </w:rPr>
    </w:lvl>
    <w:lvl w:ilvl="2">
      <w:start w:val="1"/>
      <w:numFmt w:val="lowerRoman"/>
      <w:lvlText w:val="(%3)"/>
      <w:lvlJc w:val="left"/>
      <w:pPr>
        <w:tabs>
          <w:tab w:val="num" w:pos="1106"/>
        </w:tabs>
        <w:ind w:left="1106" w:hanging="369"/>
      </w:pPr>
      <w:rPr>
        <w:rFonts w:hint="default"/>
      </w:rPr>
    </w:lvl>
    <w:lvl w:ilvl="3">
      <w:start w:val="1"/>
      <w:numFmt w:val="none"/>
      <w:pStyle w:val="BodyTextTableLevel3"/>
      <w:isLgl/>
      <w:suff w:val="nothing"/>
      <w:lvlText w:val=""/>
      <w:lvlJc w:val="left"/>
      <w:pPr>
        <w:ind w:left="1106"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2" w15:restartNumberingAfterBreak="0">
    <w:nsid w:val="0A966039"/>
    <w:multiLevelType w:val="multilevel"/>
    <w:tmpl w:val="AE2AEC86"/>
    <w:lvl w:ilvl="0">
      <w:start w:val="1"/>
      <w:numFmt w:val="decimal"/>
      <w:pStyle w:val="SubFormScheduleNumbering-1Numberslevel1"/>
      <w:lvlText w:val="%1."/>
      <w:lvlJc w:val="left"/>
      <w:pPr>
        <w:ind w:left="360" w:hanging="360"/>
      </w:pPr>
      <w:rPr>
        <w:rFonts w:hint="default"/>
      </w:rPr>
    </w:lvl>
    <w:lvl w:ilvl="1">
      <w:start w:val="1"/>
      <w:numFmt w:val="decimal"/>
      <w:pStyle w:val="SubFormScheduleNumbering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1D14E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B84FFD"/>
    <w:multiLevelType w:val="multilevel"/>
    <w:tmpl w:val="6EA05488"/>
    <w:lvl w:ilvl="0">
      <w:start w:val="1"/>
      <w:numFmt w:val="decimal"/>
      <w:pStyle w:val="NumbersLevel1"/>
      <w:lvlText w:val="%1."/>
      <w:lvlJc w:val="left"/>
      <w:pPr>
        <w:tabs>
          <w:tab w:val="num" w:pos="709"/>
        </w:tabs>
        <w:ind w:left="709" w:hanging="709"/>
      </w:pPr>
      <w:rPr>
        <w:rFonts w:cs="Tunga" w:hint="default"/>
      </w:rPr>
    </w:lvl>
    <w:lvl w:ilvl="1">
      <w:start w:val="1"/>
      <w:numFmt w:val="decimal"/>
      <w:pStyle w:val="NumbersLevel2"/>
      <w:lvlText w:val="%1.%2"/>
      <w:lvlJc w:val="left"/>
      <w:pPr>
        <w:tabs>
          <w:tab w:val="num" w:pos="992"/>
        </w:tabs>
        <w:ind w:left="992" w:hanging="709"/>
      </w:pPr>
      <w:rPr>
        <w:rFonts w:cs="Tunga" w:hint="default"/>
        <w:b w:val="0"/>
      </w:rPr>
    </w:lvl>
    <w:lvl w:ilvl="2">
      <w:start w:val="1"/>
      <w:numFmt w:val="lowerLetter"/>
      <w:pStyle w:val="NumbersLevel3"/>
      <w:lvlText w:val="(%3)"/>
      <w:lvlJc w:val="left"/>
      <w:pPr>
        <w:tabs>
          <w:tab w:val="num" w:pos="3827"/>
        </w:tabs>
        <w:ind w:left="3827" w:hanging="567"/>
      </w:pPr>
      <w:rPr>
        <w:rFonts w:cs="Tunga" w:hint="default"/>
      </w:rPr>
    </w:lvl>
    <w:lvl w:ilvl="3">
      <w:start w:val="1"/>
      <w:numFmt w:val="lowerRoman"/>
      <w:pStyle w:val="NumbersLevel4"/>
      <w:lvlText w:val="(%4)"/>
      <w:lvlJc w:val="left"/>
      <w:pPr>
        <w:tabs>
          <w:tab w:val="num" w:pos="1275"/>
        </w:tabs>
        <w:ind w:left="1275" w:hanging="567"/>
      </w:pPr>
      <w:rPr>
        <w:rFonts w:cs="Tunga" w:hint="default"/>
      </w:rPr>
    </w:lvl>
    <w:lvl w:ilvl="4">
      <w:start w:val="1"/>
      <w:numFmt w:val="none"/>
      <w:suff w:val="nothing"/>
      <w:lvlText w:val=""/>
      <w:lvlJc w:val="left"/>
      <w:pPr>
        <w:ind w:left="1275" w:firstLine="0"/>
      </w:pPr>
      <w:rPr>
        <w:rFonts w:cs="Tunga" w:hint="default"/>
      </w:rPr>
    </w:lvl>
    <w:lvl w:ilvl="5">
      <w:start w:val="1"/>
      <w:numFmt w:val="none"/>
      <w:lvlText w:val=""/>
      <w:lvlJc w:val="left"/>
      <w:pPr>
        <w:tabs>
          <w:tab w:val="num" w:pos="-568"/>
        </w:tabs>
        <w:ind w:left="-568" w:firstLine="0"/>
      </w:pPr>
      <w:rPr>
        <w:rFonts w:cs="Tunga" w:hint="default"/>
      </w:rPr>
    </w:lvl>
    <w:lvl w:ilvl="6">
      <w:start w:val="1"/>
      <w:numFmt w:val="none"/>
      <w:lvlText w:val=""/>
      <w:lvlJc w:val="left"/>
      <w:pPr>
        <w:tabs>
          <w:tab w:val="num" w:pos="-568"/>
        </w:tabs>
        <w:ind w:left="-568" w:firstLine="0"/>
      </w:pPr>
      <w:rPr>
        <w:rFonts w:cs="Tunga" w:hint="default"/>
      </w:rPr>
    </w:lvl>
    <w:lvl w:ilvl="7">
      <w:start w:val="1"/>
      <w:numFmt w:val="none"/>
      <w:lvlText w:val=""/>
      <w:lvlJc w:val="left"/>
      <w:pPr>
        <w:tabs>
          <w:tab w:val="num" w:pos="-568"/>
        </w:tabs>
        <w:ind w:left="-568" w:firstLine="0"/>
      </w:pPr>
      <w:rPr>
        <w:rFonts w:cs="Tunga" w:hint="default"/>
      </w:rPr>
    </w:lvl>
    <w:lvl w:ilvl="8">
      <w:start w:val="1"/>
      <w:numFmt w:val="none"/>
      <w:lvlText w:val=""/>
      <w:lvlJc w:val="left"/>
      <w:pPr>
        <w:tabs>
          <w:tab w:val="num" w:pos="-568"/>
        </w:tabs>
        <w:ind w:left="-568" w:firstLine="0"/>
      </w:pPr>
      <w:rPr>
        <w:rFonts w:cs="Tunga" w:hint="default"/>
      </w:rPr>
    </w:lvl>
  </w:abstractNum>
  <w:abstractNum w:abstractNumId="15" w15:restartNumberingAfterBreak="0">
    <w:nsid w:val="0FEA494B"/>
    <w:multiLevelType w:val="hybridMultilevel"/>
    <w:tmpl w:val="F028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8C79E3"/>
    <w:multiLevelType w:val="multilevel"/>
    <w:tmpl w:val="ABFA4A9E"/>
    <w:styleLink w:val="SOWNL1"/>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33A4010"/>
    <w:multiLevelType w:val="hybridMultilevel"/>
    <w:tmpl w:val="B4C2E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3880623"/>
    <w:multiLevelType w:val="hybridMultilevel"/>
    <w:tmpl w:val="4EDE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D84D7B"/>
    <w:multiLevelType w:val="multilevel"/>
    <w:tmpl w:val="B54A6606"/>
    <w:lvl w:ilvl="0">
      <w:start w:val="1"/>
      <w:numFmt w:val="decimal"/>
      <w:pStyle w:val="ScheduleNumbers"/>
      <w:lvlText w:val="%1."/>
      <w:lvlJc w:val="left"/>
      <w:pPr>
        <w:tabs>
          <w:tab w:val="num" w:pos="850"/>
        </w:tabs>
        <w:ind w:left="850" w:hanging="850"/>
      </w:pPr>
      <w:rPr>
        <w:rFonts w:ascii="Arial" w:hAnsi="Arial"/>
        <w:b w:val="0"/>
        <w:i w:val="0"/>
        <w:caps w:val="0"/>
        <w:smallCaps w:val="0"/>
        <w:strike w:val="0"/>
        <w:dstrike w:val="0"/>
        <w:vanish w:val="0"/>
        <w:color w:val="000000"/>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6654318"/>
    <w:multiLevelType w:val="hybridMultilevel"/>
    <w:tmpl w:val="5A50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9719B7"/>
    <w:multiLevelType w:val="multilevel"/>
    <w:tmpl w:val="18E6B1CA"/>
    <w:styleLink w:val="CurrentList4"/>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8A11C52"/>
    <w:multiLevelType w:val="hybridMultilevel"/>
    <w:tmpl w:val="D188F478"/>
    <w:lvl w:ilvl="0" w:tplc="B1D83FFA">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1984256C"/>
    <w:multiLevelType w:val="multilevel"/>
    <w:tmpl w:val="315858E8"/>
    <w:lvl w:ilvl="0">
      <w:start w:val="1"/>
      <w:numFmt w:val="decimal"/>
      <w:pStyle w:val="HeadingNumberLevel1"/>
      <w:lvlText w:val="%1."/>
      <w:lvlJc w:val="left"/>
      <w:pPr>
        <w:tabs>
          <w:tab w:val="num" w:pos="709"/>
        </w:tabs>
        <w:ind w:left="709" w:hanging="709"/>
      </w:pPr>
      <w:rPr>
        <w:rFonts w:cs="Gill Sans MT" w:hint="default"/>
      </w:rPr>
    </w:lvl>
    <w:lvl w:ilvl="1">
      <w:start w:val="1"/>
      <w:numFmt w:val="decimal"/>
      <w:pStyle w:val="HeadingNumberLevel2"/>
      <w:lvlText w:val="%1.%2"/>
      <w:lvlJc w:val="left"/>
      <w:pPr>
        <w:tabs>
          <w:tab w:val="num" w:pos="709"/>
        </w:tabs>
        <w:ind w:left="709" w:hanging="709"/>
      </w:pPr>
      <w:rPr>
        <w:rFonts w:cs="Gill Sans MT" w:hint="default"/>
      </w:rPr>
    </w:lvl>
    <w:lvl w:ilvl="2">
      <w:start w:val="1"/>
      <w:numFmt w:val="lowerLetter"/>
      <w:pStyle w:val="HeadingNumberLevel3"/>
      <w:lvlText w:val="(%3)"/>
      <w:lvlJc w:val="left"/>
      <w:pPr>
        <w:tabs>
          <w:tab w:val="num" w:pos="1276"/>
        </w:tabs>
        <w:ind w:left="1276" w:hanging="567"/>
      </w:pPr>
      <w:rPr>
        <w:rFonts w:cs="Gill Sans MT" w:hint="default"/>
      </w:rPr>
    </w:lvl>
    <w:lvl w:ilvl="3">
      <w:start w:val="1"/>
      <w:numFmt w:val="lowerRoman"/>
      <w:pStyle w:val="HeadingNumberLevel4"/>
      <w:lvlText w:val="(%4)"/>
      <w:lvlJc w:val="left"/>
      <w:pPr>
        <w:tabs>
          <w:tab w:val="num" w:pos="1843"/>
        </w:tabs>
        <w:ind w:left="1843" w:hanging="567"/>
      </w:pPr>
      <w:rPr>
        <w:rFonts w:cs="Gill Sans MT" w:hint="default"/>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24" w15:restartNumberingAfterBreak="0">
    <w:nsid w:val="1BAE29D3"/>
    <w:multiLevelType w:val="multilevel"/>
    <w:tmpl w:val="7B1A144E"/>
    <w:styleLink w:val="SOWNL2"/>
    <w:lvl w:ilvl="0">
      <w:start w:val="1"/>
      <w:numFmt w:val="decimal"/>
      <w:lvlText w:val="%1."/>
      <w:lvlJc w:val="left"/>
      <w:pPr>
        <w:ind w:left="720" w:hanging="360"/>
      </w:pPr>
      <w:rPr>
        <w:rFonts w:hint="default"/>
      </w:rPr>
    </w:lvl>
    <w:lvl w:ilvl="1">
      <w:start w:val="1"/>
      <w:numFmt w:val="decimal"/>
      <w:pStyle w:val="SOW-Numbering2"/>
      <w:lvlText w:val="%1.%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CF46F2A"/>
    <w:multiLevelType w:val="hybridMultilevel"/>
    <w:tmpl w:val="EDA6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D66EB9"/>
    <w:multiLevelType w:val="hybridMultilevel"/>
    <w:tmpl w:val="173CB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46C7CC2"/>
    <w:multiLevelType w:val="hybridMultilevel"/>
    <w:tmpl w:val="C042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617C02"/>
    <w:multiLevelType w:val="hybridMultilevel"/>
    <w:tmpl w:val="57B89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AA66D75"/>
    <w:multiLevelType w:val="hybridMultilevel"/>
    <w:tmpl w:val="E93AF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C656BB4"/>
    <w:multiLevelType w:val="hybridMultilevel"/>
    <w:tmpl w:val="76FE7520"/>
    <w:lvl w:ilvl="0" w:tplc="2A36BBB4">
      <w:start w:val="1"/>
      <w:numFmt w:val="bullet"/>
      <w:pStyle w:val="TableBullet1"/>
      <w:lvlText w:val=""/>
      <w:lvlJc w:val="left"/>
      <w:pPr>
        <w:tabs>
          <w:tab w:val="num" w:pos="425"/>
        </w:tabs>
        <w:ind w:left="425" w:hanging="425"/>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6D094F"/>
    <w:multiLevelType w:val="multilevel"/>
    <w:tmpl w:val="D6DC4262"/>
    <w:styleLink w:val="CurrentList1"/>
    <w:lvl w:ilvl="0">
      <w:start w:val="2"/>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00D0F13"/>
    <w:multiLevelType w:val="multilevel"/>
    <w:tmpl w:val="A850824C"/>
    <w:styleLink w:val="SOWNumbersLevel1"/>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2151C03"/>
    <w:multiLevelType w:val="hybridMultilevel"/>
    <w:tmpl w:val="8F16B1B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368F5832"/>
    <w:multiLevelType w:val="multilevel"/>
    <w:tmpl w:val="2FB6CB24"/>
    <w:lvl w:ilvl="0">
      <w:start w:val="1"/>
      <w:numFmt w:val="upperLetter"/>
      <w:pStyle w:val="HeadingAppendix"/>
      <w:suff w:val="space"/>
      <w:lvlText w:val="Appendix %1"/>
      <w:lvlJc w:val="left"/>
      <w:pPr>
        <w:ind w:left="0" w:firstLine="0"/>
      </w:pPr>
      <w:rPr>
        <w:rFonts w:hint="default"/>
        <w:color w:val="auto"/>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3B3A61F3"/>
    <w:multiLevelType w:val="hybridMultilevel"/>
    <w:tmpl w:val="4E6E3E58"/>
    <w:lvl w:ilvl="0" w:tplc="ABDED9C4">
      <w:start w:val="1"/>
      <w:numFmt w:val="upperLetter"/>
      <w:pStyle w:val="ANumbersLevel5"/>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6" w15:restartNumberingAfterBreak="0">
    <w:nsid w:val="3B9E5C88"/>
    <w:multiLevelType w:val="hybridMultilevel"/>
    <w:tmpl w:val="5684879C"/>
    <w:lvl w:ilvl="0" w:tplc="A308033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3CAF37A7"/>
    <w:multiLevelType w:val="multilevel"/>
    <w:tmpl w:val="AEDE1EE6"/>
    <w:styleLink w:val="Style3"/>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D082D9B"/>
    <w:multiLevelType w:val="multilevel"/>
    <w:tmpl w:val="9990C4A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DD6064E"/>
    <w:multiLevelType w:val="hybridMultilevel"/>
    <w:tmpl w:val="FC701FB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1" w15:restartNumberingAfterBreak="0">
    <w:nsid w:val="3FBC53E6"/>
    <w:multiLevelType w:val="hybridMultilevel"/>
    <w:tmpl w:val="D188F478"/>
    <w:lvl w:ilvl="0" w:tplc="FFFFFFFF">
      <w:start w:val="1"/>
      <w:numFmt w:val="lowerLetter"/>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15:restartNumberingAfterBreak="0">
    <w:nsid w:val="43281273"/>
    <w:multiLevelType w:val="hybridMultilevel"/>
    <w:tmpl w:val="7E922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53B21"/>
    <w:multiLevelType w:val="multilevel"/>
    <w:tmpl w:val="E8B4DCA2"/>
    <w:styleLink w:val="CurrentList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47B6366"/>
    <w:multiLevelType w:val="hybridMultilevel"/>
    <w:tmpl w:val="2D3A97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A525D95"/>
    <w:multiLevelType w:val="hybridMultilevel"/>
    <w:tmpl w:val="AFE44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ADE7B9A"/>
    <w:multiLevelType w:val="hybridMultilevel"/>
    <w:tmpl w:val="134C9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FFB173D"/>
    <w:multiLevelType w:val="hybridMultilevel"/>
    <w:tmpl w:val="7EA4DD96"/>
    <w:lvl w:ilvl="0" w:tplc="61F8CE42">
      <w:start w:val="1"/>
      <w:numFmt w:val="upperLetter"/>
      <w:pStyle w:val="ListAlpha"/>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5D8158F"/>
    <w:multiLevelType w:val="multilevel"/>
    <w:tmpl w:val="866C6E5E"/>
    <w:styleLink w:val="CurrentList3"/>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63C0BFD"/>
    <w:multiLevelType w:val="hybridMultilevel"/>
    <w:tmpl w:val="384C4E7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0" w15:restartNumberingAfterBreak="0">
    <w:nsid w:val="5843393F"/>
    <w:multiLevelType w:val="singleLevel"/>
    <w:tmpl w:val="E1528CEE"/>
    <w:name w:val="bgDeedList1522222"/>
    <w:lvl w:ilvl="0">
      <w:start w:val="1"/>
      <w:numFmt w:val="bullet"/>
      <w:lvlText w:val=""/>
      <w:lvlJc w:val="left"/>
      <w:pPr>
        <w:tabs>
          <w:tab w:val="num" w:pos="1105"/>
        </w:tabs>
        <w:ind w:left="1105" w:hanging="680"/>
      </w:pPr>
      <w:rPr>
        <w:rFonts w:ascii="Wingdings" w:hAnsi="Wingdings" w:hint="default"/>
        <w:color w:val="auto"/>
        <w:sz w:val="20"/>
      </w:rPr>
    </w:lvl>
  </w:abstractNum>
  <w:abstractNum w:abstractNumId="51" w15:restartNumberingAfterBreak="0">
    <w:nsid w:val="58446CD6"/>
    <w:multiLevelType w:val="hybridMultilevel"/>
    <w:tmpl w:val="2C7C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Style1"/>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5A3F6BAB"/>
    <w:multiLevelType w:val="hybridMultilevel"/>
    <w:tmpl w:val="C1208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CA56C6D"/>
    <w:multiLevelType w:val="multilevel"/>
    <w:tmpl w:val="8C8C730C"/>
    <w:styleLink w:val="Style4"/>
    <w:lvl w:ilvl="0">
      <w:start w:val="1"/>
      <w:numFmt w:val="decimal"/>
      <w:lvlText w:val="%1)"/>
      <w:lvlJc w:val="left"/>
      <w:pPr>
        <w:ind w:left="720" w:hanging="360"/>
      </w:pPr>
      <w:rPr>
        <w:rFonts w:ascii="Arial" w:hAnsi="Arial" w:hint="default"/>
        <w:sz w:val="20"/>
      </w:rPr>
    </w:lvl>
    <w:lvl w:ilvl="1">
      <w:start w:val="1"/>
      <w:numFmt w:val="decimal"/>
      <w:lvlText w:val="%2.%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15:restartNumberingAfterBreak="0">
    <w:nsid w:val="5CF4345B"/>
    <w:multiLevelType w:val="hybridMultilevel"/>
    <w:tmpl w:val="8078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5FD40A31"/>
    <w:multiLevelType w:val="multilevel"/>
    <w:tmpl w:val="76FAC682"/>
    <w:lvl w:ilvl="0">
      <w:start w:val="1"/>
      <w:numFmt w:val="bullet"/>
      <w:pStyle w:val="BulletLevel1"/>
      <w:lvlText w:val=""/>
      <w:lvlJc w:val="left"/>
      <w:pPr>
        <w:tabs>
          <w:tab w:val="num" w:pos="567"/>
        </w:tabs>
        <w:ind w:left="567" w:hanging="567"/>
      </w:pPr>
      <w:rPr>
        <w:rFonts w:ascii="Symbol" w:hAnsi="Symbol" w:hint="default"/>
      </w:rPr>
    </w:lvl>
    <w:lvl w:ilvl="1">
      <w:start w:val="1"/>
      <w:numFmt w:val="bullet"/>
      <w:pStyle w:val="BulletLevel2"/>
      <w:lvlText w:val="○"/>
      <w:lvlJc w:val="left"/>
      <w:pPr>
        <w:tabs>
          <w:tab w:val="num" w:pos="1134"/>
        </w:tabs>
        <w:ind w:left="1134" w:hanging="567"/>
      </w:pPr>
      <w:rPr>
        <w:rFonts w:ascii="Courier New" w:hAnsi="Courier New" w:hint="default"/>
        <w:b/>
        <w:i w:val="0"/>
        <w:sz w:val="18"/>
      </w:rPr>
    </w:lvl>
    <w:lvl w:ilvl="2">
      <w:start w:val="1"/>
      <w:numFmt w:val="bullet"/>
      <w:lvlRestart w:val="0"/>
      <w:pStyle w:val="BulletLevel3"/>
      <w:lvlText w:val="-"/>
      <w:lvlJc w:val="left"/>
      <w:pPr>
        <w:tabs>
          <w:tab w:val="num" w:pos="1701"/>
        </w:tabs>
        <w:ind w:left="1701" w:hanging="567"/>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8" w15:restartNumberingAfterBreak="0">
    <w:nsid w:val="60350CD2"/>
    <w:multiLevelType w:val="multilevel"/>
    <w:tmpl w:val="020849F2"/>
    <w:lvl w:ilvl="0">
      <w:start w:val="1"/>
      <w:numFmt w:val="decimal"/>
      <w:lvlText w:val="%1."/>
      <w:lvlJc w:val="left"/>
      <w:pPr>
        <w:tabs>
          <w:tab w:val="num" w:pos="709"/>
        </w:tabs>
        <w:ind w:left="709" w:hanging="709"/>
      </w:pPr>
      <w:rPr>
        <w:rFonts w:cs="Tunga" w:hint="default"/>
      </w:rPr>
    </w:lvl>
    <w:lvl w:ilvl="1">
      <w:start w:val="1"/>
      <w:numFmt w:val="bullet"/>
      <w:lvlText w:val=""/>
      <w:lvlJc w:val="left"/>
      <w:pPr>
        <w:ind w:left="643" w:hanging="360"/>
      </w:pPr>
      <w:rPr>
        <w:rFonts w:ascii="Symbol" w:hAnsi="Symbol" w:hint="default"/>
        <w:b w:val="0"/>
      </w:rPr>
    </w:lvl>
    <w:lvl w:ilvl="2">
      <w:start w:val="1"/>
      <w:numFmt w:val="lowerLetter"/>
      <w:lvlText w:val="(%3)"/>
      <w:lvlJc w:val="left"/>
      <w:pPr>
        <w:tabs>
          <w:tab w:val="num" w:pos="3827"/>
        </w:tabs>
        <w:ind w:left="3827" w:hanging="567"/>
      </w:pPr>
      <w:rPr>
        <w:rFonts w:cs="Tunga" w:hint="default"/>
      </w:rPr>
    </w:lvl>
    <w:lvl w:ilvl="3">
      <w:start w:val="1"/>
      <w:numFmt w:val="lowerRoman"/>
      <w:lvlText w:val="(%4)"/>
      <w:lvlJc w:val="left"/>
      <w:pPr>
        <w:tabs>
          <w:tab w:val="num" w:pos="1275"/>
        </w:tabs>
        <w:ind w:left="1275" w:hanging="567"/>
      </w:pPr>
      <w:rPr>
        <w:rFonts w:cs="Tunga" w:hint="default"/>
      </w:rPr>
    </w:lvl>
    <w:lvl w:ilvl="4">
      <w:start w:val="1"/>
      <w:numFmt w:val="none"/>
      <w:suff w:val="nothing"/>
      <w:lvlText w:val=""/>
      <w:lvlJc w:val="left"/>
      <w:pPr>
        <w:ind w:left="1275" w:firstLine="0"/>
      </w:pPr>
      <w:rPr>
        <w:rFonts w:cs="Tunga" w:hint="default"/>
      </w:rPr>
    </w:lvl>
    <w:lvl w:ilvl="5">
      <w:start w:val="1"/>
      <w:numFmt w:val="none"/>
      <w:lvlText w:val=""/>
      <w:lvlJc w:val="left"/>
      <w:pPr>
        <w:tabs>
          <w:tab w:val="num" w:pos="-568"/>
        </w:tabs>
        <w:ind w:left="-568" w:firstLine="0"/>
      </w:pPr>
      <w:rPr>
        <w:rFonts w:cs="Tunga" w:hint="default"/>
      </w:rPr>
    </w:lvl>
    <w:lvl w:ilvl="6">
      <w:start w:val="1"/>
      <w:numFmt w:val="none"/>
      <w:lvlText w:val=""/>
      <w:lvlJc w:val="left"/>
      <w:pPr>
        <w:tabs>
          <w:tab w:val="num" w:pos="-568"/>
        </w:tabs>
        <w:ind w:left="-568" w:firstLine="0"/>
      </w:pPr>
      <w:rPr>
        <w:rFonts w:cs="Tunga" w:hint="default"/>
      </w:rPr>
    </w:lvl>
    <w:lvl w:ilvl="7">
      <w:start w:val="1"/>
      <w:numFmt w:val="none"/>
      <w:lvlText w:val=""/>
      <w:lvlJc w:val="left"/>
      <w:pPr>
        <w:tabs>
          <w:tab w:val="num" w:pos="-568"/>
        </w:tabs>
        <w:ind w:left="-568" w:firstLine="0"/>
      </w:pPr>
      <w:rPr>
        <w:rFonts w:cs="Tunga" w:hint="default"/>
      </w:rPr>
    </w:lvl>
    <w:lvl w:ilvl="8">
      <w:start w:val="1"/>
      <w:numFmt w:val="none"/>
      <w:lvlText w:val=""/>
      <w:lvlJc w:val="left"/>
      <w:pPr>
        <w:tabs>
          <w:tab w:val="num" w:pos="-568"/>
        </w:tabs>
        <w:ind w:left="-568" w:firstLine="0"/>
      </w:pPr>
      <w:rPr>
        <w:rFonts w:cs="Tunga" w:hint="default"/>
      </w:rPr>
    </w:lvl>
  </w:abstractNum>
  <w:abstractNum w:abstractNumId="59" w15:restartNumberingAfterBreak="0">
    <w:nsid w:val="618D3649"/>
    <w:multiLevelType w:val="multilevel"/>
    <w:tmpl w:val="0409001D"/>
    <w:name w:val="Bell Gully numbering22"/>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67532733"/>
    <w:multiLevelType w:val="multilevel"/>
    <w:tmpl w:val="3AAC62FC"/>
    <w:lvl w:ilvl="0">
      <w:start w:val="1"/>
      <w:numFmt w:val="bullet"/>
      <w:pStyle w:val="BulletTableLevel1"/>
      <w:lvlText w:val=""/>
      <w:lvlJc w:val="left"/>
      <w:pPr>
        <w:tabs>
          <w:tab w:val="num" w:pos="369"/>
        </w:tabs>
        <w:ind w:left="369" w:hanging="369"/>
      </w:pPr>
      <w:rPr>
        <w:rFonts w:ascii="Symbol" w:hAnsi="Symbol" w:hint="default"/>
      </w:rPr>
    </w:lvl>
    <w:lvl w:ilvl="1">
      <w:start w:val="1"/>
      <w:numFmt w:val="bullet"/>
      <w:pStyle w:val="BulletTableLevel2"/>
      <w:lvlText w:val="◦"/>
      <w:lvlJc w:val="left"/>
      <w:pPr>
        <w:tabs>
          <w:tab w:val="num" w:pos="737"/>
        </w:tabs>
        <w:ind w:left="737" w:hanging="368"/>
      </w:pPr>
      <w:rPr>
        <w:rFonts w:ascii="Courier New" w:hAnsi="Courier New" w:hint="default"/>
        <w:b/>
        <w:i w:val="0"/>
      </w:rPr>
    </w:lvl>
    <w:lvl w:ilvl="2">
      <w:start w:val="1"/>
      <w:numFmt w:val="bullet"/>
      <w:lvlRestart w:val="0"/>
      <w:pStyle w:val="BulletTableLevel3"/>
      <w:lvlText w:val="-"/>
      <w:lvlJc w:val="left"/>
      <w:pPr>
        <w:tabs>
          <w:tab w:val="num" w:pos="1106"/>
        </w:tabs>
        <w:ind w:left="1106" w:hanging="369"/>
      </w:pPr>
      <w:rPr>
        <w:rFonts w:ascii="Arial" w:hAnsi="Arial" w:hint="default"/>
      </w:rPr>
    </w:lvl>
    <w:lvl w:ilvl="3">
      <w:start w:val="1"/>
      <w:numFmt w:val="none"/>
      <w:lvlRestart w:val="0"/>
      <w:suff w:val="nothing"/>
      <w:lvlText w:val=""/>
      <w:lvlJc w:val="left"/>
      <w:pPr>
        <w:ind w:left="1106"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tabs>
          <w:tab w:val="num" w:pos="851"/>
        </w:tabs>
        <w:ind w:left="851" w:firstLine="0"/>
      </w:pPr>
      <w:rPr>
        <w:rFonts w:hint="default"/>
      </w:rPr>
    </w:lvl>
  </w:abstractNum>
  <w:abstractNum w:abstractNumId="61" w15:restartNumberingAfterBreak="0">
    <w:nsid w:val="67DC254F"/>
    <w:multiLevelType w:val="multilevel"/>
    <w:tmpl w:val="4440B750"/>
    <w:lvl w:ilvl="0">
      <w:start w:val="1"/>
      <w:numFmt w:val="upperLetter"/>
      <w:pStyle w:val="Schedule1"/>
      <w:suff w:val="space"/>
      <w:lvlText w:val="Schedule %1 –"/>
      <w:lvlJc w:val="left"/>
      <w:pPr>
        <w:ind w:left="2978"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2"/>
      <w:lvlText w:val="%1%2"/>
      <w:lvlJc w:val="left"/>
      <w:pPr>
        <w:tabs>
          <w:tab w:val="num" w:pos="993"/>
        </w:tabs>
        <w:ind w:left="993" w:hanging="851"/>
      </w:pPr>
      <w:rPr>
        <w:rFonts w:hint="default"/>
      </w:rPr>
    </w:lvl>
    <w:lvl w:ilvl="2">
      <w:start w:val="1"/>
      <w:numFmt w:val="decimal"/>
      <w:pStyle w:val="Schedule3"/>
      <w:lvlText w:val="%1%2.%3"/>
      <w:lvlJc w:val="left"/>
      <w:pPr>
        <w:tabs>
          <w:tab w:val="num" w:pos="993"/>
        </w:tabs>
        <w:ind w:left="993" w:hanging="851"/>
      </w:pPr>
      <w:rPr>
        <w:rFonts w:hint="default"/>
      </w:rPr>
    </w:lvl>
    <w:lvl w:ilvl="3">
      <w:start w:val="1"/>
      <w:numFmt w:val="decimal"/>
      <w:pStyle w:val="Schedule4"/>
      <w:lvlText w:val="%1%2.%3.%4"/>
      <w:lvlJc w:val="left"/>
      <w:pPr>
        <w:tabs>
          <w:tab w:val="num" w:pos="2127"/>
        </w:tabs>
        <w:ind w:left="2127" w:hanging="992"/>
      </w:pPr>
      <w:rPr>
        <w:rFonts w:hint="default"/>
      </w:rPr>
    </w:lvl>
    <w:lvl w:ilvl="4">
      <w:start w:val="1"/>
      <w:numFmt w:val="lowerLetter"/>
      <w:pStyle w:val="Schedule5"/>
      <w:lvlText w:val="(%5)"/>
      <w:lvlJc w:val="left"/>
      <w:pPr>
        <w:tabs>
          <w:tab w:val="num" w:pos="2410"/>
        </w:tabs>
        <w:ind w:left="2410"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righ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62" w15:restartNumberingAfterBreak="0">
    <w:nsid w:val="69BF102B"/>
    <w:multiLevelType w:val="multilevel"/>
    <w:tmpl w:val="566E271A"/>
    <w:lvl w:ilvl="0">
      <w:start w:val="1"/>
      <w:numFmt w:val="decimal"/>
      <w:lvlText w:val="%1."/>
      <w:lvlJc w:val="left"/>
      <w:pPr>
        <w:tabs>
          <w:tab w:val="num" w:pos="709"/>
        </w:tabs>
        <w:ind w:left="709" w:hanging="709"/>
      </w:pPr>
      <w:rPr>
        <w:rFonts w:cs="Tunga" w:hint="default"/>
      </w:rPr>
    </w:lvl>
    <w:lvl w:ilvl="1">
      <w:start w:val="1"/>
      <w:numFmt w:val="bullet"/>
      <w:lvlText w:val=""/>
      <w:lvlJc w:val="left"/>
      <w:pPr>
        <w:ind w:left="643" w:hanging="360"/>
      </w:pPr>
      <w:rPr>
        <w:rFonts w:ascii="Symbol" w:hAnsi="Symbol" w:hint="default"/>
      </w:rPr>
    </w:lvl>
    <w:lvl w:ilvl="2">
      <w:start w:val="1"/>
      <w:numFmt w:val="lowerLetter"/>
      <w:lvlText w:val="(%3)"/>
      <w:lvlJc w:val="left"/>
      <w:pPr>
        <w:tabs>
          <w:tab w:val="num" w:pos="3827"/>
        </w:tabs>
        <w:ind w:left="3827" w:hanging="567"/>
      </w:pPr>
      <w:rPr>
        <w:rFonts w:cs="Tunga" w:hint="default"/>
      </w:rPr>
    </w:lvl>
    <w:lvl w:ilvl="3">
      <w:start w:val="1"/>
      <w:numFmt w:val="lowerRoman"/>
      <w:lvlText w:val="(%4)"/>
      <w:lvlJc w:val="left"/>
      <w:pPr>
        <w:tabs>
          <w:tab w:val="num" w:pos="1275"/>
        </w:tabs>
        <w:ind w:left="1275" w:hanging="567"/>
      </w:pPr>
      <w:rPr>
        <w:rFonts w:cs="Tunga" w:hint="default"/>
      </w:rPr>
    </w:lvl>
    <w:lvl w:ilvl="4">
      <w:start w:val="1"/>
      <w:numFmt w:val="none"/>
      <w:suff w:val="nothing"/>
      <w:lvlText w:val=""/>
      <w:lvlJc w:val="left"/>
      <w:pPr>
        <w:ind w:left="1275" w:firstLine="0"/>
      </w:pPr>
      <w:rPr>
        <w:rFonts w:cs="Tunga" w:hint="default"/>
      </w:rPr>
    </w:lvl>
    <w:lvl w:ilvl="5">
      <w:start w:val="1"/>
      <w:numFmt w:val="none"/>
      <w:lvlText w:val=""/>
      <w:lvlJc w:val="left"/>
      <w:pPr>
        <w:tabs>
          <w:tab w:val="num" w:pos="-568"/>
        </w:tabs>
        <w:ind w:left="-568" w:firstLine="0"/>
      </w:pPr>
      <w:rPr>
        <w:rFonts w:cs="Tunga" w:hint="default"/>
      </w:rPr>
    </w:lvl>
    <w:lvl w:ilvl="6">
      <w:start w:val="1"/>
      <w:numFmt w:val="none"/>
      <w:lvlText w:val=""/>
      <w:lvlJc w:val="left"/>
      <w:pPr>
        <w:tabs>
          <w:tab w:val="num" w:pos="-568"/>
        </w:tabs>
        <w:ind w:left="-568" w:firstLine="0"/>
      </w:pPr>
      <w:rPr>
        <w:rFonts w:cs="Tunga" w:hint="default"/>
      </w:rPr>
    </w:lvl>
    <w:lvl w:ilvl="7">
      <w:start w:val="1"/>
      <w:numFmt w:val="none"/>
      <w:lvlText w:val=""/>
      <w:lvlJc w:val="left"/>
      <w:pPr>
        <w:tabs>
          <w:tab w:val="num" w:pos="-568"/>
        </w:tabs>
        <w:ind w:left="-568" w:firstLine="0"/>
      </w:pPr>
      <w:rPr>
        <w:rFonts w:cs="Tunga" w:hint="default"/>
      </w:rPr>
    </w:lvl>
    <w:lvl w:ilvl="8">
      <w:start w:val="1"/>
      <w:numFmt w:val="none"/>
      <w:lvlText w:val=""/>
      <w:lvlJc w:val="left"/>
      <w:pPr>
        <w:tabs>
          <w:tab w:val="num" w:pos="-568"/>
        </w:tabs>
        <w:ind w:left="-568" w:firstLine="0"/>
      </w:pPr>
      <w:rPr>
        <w:rFonts w:cs="Tunga" w:hint="default"/>
      </w:rPr>
    </w:lvl>
  </w:abstractNum>
  <w:abstractNum w:abstractNumId="63" w15:restartNumberingAfterBreak="0">
    <w:nsid w:val="6B2A7B0B"/>
    <w:multiLevelType w:val="hybridMultilevel"/>
    <w:tmpl w:val="5608E76C"/>
    <w:lvl w:ilvl="0" w:tplc="9FE6A1FC">
      <w:start w:val="1"/>
      <w:numFmt w:val="decimal"/>
      <w:pStyle w:val="ListNumeric"/>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D790F4A"/>
    <w:multiLevelType w:val="hybridMultilevel"/>
    <w:tmpl w:val="769A4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66" w15:restartNumberingAfterBreak="0">
    <w:nsid w:val="711339FA"/>
    <w:multiLevelType w:val="hybridMultilevel"/>
    <w:tmpl w:val="0592F0C6"/>
    <w:lvl w:ilvl="0" w:tplc="C3228B9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7" w15:restartNumberingAfterBreak="0">
    <w:nsid w:val="739448A2"/>
    <w:multiLevelType w:val="multilevel"/>
    <w:tmpl w:val="4844B168"/>
    <w:lvl w:ilvl="0">
      <w:start w:val="1"/>
      <w:numFmt w:val="decimal"/>
      <w:pStyle w:val="ClauseLevel1"/>
      <w:lvlText w:val="%1."/>
      <w:lvlJc w:val="left"/>
      <w:rPr>
        <w:specVanish w:val="0"/>
      </w:rPr>
    </w:lvl>
    <w:lvl w:ilvl="1">
      <w:start w:val="1"/>
      <w:numFmt w:val="decimal"/>
      <w:pStyle w:val="ClauseLevel2"/>
      <w:lvlText w:val="%1.%2"/>
      <w:lvlJc w:val="left"/>
      <w:pPr>
        <w:tabs>
          <w:tab w:val="num" w:pos="720"/>
        </w:tabs>
        <w:ind w:left="720" w:hanging="720"/>
      </w:pPr>
    </w:lvl>
    <w:lvl w:ilvl="2">
      <w:start w:val="1"/>
      <w:numFmt w:val="lowerLetter"/>
      <w:pStyle w:val="ClauseLevel3"/>
      <w:lvlText w:val="(%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useLevel4"/>
      <w:lvlText w:val="(%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ClauseLevel5"/>
      <w:lvlText w:val="(%5)"/>
      <w:lvlJc w:val="left"/>
      <w:pPr>
        <w:tabs>
          <w:tab w:val="num" w:pos="2880"/>
        </w:tabs>
        <w:ind w:left="2880" w:hanging="720"/>
      </w:pPr>
      <w:rPr>
        <w:rFonts w:hint="default"/>
        <w:sz w:val="20"/>
        <w:szCs w:val="20"/>
      </w:rPr>
    </w:lvl>
    <w:lvl w:ilvl="5">
      <w:start w:val="1"/>
      <w:numFmt w:val="upperRoman"/>
      <w:pStyle w:val="ClauseLevel6"/>
      <w:lvlText w:val="(%6)"/>
      <w:lvlJc w:val="left"/>
      <w:pPr>
        <w:tabs>
          <w:tab w:val="num" w:pos="3600"/>
        </w:tabs>
        <w:ind w:left="3600" w:hanging="720"/>
      </w:pPr>
      <w:rPr>
        <w:rFonts w:hint="default"/>
        <w:sz w:val="22"/>
      </w:rPr>
    </w:lvl>
    <w:lvl w:ilvl="6">
      <w:start w:val="1"/>
      <w:numFmt w:val="decimal"/>
      <w:pStyle w:val="ClauseLevel8"/>
      <w:lvlText w:val="(%7)"/>
      <w:lvlJc w:val="left"/>
      <w:pPr>
        <w:tabs>
          <w:tab w:val="num" w:pos="3686"/>
        </w:tabs>
        <w:ind w:left="3708" w:hanging="589"/>
      </w:pPr>
      <w:rPr>
        <w:rFonts w:ascii="Arial" w:hAnsi="Arial" w:hint="default"/>
        <w:b w:val="0"/>
        <w:i w:val="0"/>
        <w:sz w:val="24"/>
      </w:rPr>
    </w:lvl>
    <w:lvl w:ilvl="7">
      <w:start w:val="1"/>
      <w:numFmt w:val="lowerLetter"/>
      <w:pStyle w:val="ClauseLevel9"/>
      <w:lvlText w:val="[%8]"/>
      <w:lvlJc w:val="left"/>
      <w:pPr>
        <w:tabs>
          <w:tab w:val="num" w:pos="4253"/>
        </w:tabs>
        <w:ind w:left="4253" w:hanging="567"/>
      </w:pPr>
      <w:rPr>
        <w:rFonts w:ascii="Arial" w:hAnsi="Arial" w:hint="default"/>
        <w:b w:val="0"/>
        <w:i w:val="0"/>
        <w:sz w:val="24"/>
      </w:rPr>
    </w:lvl>
    <w:lvl w:ilvl="8">
      <w:start w:val="1"/>
      <w:numFmt w:val="none"/>
      <w:suff w:val="nothing"/>
      <w:lvlText w:val=""/>
      <w:lvlJc w:val="left"/>
      <w:pPr>
        <w:ind w:left="0" w:firstLine="0"/>
      </w:pPr>
      <w:rPr>
        <w:rFonts w:hint="default"/>
      </w:rPr>
    </w:lvl>
  </w:abstractNum>
  <w:abstractNum w:abstractNumId="68" w15:restartNumberingAfterBreak="0">
    <w:nsid w:val="73BB0B11"/>
    <w:multiLevelType w:val="multilevel"/>
    <w:tmpl w:val="D4322010"/>
    <w:styleLink w:val="Style2"/>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5BC7619"/>
    <w:multiLevelType w:val="hybridMultilevel"/>
    <w:tmpl w:val="E414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1F2DE9"/>
    <w:multiLevelType w:val="hybridMultilevel"/>
    <w:tmpl w:val="DA6C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BE01926"/>
    <w:multiLevelType w:val="multilevel"/>
    <w:tmpl w:val="18409940"/>
    <w:lvl w:ilvl="0">
      <w:start w:val="1"/>
      <w:numFmt w:val="decimal"/>
      <w:lvlText w:val="%1."/>
      <w:lvlJc w:val="left"/>
      <w:pPr>
        <w:ind w:left="360" w:hanging="360"/>
      </w:pPr>
      <w:rPr>
        <w:rFonts w:hint="default"/>
      </w:rPr>
    </w:lvl>
    <w:lvl w:ilvl="1">
      <w:start w:val="1"/>
      <w:numFmt w:val="bullet"/>
      <w:lvlText w:val="-"/>
      <w:lvlJc w:val="left"/>
      <w:pPr>
        <w:ind w:left="360" w:hanging="360"/>
      </w:pPr>
      <w:rPr>
        <w:rFonts w:ascii="Courier New" w:hAnsi="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C924F2C"/>
    <w:multiLevelType w:val="multilevel"/>
    <w:tmpl w:val="FCF86D3C"/>
    <w:styleLink w:val="CurrentList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7F2E4BDA"/>
    <w:multiLevelType w:val="hybridMultilevel"/>
    <w:tmpl w:val="5D642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7200432">
    <w:abstractNumId w:val="9"/>
  </w:num>
  <w:num w:numId="2" w16cid:durableId="218712499">
    <w:abstractNumId w:val="7"/>
  </w:num>
  <w:num w:numId="3" w16cid:durableId="593249358">
    <w:abstractNumId w:val="6"/>
  </w:num>
  <w:num w:numId="4" w16cid:durableId="945768696">
    <w:abstractNumId w:val="5"/>
  </w:num>
  <w:num w:numId="5" w16cid:durableId="2005014059">
    <w:abstractNumId w:val="4"/>
  </w:num>
  <w:num w:numId="6" w16cid:durableId="1704596579">
    <w:abstractNumId w:val="8"/>
  </w:num>
  <w:num w:numId="7" w16cid:durableId="1664770408">
    <w:abstractNumId w:val="3"/>
  </w:num>
  <w:num w:numId="8" w16cid:durableId="765032147">
    <w:abstractNumId w:val="2"/>
  </w:num>
  <w:num w:numId="9" w16cid:durableId="2119983717">
    <w:abstractNumId w:val="1"/>
  </w:num>
  <w:num w:numId="10" w16cid:durableId="935091428">
    <w:abstractNumId w:val="0"/>
  </w:num>
  <w:num w:numId="11" w16cid:durableId="796871565">
    <w:abstractNumId w:val="14"/>
  </w:num>
  <w:num w:numId="12" w16cid:durableId="945036140">
    <w:abstractNumId w:val="47"/>
  </w:num>
  <w:num w:numId="13" w16cid:durableId="1312054072">
    <w:abstractNumId w:val="63"/>
  </w:num>
  <w:num w:numId="14" w16cid:durableId="457380464">
    <w:abstractNumId w:val="11"/>
  </w:num>
  <w:num w:numId="15" w16cid:durableId="356397228">
    <w:abstractNumId w:val="65"/>
  </w:num>
  <w:num w:numId="16" w16cid:durableId="416831364">
    <w:abstractNumId w:val="56"/>
  </w:num>
  <w:num w:numId="17" w16cid:durableId="1533108759">
    <w:abstractNumId w:val="52"/>
  </w:num>
  <w:num w:numId="18" w16cid:durableId="1500120004">
    <w:abstractNumId w:val="37"/>
  </w:num>
  <w:num w:numId="19" w16cid:durableId="1381319742">
    <w:abstractNumId w:val="34"/>
  </w:num>
  <w:num w:numId="20" w16cid:durableId="1407611363">
    <w:abstractNumId w:val="57"/>
  </w:num>
  <w:num w:numId="21" w16cid:durableId="1542865970">
    <w:abstractNumId w:val="60"/>
  </w:num>
  <w:num w:numId="22" w16cid:durableId="1758792823">
    <w:abstractNumId w:val="23"/>
  </w:num>
  <w:num w:numId="23" w16cid:durableId="750660780">
    <w:abstractNumId w:val="14"/>
  </w:num>
  <w:num w:numId="24" w16cid:durableId="400828617">
    <w:abstractNumId w:val="35"/>
    <w:lvlOverride w:ilvl="0">
      <w:startOverride w:val="1"/>
    </w:lvlOverride>
  </w:num>
  <w:num w:numId="25" w16cid:durableId="1076198247">
    <w:abstractNumId w:val="36"/>
  </w:num>
  <w:num w:numId="26" w16cid:durableId="1656301754">
    <w:abstractNumId w:val="19"/>
  </w:num>
  <w:num w:numId="27" w16cid:durableId="1516268014">
    <w:abstractNumId w:val="61"/>
  </w:num>
  <w:num w:numId="28" w16cid:durableId="1123383894">
    <w:abstractNumId w:val="30"/>
  </w:num>
  <w:num w:numId="29" w16cid:durableId="873808537">
    <w:abstractNumId w:val="67"/>
  </w:num>
  <w:num w:numId="30" w16cid:durableId="1845969186">
    <w:abstractNumId w:val="59"/>
  </w:num>
  <w:num w:numId="31" w16cid:durableId="770053719">
    <w:abstractNumId w:val="64"/>
  </w:num>
  <w:num w:numId="32" w16cid:durableId="1354385242">
    <w:abstractNumId w:val="69"/>
  </w:num>
  <w:num w:numId="33" w16cid:durableId="880896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9161455">
    <w:abstractNumId w:val="12"/>
  </w:num>
  <w:num w:numId="35" w16cid:durableId="21160943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0702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1240961">
    <w:abstractNumId w:val="31"/>
  </w:num>
  <w:num w:numId="38" w16cid:durableId="1663656528">
    <w:abstractNumId w:val="32"/>
  </w:num>
  <w:num w:numId="39" w16cid:durableId="247269685">
    <w:abstractNumId w:val="13"/>
  </w:num>
  <w:num w:numId="40" w16cid:durableId="2036731668">
    <w:abstractNumId w:val="48"/>
  </w:num>
  <w:num w:numId="41" w16cid:durableId="179970304">
    <w:abstractNumId w:val="21"/>
  </w:num>
  <w:num w:numId="42" w16cid:durableId="111553649">
    <w:abstractNumId w:val="16"/>
  </w:num>
  <w:num w:numId="43" w16cid:durableId="1620257136">
    <w:abstractNumId w:val="68"/>
  </w:num>
  <w:num w:numId="44" w16cid:durableId="39668273">
    <w:abstractNumId w:val="38"/>
  </w:num>
  <w:num w:numId="45" w16cid:durableId="1960452714">
    <w:abstractNumId w:val="54"/>
  </w:num>
  <w:num w:numId="46" w16cid:durableId="663701822">
    <w:abstractNumId w:val="24"/>
  </w:num>
  <w:num w:numId="47" w16cid:durableId="355276012">
    <w:abstractNumId w:val="43"/>
  </w:num>
  <w:num w:numId="48" w16cid:durableId="528832288">
    <w:abstractNumId w:val="72"/>
  </w:num>
  <w:num w:numId="49" w16cid:durableId="352612772">
    <w:abstractNumId w:val="15"/>
  </w:num>
  <w:num w:numId="50" w16cid:durableId="405156415">
    <w:abstractNumId w:val="39"/>
  </w:num>
  <w:num w:numId="51" w16cid:durableId="1725791219">
    <w:abstractNumId w:val="71"/>
  </w:num>
  <w:num w:numId="52" w16cid:durableId="785538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58201829">
    <w:abstractNumId w:val="58"/>
  </w:num>
  <w:num w:numId="54" w16cid:durableId="1110513657">
    <w:abstractNumId w:val="33"/>
  </w:num>
  <w:num w:numId="55" w16cid:durableId="429130145">
    <w:abstractNumId w:val="10"/>
  </w:num>
  <w:num w:numId="56" w16cid:durableId="181332855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205884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89816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7181098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6800974">
    <w:abstractNumId w:val="44"/>
  </w:num>
  <w:num w:numId="61" w16cid:durableId="1319190348">
    <w:abstractNumId w:val="29"/>
  </w:num>
  <w:num w:numId="62" w16cid:durableId="522061323">
    <w:abstractNumId w:val="22"/>
  </w:num>
  <w:num w:numId="63" w16cid:durableId="15632506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87199867">
    <w:abstractNumId w:val="42"/>
  </w:num>
  <w:num w:numId="65" w16cid:durableId="315885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96727510">
    <w:abstractNumId w:val="73"/>
  </w:num>
  <w:num w:numId="67" w16cid:durableId="1723556899">
    <w:abstractNumId w:val="53"/>
  </w:num>
  <w:num w:numId="68" w16cid:durableId="2071685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90662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192490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464541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965544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76770928">
    <w:abstractNumId w:val="20"/>
  </w:num>
  <w:num w:numId="74" w16cid:durableId="2003510452">
    <w:abstractNumId w:val="18"/>
  </w:num>
  <w:num w:numId="75" w16cid:durableId="1991444180">
    <w:abstractNumId w:val="35"/>
    <w:lvlOverride w:ilvl="0">
      <w:startOverride w:val="1"/>
    </w:lvlOverride>
  </w:num>
  <w:num w:numId="76" w16cid:durableId="783620842">
    <w:abstractNumId w:val="28"/>
  </w:num>
  <w:num w:numId="77" w16cid:durableId="1183323095">
    <w:abstractNumId w:val="25"/>
  </w:num>
  <w:num w:numId="78" w16cid:durableId="117720304">
    <w:abstractNumId w:val="55"/>
  </w:num>
  <w:num w:numId="79" w16cid:durableId="1649018702">
    <w:abstractNumId w:val="26"/>
  </w:num>
  <w:num w:numId="80" w16cid:durableId="246813122">
    <w:abstractNumId w:val="35"/>
    <w:lvlOverride w:ilvl="0">
      <w:startOverride w:val="1"/>
    </w:lvlOverride>
  </w:num>
  <w:num w:numId="81" w16cid:durableId="626201643">
    <w:abstractNumId w:val="41"/>
  </w:num>
  <w:num w:numId="82" w16cid:durableId="2030134908">
    <w:abstractNumId w:val="17"/>
  </w:num>
  <w:num w:numId="83" w16cid:durableId="1939756490">
    <w:abstractNumId w:val="45"/>
  </w:num>
  <w:num w:numId="84" w16cid:durableId="1179781671">
    <w:abstractNumId w:val="35"/>
    <w:lvlOverride w:ilvl="0">
      <w:startOverride w:val="1"/>
    </w:lvlOverride>
  </w:num>
  <w:num w:numId="85" w16cid:durableId="1561481997">
    <w:abstractNumId w:val="51"/>
  </w:num>
  <w:num w:numId="86" w16cid:durableId="799957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50856695">
    <w:abstractNumId w:val="40"/>
  </w:num>
  <w:num w:numId="88" w16cid:durableId="1972635157">
    <w:abstractNumId w:val="62"/>
  </w:num>
  <w:num w:numId="89" w16cid:durableId="748623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89879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31092896">
    <w:abstractNumId w:val="35"/>
    <w:lvlOverride w:ilvl="0">
      <w:startOverride w:val="1"/>
    </w:lvlOverride>
  </w:num>
  <w:num w:numId="92" w16cid:durableId="842283620">
    <w:abstractNumId w:val="35"/>
    <w:lvlOverride w:ilvl="0">
      <w:startOverride w:val="1"/>
    </w:lvlOverride>
  </w:num>
  <w:num w:numId="93" w16cid:durableId="1264999894">
    <w:abstractNumId w:val="35"/>
    <w:lvlOverride w:ilvl="0">
      <w:startOverride w:val="1"/>
    </w:lvlOverride>
  </w:num>
  <w:num w:numId="94" w16cid:durableId="1813475237">
    <w:abstractNumId w:val="49"/>
  </w:num>
  <w:num w:numId="95" w16cid:durableId="1145660949">
    <w:abstractNumId w:val="35"/>
    <w:lvlOverride w:ilvl="0">
      <w:startOverride w:val="1"/>
    </w:lvlOverride>
  </w:num>
  <w:num w:numId="96" w16cid:durableId="227033916">
    <w:abstractNumId w:val="35"/>
    <w:lvlOverride w:ilvl="0">
      <w:startOverride w:val="1"/>
    </w:lvlOverride>
  </w:num>
  <w:num w:numId="97" w16cid:durableId="420025820">
    <w:abstractNumId w:val="35"/>
  </w:num>
  <w:num w:numId="98" w16cid:durableId="728193469">
    <w:abstractNumId w:val="35"/>
    <w:lvlOverride w:ilvl="0">
      <w:startOverride w:val="1"/>
    </w:lvlOverride>
  </w:num>
  <w:num w:numId="99" w16cid:durableId="635642451">
    <w:abstractNumId w:val="35"/>
    <w:lvlOverride w:ilvl="0">
      <w:startOverride w:val="1"/>
    </w:lvlOverride>
  </w:num>
  <w:num w:numId="100" w16cid:durableId="1714883946">
    <w:abstractNumId w:val="66"/>
  </w:num>
  <w:num w:numId="101" w16cid:durableId="240606826">
    <w:abstractNumId w:val="35"/>
    <w:lvlOverride w:ilvl="0">
      <w:startOverride w:val="1"/>
    </w:lvlOverride>
  </w:num>
  <w:num w:numId="102" w16cid:durableId="1764955743">
    <w:abstractNumId w:val="35"/>
    <w:lvlOverride w:ilvl="0">
      <w:startOverride w:val="1"/>
    </w:lvlOverride>
  </w:num>
  <w:num w:numId="103" w16cid:durableId="1121075394">
    <w:abstractNumId w:val="35"/>
    <w:lvlOverride w:ilvl="0">
      <w:startOverride w:val="1"/>
    </w:lvlOverride>
  </w:num>
  <w:num w:numId="104" w16cid:durableId="1510440087">
    <w:abstractNumId w:val="70"/>
  </w:num>
  <w:num w:numId="105" w16cid:durableId="818964593">
    <w:abstractNumId w:val="46"/>
  </w:num>
  <w:num w:numId="106" w16cid:durableId="735988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4830435">
    <w:abstractNumId w:val="35"/>
    <w:lvlOverride w:ilvl="0">
      <w:startOverride w:val="1"/>
    </w:lvlOverride>
  </w:num>
  <w:num w:numId="108" w16cid:durableId="906498357">
    <w:abstractNumId w:val="35"/>
    <w:lvlOverride w:ilvl="0">
      <w:startOverride w:val="1"/>
    </w:lvlOverride>
  </w:num>
  <w:num w:numId="109" w16cid:durableId="384721342">
    <w:abstractNumId w:val="35"/>
    <w:lvlOverride w:ilvl="0">
      <w:startOverride w:val="1"/>
    </w:lvlOverride>
  </w:num>
  <w:num w:numId="110" w16cid:durableId="1511947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15116679">
    <w:abstractNumId w:val="35"/>
    <w:lvlOverride w:ilvl="0">
      <w:startOverride w:val="1"/>
    </w:lvlOverride>
  </w:num>
  <w:num w:numId="112" w16cid:durableId="907887490">
    <w:abstractNumId w:val="35"/>
    <w:lvlOverride w:ilvl="0">
      <w:startOverride w:val="1"/>
    </w:lvlOverride>
  </w:num>
  <w:num w:numId="113" w16cid:durableId="2144498349">
    <w:abstractNumId w:val="35"/>
    <w:lvlOverride w:ilvl="0">
      <w:startOverride w:val="1"/>
    </w:lvlOverride>
  </w:num>
  <w:num w:numId="114" w16cid:durableId="12840742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83051227">
    <w:abstractNumId w:val="35"/>
    <w:lvlOverride w:ilvl="0">
      <w:startOverride w:val="1"/>
    </w:lvlOverride>
  </w:num>
  <w:num w:numId="116" w16cid:durableId="32965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68256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11575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79622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65046208">
    <w:abstractNumId w:val="35"/>
    <w:lvlOverride w:ilvl="0">
      <w:startOverride w:val="1"/>
    </w:lvlOverride>
  </w:num>
  <w:num w:numId="121" w16cid:durableId="1757939307">
    <w:abstractNumId w:val="35"/>
    <w:lvlOverride w:ilvl="0">
      <w:startOverride w:val="1"/>
    </w:lvlOverride>
  </w:num>
  <w:num w:numId="122" w16cid:durableId="531263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9538555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024939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96792202">
    <w:abstractNumId w:val="2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22"/>
    <w:rsid w:val="00000062"/>
    <w:rsid w:val="0000013C"/>
    <w:rsid w:val="000003AB"/>
    <w:rsid w:val="00000898"/>
    <w:rsid w:val="00001168"/>
    <w:rsid w:val="000014AD"/>
    <w:rsid w:val="000016E3"/>
    <w:rsid w:val="00001FB3"/>
    <w:rsid w:val="000020DC"/>
    <w:rsid w:val="000024E3"/>
    <w:rsid w:val="00002A5B"/>
    <w:rsid w:val="00002B22"/>
    <w:rsid w:val="00002CFC"/>
    <w:rsid w:val="00002EF0"/>
    <w:rsid w:val="00003360"/>
    <w:rsid w:val="00004090"/>
    <w:rsid w:val="000042C9"/>
    <w:rsid w:val="000047CA"/>
    <w:rsid w:val="0000555E"/>
    <w:rsid w:val="000055E2"/>
    <w:rsid w:val="00005A5E"/>
    <w:rsid w:val="00005D74"/>
    <w:rsid w:val="000061F5"/>
    <w:rsid w:val="000062AB"/>
    <w:rsid w:val="0000654A"/>
    <w:rsid w:val="000067C0"/>
    <w:rsid w:val="00006D1F"/>
    <w:rsid w:val="00006DA3"/>
    <w:rsid w:val="00006F7C"/>
    <w:rsid w:val="00007821"/>
    <w:rsid w:val="00007BFE"/>
    <w:rsid w:val="00007D4A"/>
    <w:rsid w:val="0001024A"/>
    <w:rsid w:val="000105E2"/>
    <w:rsid w:val="00010EA5"/>
    <w:rsid w:val="0001146A"/>
    <w:rsid w:val="000115BF"/>
    <w:rsid w:val="000118EB"/>
    <w:rsid w:val="00011B14"/>
    <w:rsid w:val="00011C5A"/>
    <w:rsid w:val="00012DBE"/>
    <w:rsid w:val="00013BCF"/>
    <w:rsid w:val="00014089"/>
    <w:rsid w:val="00014C40"/>
    <w:rsid w:val="00014C78"/>
    <w:rsid w:val="00014ED6"/>
    <w:rsid w:val="00014F07"/>
    <w:rsid w:val="000151B0"/>
    <w:rsid w:val="000151E7"/>
    <w:rsid w:val="0001623E"/>
    <w:rsid w:val="000164E0"/>
    <w:rsid w:val="000166B9"/>
    <w:rsid w:val="00016ED9"/>
    <w:rsid w:val="00017262"/>
    <w:rsid w:val="00017A91"/>
    <w:rsid w:val="00020010"/>
    <w:rsid w:val="000200DE"/>
    <w:rsid w:val="00020241"/>
    <w:rsid w:val="00020B9C"/>
    <w:rsid w:val="0002133A"/>
    <w:rsid w:val="00021A86"/>
    <w:rsid w:val="00021B02"/>
    <w:rsid w:val="00021B92"/>
    <w:rsid w:val="00021EC2"/>
    <w:rsid w:val="000229BA"/>
    <w:rsid w:val="00022A3E"/>
    <w:rsid w:val="00022E15"/>
    <w:rsid w:val="00022E8E"/>
    <w:rsid w:val="000234CE"/>
    <w:rsid w:val="00023985"/>
    <w:rsid w:val="00023A62"/>
    <w:rsid w:val="00023C73"/>
    <w:rsid w:val="00024086"/>
    <w:rsid w:val="00024C9A"/>
    <w:rsid w:val="00025597"/>
    <w:rsid w:val="00025621"/>
    <w:rsid w:val="00025622"/>
    <w:rsid w:val="00025A56"/>
    <w:rsid w:val="00025B2F"/>
    <w:rsid w:val="00025C15"/>
    <w:rsid w:val="00025D84"/>
    <w:rsid w:val="00025EA9"/>
    <w:rsid w:val="0002630F"/>
    <w:rsid w:val="000263A1"/>
    <w:rsid w:val="00026739"/>
    <w:rsid w:val="00027385"/>
    <w:rsid w:val="00027B40"/>
    <w:rsid w:val="00030210"/>
    <w:rsid w:val="000302D8"/>
    <w:rsid w:val="000305A0"/>
    <w:rsid w:val="00030940"/>
    <w:rsid w:val="00030A57"/>
    <w:rsid w:val="000317DE"/>
    <w:rsid w:val="00031F50"/>
    <w:rsid w:val="00032A66"/>
    <w:rsid w:val="00032BC5"/>
    <w:rsid w:val="00032E11"/>
    <w:rsid w:val="00033221"/>
    <w:rsid w:val="00033257"/>
    <w:rsid w:val="0003326B"/>
    <w:rsid w:val="000333FF"/>
    <w:rsid w:val="000335E3"/>
    <w:rsid w:val="0003362B"/>
    <w:rsid w:val="00033E84"/>
    <w:rsid w:val="00033F74"/>
    <w:rsid w:val="00034264"/>
    <w:rsid w:val="00034582"/>
    <w:rsid w:val="00034673"/>
    <w:rsid w:val="000346E1"/>
    <w:rsid w:val="00034BF9"/>
    <w:rsid w:val="00034C1D"/>
    <w:rsid w:val="0003541D"/>
    <w:rsid w:val="00035D5D"/>
    <w:rsid w:val="00035F8F"/>
    <w:rsid w:val="0003683F"/>
    <w:rsid w:val="00036A84"/>
    <w:rsid w:val="00036CEA"/>
    <w:rsid w:val="00037AB7"/>
    <w:rsid w:val="00037F51"/>
    <w:rsid w:val="000401FD"/>
    <w:rsid w:val="00041443"/>
    <w:rsid w:val="00041542"/>
    <w:rsid w:val="00041C31"/>
    <w:rsid w:val="00041CF5"/>
    <w:rsid w:val="00041EDA"/>
    <w:rsid w:val="00042529"/>
    <w:rsid w:val="00042874"/>
    <w:rsid w:val="00042A41"/>
    <w:rsid w:val="00042AB8"/>
    <w:rsid w:val="000433B0"/>
    <w:rsid w:val="000436C1"/>
    <w:rsid w:val="00044A8C"/>
    <w:rsid w:val="00044EA1"/>
    <w:rsid w:val="000454CC"/>
    <w:rsid w:val="00045597"/>
    <w:rsid w:val="000455AC"/>
    <w:rsid w:val="0004587F"/>
    <w:rsid w:val="00045DBF"/>
    <w:rsid w:val="00045E4F"/>
    <w:rsid w:val="00046203"/>
    <w:rsid w:val="000464A1"/>
    <w:rsid w:val="000467F0"/>
    <w:rsid w:val="00046C0F"/>
    <w:rsid w:val="000473E4"/>
    <w:rsid w:val="00047D87"/>
    <w:rsid w:val="00050727"/>
    <w:rsid w:val="0005082B"/>
    <w:rsid w:val="00051340"/>
    <w:rsid w:val="00051CFD"/>
    <w:rsid w:val="00051F40"/>
    <w:rsid w:val="00052202"/>
    <w:rsid w:val="00053A16"/>
    <w:rsid w:val="00053BDE"/>
    <w:rsid w:val="00054255"/>
    <w:rsid w:val="0005481E"/>
    <w:rsid w:val="0005495B"/>
    <w:rsid w:val="000549DC"/>
    <w:rsid w:val="00054E8E"/>
    <w:rsid w:val="00055043"/>
    <w:rsid w:val="000552E4"/>
    <w:rsid w:val="00055A79"/>
    <w:rsid w:val="00055AC0"/>
    <w:rsid w:val="00055D11"/>
    <w:rsid w:val="0005680E"/>
    <w:rsid w:val="00056AA6"/>
    <w:rsid w:val="000570C9"/>
    <w:rsid w:val="000575DC"/>
    <w:rsid w:val="000602C7"/>
    <w:rsid w:val="00061060"/>
    <w:rsid w:val="000615CE"/>
    <w:rsid w:val="00061753"/>
    <w:rsid w:val="00061B3C"/>
    <w:rsid w:val="00061E4F"/>
    <w:rsid w:val="00062EF1"/>
    <w:rsid w:val="000639AA"/>
    <w:rsid w:val="00063DD1"/>
    <w:rsid w:val="00063E09"/>
    <w:rsid w:val="000643AC"/>
    <w:rsid w:val="00064485"/>
    <w:rsid w:val="00064A52"/>
    <w:rsid w:val="00064A8C"/>
    <w:rsid w:val="0006510C"/>
    <w:rsid w:val="00065902"/>
    <w:rsid w:val="0006590B"/>
    <w:rsid w:val="00065BA4"/>
    <w:rsid w:val="00065C77"/>
    <w:rsid w:val="00065D6A"/>
    <w:rsid w:val="00065DEE"/>
    <w:rsid w:val="000666F0"/>
    <w:rsid w:val="000669C6"/>
    <w:rsid w:val="00066A83"/>
    <w:rsid w:val="00066E51"/>
    <w:rsid w:val="00066EE7"/>
    <w:rsid w:val="00067208"/>
    <w:rsid w:val="0006746D"/>
    <w:rsid w:val="0006776F"/>
    <w:rsid w:val="000678D8"/>
    <w:rsid w:val="00067A00"/>
    <w:rsid w:val="0007139E"/>
    <w:rsid w:val="000714CA"/>
    <w:rsid w:val="000716E0"/>
    <w:rsid w:val="00071820"/>
    <w:rsid w:val="00072125"/>
    <w:rsid w:val="000721D3"/>
    <w:rsid w:val="00072355"/>
    <w:rsid w:val="000724FB"/>
    <w:rsid w:val="0007282E"/>
    <w:rsid w:val="00072878"/>
    <w:rsid w:val="000729AE"/>
    <w:rsid w:val="00072F41"/>
    <w:rsid w:val="00073A93"/>
    <w:rsid w:val="00073D11"/>
    <w:rsid w:val="00074192"/>
    <w:rsid w:val="000742F8"/>
    <w:rsid w:val="00074997"/>
    <w:rsid w:val="000749C9"/>
    <w:rsid w:val="00074F09"/>
    <w:rsid w:val="00075054"/>
    <w:rsid w:val="00075287"/>
    <w:rsid w:val="0007570F"/>
    <w:rsid w:val="00075939"/>
    <w:rsid w:val="00075A0C"/>
    <w:rsid w:val="00075B36"/>
    <w:rsid w:val="00076778"/>
    <w:rsid w:val="00076927"/>
    <w:rsid w:val="00076A1D"/>
    <w:rsid w:val="00076DAD"/>
    <w:rsid w:val="00077013"/>
    <w:rsid w:val="00077173"/>
    <w:rsid w:val="000773E6"/>
    <w:rsid w:val="00080075"/>
    <w:rsid w:val="000801A4"/>
    <w:rsid w:val="0008091E"/>
    <w:rsid w:val="00080C4D"/>
    <w:rsid w:val="000813EB"/>
    <w:rsid w:val="000814E0"/>
    <w:rsid w:val="0008198E"/>
    <w:rsid w:val="000821E1"/>
    <w:rsid w:val="000822A0"/>
    <w:rsid w:val="0008284B"/>
    <w:rsid w:val="000834D5"/>
    <w:rsid w:val="000836EB"/>
    <w:rsid w:val="00083857"/>
    <w:rsid w:val="00083B49"/>
    <w:rsid w:val="00083E04"/>
    <w:rsid w:val="000845C1"/>
    <w:rsid w:val="00084936"/>
    <w:rsid w:val="00084A30"/>
    <w:rsid w:val="00084EED"/>
    <w:rsid w:val="00084F46"/>
    <w:rsid w:val="000850B7"/>
    <w:rsid w:val="0008526C"/>
    <w:rsid w:val="0008526D"/>
    <w:rsid w:val="00085A00"/>
    <w:rsid w:val="00086D52"/>
    <w:rsid w:val="00087217"/>
    <w:rsid w:val="00087444"/>
    <w:rsid w:val="00087B3F"/>
    <w:rsid w:val="00087E26"/>
    <w:rsid w:val="00087ECD"/>
    <w:rsid w:val="00087EF7"/>
    <w:rsid w:val="00087F1D"/>
    <w:rsid w:val="000900F5"/>
    <w:rsid w:val="00090943"/>
    <w:rsid w:val="000909F4"/>
    <w:rsid w:val="00090E62"/>
    <w:rsid w:val="0009141A"/>
    <w:rsid w:val="00091466"/>
    <w:rsid w:val="00091623"/>
    <w:rsid w:val="0009174F"/>
    <w:rsid w:val="00092D6F"/>
    <w:rsid w:val="00093591"/>
    <w:rsid w:val="000935CB"/>
    <w:rsid w:val="00093E3E"/>
    <w:rsid w:val="00093E3F"/>
    <w:rsid w:val="000947CB"/>
    <w:rsid w:val="00095A98"/>
    <w:rsid w:val="00096E36"/>
    <w:rsid w:val="00096FC1"/>
    <w:rsid w:val="0009746D"/>
    <w:rsid w:val="00097492"/>
    <w:rsid w:val="000974DB"/>
    <w:rsid w:val="00097676"/>
    <w:rsid w:val="00097C57"/>
    <w:rsid w:val="000A058B"/>
    <w:rsid w:val="000A0C11"/>
    <w:rsid w:val="000A1749"/>
    <w:rsid w:val="000A18BE"/>
    <w:rsid w:val="000A1D36"/>
    <w:rsid w:val="000A1DF4"/>
    <w:rsid w:val="000A265B"/>
    <w:rsid w:val="000A27D5"/>
    <w:rsid w:val="000A33A8"/>
    <w:rsid w:val="000A33EA"/>
    <w:rsid w:val="000A51CA"/>
    <w:rsid w:val="000A5265"/>
    <w:rsid w:val="000A5F05"/>
    <w:rsid w:val="000A638C"/>
    <w:rsid w:val="000A6AF9"/>
    <w:rsid w:val="000A6B35"/>
    <w:rsid w:val="000A7F66"/>
    <w:rsid w:val="000B0142"/>
    <w:rsid w:val="000B02EE"/>
    <w:rsid w:val="000B04DF"/>
    <w:rsid w:val="000B0549"/>
    <w:rsid w:val="000B0A87"/>
    <w:rsid w:val="000B0EAF"/>
    <w:rsid w:val="000B0FFD"/>
    <w:rsid w:val="000B146E"/>
    <w:rsid w:val="000B154C"/>
    <w:rsid w:val="000B156A"/>
    <w:rsid w:val="000B1E73"/>
    <w:rsid w:val="000B220E"/>
    <w:rsid w:val="000B22E4"/>
    <w:rsid w:val="000B27A3"/>
    <w:rsid w:val="000B3074"/>
    <w:rsid w:val="000B40C1"/>
    <w:rsid w:val="000B434F"/>
    <w:rsid w:val="000B4C09"/>
    <w:rsid w:val="000B4D84"/>
    <w:rsid w:val="000B5C26"/>
    <w:rsid w:val="000B665F"/>
    <w:rsid w:val="000B6971"/>
    <w:rsid w:val="000B6B41"/>
    <w:rsid w:val="000B7AF4"/>
    <w:rsid w:val="000B7B79"/>
    <w:rsid w:val="000B7E6C"/>
    <w:rsid w:val="000B7F18"/>
    <w:rsid w:val="000C01D3"/>
    <w:rsid w:val="000C02FD"/>
    <w:rsid w:val="000C0360"/>
    <w:rsid w:val="000C0AC6"/>
    <w:rsid w:val="000C124E"/>
    <w:rsid w:val="000C17BD"/>
    <w:rsid w:val="000C1C73"/>
    <w:rsid w:val="000C1E84"/>
    <w:rsid w:val="000C24FD"/>
    <w:rsid w:val="000C2D54"/>
    <w:rsid w:val="000C3597"/>
    <w:rsid w:val="000C364A"/>
    <w:rsid w:val="000C4142"/>
    <w:rsid w:val="000C4192"/>
    <w:rsid w:val="000C43A6"/>
    <w:rsid w:val="000C4682"/>
    <w:rsid w:val="000C5149"/>
    <w:rsid w:val="000C5309"/>
    <w:rsid w:val="000C5639"/>
    <w:rsid w:val="000C6153"/>
    <w:rsid w:val="000C6BFC"/>
    <w:rsid w:val="000C7305"/>
    <w:rsid w:val="000C740F"/>
    <w:rsid w:val="000C744A"/>
    <w:rsid w:val="000C7662"/>
    <w:rsid w:val="000C78DA"/>
    <w:rsid w:val="000C7E22"/>
    <w:rsid w:val="000D00C2"/>
    <w:rsid w:val="000D02CA"/>
    <w:rsid w:val="000D069A"/>
    <w:rsid w:val="000D0726"/>
    <w:rsid w:val="000D0B5F"/>
    <w:rsid w:val="000D13C0"/>
    <w:rsid w:val="000D1DFF"/>
    <w:rsid w:val="000D1E03"/>
    <w:rsid w:val="000D24E4"/>
    <w:rsid w:val="000D26C5"/>
    <w:rsid w:val="000D2E78"/>
    <w:rsid w:val="000D31D0"/>
    <w:rsid w:val="000D3545"/>
    <w:rsid w:val="000D3849"/>
    <w:rsid w:val="000D3988"/>
    <w:rsid w:val="000D3A29"/>
    <w:rsid w:val="000D4245"/>
    <w:rsid w:val="000D4581"/>
    <w:rsid w:val="000D4613"/>
    <w:rsid w:val="000D4BAB"/>
    <w:rsid w:val="000D5E5C"/>
    <w:rsid w:val="000D62B7"/>
    <w:rsid w:val="000D67C0"/>
    <w:rsid w:val="000D6E42"/>
    <w:rsid w:val="000D72D1"/>
    <w:rsid w:val="000D7B1C"/>
    <w:rsid w:val="000E0E00"/>
    <w:rsid w:val="000E0FBB"/>
    <w:rsid w:val="000E195D"/>
    <w:rsid w:val="000E22BB"/>
    <w:rsid w:val="000E2DFC"/>
    <w:rsid w:val="000E3282"/>
    <w:rsid w:val="000E33D4"/>
    <w:rsid w:val="000E385A"/>
    <w:rsid w:val="000E38D3"/>
    <w:rsid w:val="000E40BB"/>
    <w:rsid w:val="000E417D"/>
    <w:rsid w:val="000E46C0"/>
    <w:rsid w:val="000E473A"/>
    <w:rsid w:val="000E4D6D"/>
    <w:rsid w:val="000E4E61"/>
    <w:rsid w:val="000E53FD"/>
    <w:rsid w:val="000E5891"/>
    <w:rsid w:val="000E5949"/>
    <w:rsid w:val="000E5CEA"/>
    <w:rsid w:val="000E6306"/>
    <w:rsid w:val="000E669C"/>
    <w:rsid w:val="000E6756"/>
    <w:rsid w:val="000E677B"/>
    <w:rsid w:val="000E7A73"/>
    <w:rsid w:val="000E7F8E"/>
    <w:rsid w:val="000F0016"/>
    <w:rsid w:val="000F0780"/>
    <w:rsid w:val="000F09B6"/>
    <w:rsid w:val="000F0BC7"/>
    <w:rsid w:val="000F0FF5"/>
    <w:rsid w:val="000F13A9"/>
    <w:rsid w:val="000F19EE"/>
    <w:rsid w:val="000F1C3D"/>
    <w:rsid w:val="000F21E2"/>
    <w:rsid w:val="000F25C3"/>
    <w:rsid w:val="000F268B"/>
    <w:rsid w:val="000F2859"/>
    <w:rsid w:val="000F2936"/>
    <w:rsid w:val="000F307F"/>
    <w:rsid w:val="000F3377"/>
    <w:rsid w:val="000F36A2"/>
    <w:rsid w:val="000F37CB"/>
    <w:rsid w:val="000F41A7"/>
    <w:rsid w:val="000F45C7"/>
    <w:rsid w:val="000F46F3"/>
    <w:rsid w:val="000F516B"/>
    <w:rsid w:val="000F58CC"/>
    <w:rsid w:val="000F5E00"/>
    <w:rsid w:val="000F5F15"/>
    <w:rsid w:val="000F61AF"/>
    <w:rsid w:val="000F675E"/>
    <w:rsid w:val="000F680A"/>
    <w:rsid w:val="000F6C83"/>
    <w:rsid w:val="000F6D04"/>
    <w:rsid w:val="000F6FCB"/>
    <w:rsid w:val="00100653"/>
    <w:rsid w:val="0010171C"/>
    <w:rsid w:val="00101861"/>
    <w:rsid w:val="001028C9"/>
    <w:rsid w:val="00102FAD"/>
    <w:rsid w:val="00102FCB"/>
    <w:rsid w:val="001036E7"/>
    <w:rsid w:val="00103757"/>
    <w:rsid w:val="00103C72"/>
    <w:rsid w:val="00103CE6"/>
    <w:rsid w:val="0010403F"/>
    <w:rsid w:val="00104A20"/>
    <w:rsid w:val="00104E3A"/>
    <w:rsid w:val="00104F09"/>
    <w:rsid w:val="001051C0"/>
    <w:rsid w:val="001056CB"/>
    <w:rsid w:val="00105B55"/>
    <w:rsid w:val="00106AE0"/>
    <w:rsid w:val="00106D06"/>
    <w:rsid w:val="00106F32"/>
    <w:rsid w:val="001070AA"/>
    <w:rsid w:val="00107490"/>
    <w:rsid w:val="00107545"/>
    <w:rsid w:val="001079FE"/>
    <w:rsid w:val="00107B54"/>
    <w:rsid w:val="00107BEB"/>
    <w:rsid w:val="00107C58"/>
    <w:rsid w:val="00107EE6"/>
    <w:rsid w:val="00107EF9"/>
    <w:rsid w:val="001103E8"/>
    <w:rsid w:val="001106BF"/>
    <w:rsid w:val="00110A83"/>
    <w:rsid w:val="00110CED"/>
    <w:rsid w:val="001117A3"/>
    <w:rsid w:val="00111C64"/>
    <w:rsid w:val="00111EAE"/>
    <w:rsid w:val="00112039"/>
    <w:rsid w:val="001120B4"/>
    <w:rsid w:val="00112254"/>
    <w:rsid w:val="00112430"/>
    <w:rsid w:val="00112593"/>
    <w:rsid w:val="00112AF4"/>
    <w:rsid w:val="00112BF4"/>
    <w:rsid w:val="0011322C"/>
    <w:rsid w:val="00113683"/>
    <w:rsid w:val="00113B43"/>
    <w:rsid w:val="00113CF4"/>
    <w:rsid w:val="0011411B"/>
    <w:rsid w:val="001142EB"/>
    <w:rsid w:val="0011493E"/>
    <w:rsid w:val="0011517F"/>
    <w:rsid w:val="001156B9"/>
    <w:rsid w:val="001156DC"/>
    <w:rsid w:val="001157E1"/>
    <w:rsid w:val="00115B90"/>
    <w:rsid w:val="0011658B"/>
    <w:rsid w:val="00116DE8"/>
    <w:rsid w:val="00120AC6"/>
    <w:rsid w:val="0012112F"/>
    <w:rsid w:val="00121ABA"/>
    <w:rsid w:val="00121C98"/>
    <w:rsid w:val="00121F53"/>
    <w:rsid w:val="0012201F"/>
    <w:rsid w:val="0012260B"/>
    <w:rsid w:val="0012268B"/>
    <w:rsid w:val="001228FA"/>
    <w:rsid w:val="00123113"/>
    <w:rsid w:val="001234D6"/>
    <w:rsid w:val="00124AFB"/>
    <w:rsid w:val="00125541"/>
    <w:rsid w:val="001263F5"/>
    <w:rsid w:val="00126D6F"/>
    <w:rsid w:val="001276DC"/>
    <w:rsid w:val="00127DEC"/>
    <w:rsid w:val="00127F66"/>
    <w:rsid w:val="001303F3"/>
    <w:rsid w:val="001308F3"/>
    <w:rsid w:val="00130DE8"/>
    <w:rsid w:val="0013232F"/>
    <w:rsid w:val="001330D0"/>
    <w:rsid w:val="00133110"/>
    <w:rsid w:val="00133189"/>
    <w:rsid w:val="0013321B"/>
    <w:rsid w:val="0013330A"/>
    <w:rsid w:val="00134373"/>
    <w:rsid w:val="00134B38"/>
    <w:rsid w:val="00134E90"/>
    <w:rsid w:val="00134F48"/>
    <w:rsid w:val="0013537E"/>
    <w:rsid w:val="001356A7"/>
    <w:rsid w:val="001363F5"/>
    <w:rsid w:val="001368DC"/>
    <w:rsid w:val="00136AF1"/>
    <w:rsid w:val="00136BDB"/>
    <w:rsid w:val="001371BC"/>
    <w:rsid w:val="00137701"/>
    <w:rsid w:val="00137748"/>
    <w:rsid w:val="001379BC"/>
    <w:rsid w:val="00137A27"/>
    <w:rsid w:val="00137CA6"/>
    <w:rsid w:val="00137FF1"/>
    <w:rsid w:val="00140332"/>
    <w:rsid w:val="00140523"/>
    <w:rsid w:val="00140908"/>
    <w:rsid w:val="0014163A"/>
    <w:rsid w:val="0014186A"/>
    <w:rsid w:val="00141C49"/>
    <w:rsid w:val="00142020"/>
    <w:rsid w:val="00142024"/>
    <w:rsid w:val="0014243B"/>
    <w:rsid w:val="00143066"/>
    <w:rsid w:val="001435E1"/>
    <w:rsid w:val="00143DB3"/>
    <w:rsid w:val="001441D7"/>
    <w:rsid w:val="00144587"/>
    <w:rsid w:val="00145A53"/>
    <w:rsid w:val="00145B0F"/>
    <w:rsid w:val="00146588"/>
    <w:rsid w:val="00146BAC"/>
    <w:rsid w:val="00146D1F"/>
    <w:rsid w:val="00146E37"/>
    <w:rsid w:val="0014752F"/>
    <w:rsid w:val="00147538"/>
    <w:rsid w:val="0014755C"/>
    <w:rsid w:val="00147EA2"/>
    <w:rsid w:val="00147EB0"/>
    <w:rsid w:val="001505C1"/>
    <w:rsid w:val="00150AFC"/>
    <w:rsid w:val="00150C8F"/>
    <w:rsid w:val="00150DBA"/>
    <w:rsid w:val="00150E06"/>
    <w:rsid w:val="001511F3"/>
    <w:rsid w:val="001513B7"/>
    <w:rsid w:val="00151E3F"/>
    <w:rsid w:val="0015221B"/>
    <w:rsid w:val="00152CD3"/>
    <w:rsid w:val="001531FC"/>
    <w:rsid w:val="0015352B"/>
    <w:rsid w:val="00153532"/>
    <w:rsid w:val="001538A3"/>
    <w:rsid w:val="00153B30"/>
    <w:rsid w:val="00154253"/>
    <w:rsid w:val="00154466"/>
    <w:rsid w:val="00154DC7"/>
    <w:rsid w:val="00155BCD"/>
    <w:rsid w:val="001566BF"/>
    <w:rsid w:val="0015687B"/>
    <w:rsid w:val="001568F2"/>
    <w:rsid w:val="00156926"/>
    <w:rsid w:val="00156A7B"/>
    <w:rsid w:val="00157027"/>
    <w:rsid w:val="0015744E"/>
    <w:rsid w:val="00157B66"/>
    <w:rsid w:val="00157BA8"/>
    <w:rsid w:val="00157BDD"/>
    <w:rsid w:val="00157CA6"/>
    <w:rsid w:val="00157EC0"/>
    <w:rsid w:val="00160395"/>
    <w:rsid w:val="0016091A"/>
    <w:rsid w:val="00160F66"/>
    <w:rsid w:val="001613C4"/>
    <w:rsid w:val="00161DBA"/>
    <w:rsid w:val="001620B2"/>
    <w:rsid w:val="001621AE"/>
    <w:rsid w:val="001622B3"/>
    <w:rsid w:val="00162635"/>
    <w:rsid w:val="00162A52"/>
    <w:rsid w:val="00162ACC"/>
    <w:rsid w:val="00162B02"/>
    <w:rsid w:val="00162F6B"/>
    <w:rsid w:val="00163379"/>
    <w:rsid w:val="001636A2"/>
    <w:rsid w:val="001638FB"/>
    <w:rsid w:val="00163B7E"/>
    <w:rsid w:val="00163EBE"/>
    <w:rsid w:val="00164378"/>
    <w:rsid w:val="00164398"/>
    <w:rsid w:val="00164566"/>
    <w:rsid w:val="001651A2"/>
    <w:rsid w:val="00165598"/>
    <w:rsid w:val="001655CE"/>
    <w:rsid w:val="00165857"/>
    <w:rsid w:val="00165B37"/>
    <w:rsid w:val="0016605A"/>
    <w:rsid w:val="001660E5"/>
    <w:rsid w:val="0016647A"/>
    <w:rsid w:val="00166EBD"/>
    <w:rsid w:val="001671E0"/>
    <w:rsid w:val="001673E0"/>
    <w:rsid w:val="00167C50"/>
    <w:rsid w:val="00167F66"/>
    <w:rsid w:val="00170011"/>
    <w:rsid w:val="0017002E"/>
    <w:rsid w:val="0017020F"/>
    <w:rsid w:val="00170E5F"/>
    <w:rsid w:val="00171066"/>
    <w:rsid w:val="0017116D"/>
    <w:rsid w:val="001712F7"/>
    <w:rsid w:val="00171737"/>
    <w:rsid w:val="001719E1"/>
    <w:rsid w:val="00171B93"/>
    <w:rsid w:val="001726C7"/>
    <w:rsid w:val="00172CA7"/>
    <w:rsid w:val="0017309E"/>
    <w:rsid w:val="0017332E"/>
    <w:rsid w:val="001734D7"/>
    <w:rsid w:val="00173B76"/>
    <w:rsid w:val="00173F41"/>
    <w:rsid w:val="0017409D"/>
    <w:rsid w:val="00174357"/>
    <w:rsid w:val="00174642"/>
    <w:rsid w:val="00174CF2"/>
    <w:rsid w:val="00174ECF"/>
    <w:rsid w:val="00175526"/>
    <w:rsid w:val="00175C38"/>
    <w:rsid w:val="00175FB3"/>
    <w:rsid w:val="00176769"/>
    <w:rsid w:val="00177213"/>
    <w:rsid w:val="00177DCF"/>
    <w:rsid w:val="00177E00"/>
    <w:rsid w:val="00180666"/>
    <w:rsid w:val="001806C0"/>
    <w:rsid w:val="001808AB"/>
    <w:rsid w:val="00180BEE"/>
    <w:rsid w:val="00180C32"/>
    <w:rsid w:val="00181091"/>
    <w:rsid w:val="00181396"/>
    <w:rsid w:val="001813B8"/>
    <w:rsid w:val="00181E1A"/>
    <w:rsid w:val="00181F14"/>
    <w:rsid w:val="00181FF3"/>
    <w:rsid w:val="0018200B"/>
    <w:rsid w:val="0018253F"/>
    <w:rsid w:val="00182901"/>
    <w:rsid w:val="00182A85"/>
    <w:rsid w:val="00183145"/>
    <w:rsid w:val="00183418"/>
    <w:rsid w:val="0018345A"/>
    <w:rsid w:val="001835D1"/>
    <w:rsid w:val="00183ADD"/>
    <w:rsid w:val="00184076"/>
    <w:rsid w:val="001848B4"/>
    <w:rsid w:val="00184C43"/>
    <w:rsid w:val="00184F37"/>
    <w:rsid w:val="00184FD5"/>
    <w:rsid w:val="0018511B"/>
    <w:rsid w:val="001861CA"/>
    <w:rsid w:val="00186F54"/>
    <w:rsid w:val="00187060"/>
    <w:rsid w:val="00187E1A"/>
    <w:rsid w:val="00190145"/>
    <w:rsid w:val="0019021C"/>
    <w:rsid w:val="0019086A"/>
    <w:rsid w:val="00190899"/>
    <w:rsid w:val="00190B4B"/>
    <w:rsid w:val="00191321"/>
    <w:rsid w:val="001919B7"/>
    <w:rsid w:val="00191B37"/>
    <w:rsid w:val="00191D5C"/>
    <w:rsid w:val="00192FF6"/>
    <w:rsid w:val="001931C8"/>
    <w:rsid w:val="001932E0"/>
    <w:rsid w:val="0019341D"/>
    <w:rsid w:val="001935BA"/>
    <w:rsid w:val="00193AE8"/>
    <w:rsid w:val="00193CC5"/>
    <w:rsid w:val="0019463C"/>
    <w:rsid w:val="001949A3"/>
    <w:rsid w:val="00194B97"/>
    <w:rsid w:val="00195139"/>
    <w:rsid w:val="001954EE"/>
    <w:rsid w:val="0019559D"/>
    <w:rsid w:val="0019568C"/>
    <w:rsid w:val="0019583A"/>
    <w:rsid w:val="001958B1"/>
    <w:rsid w:val="00195F69"/>
    <w:rsid w:val="00196140"/>
    <w:rsid w:val="0019705D"/>
    <w:rsid w:val="001971AA"/>
    <w:rsid w:val="00197A7E"/>
    <w:rsid w:val="001A002B"/>
    <w:rsid w:val="001A02E0"/>
    <w:rsid w:val="001A0428"/>
    <w:rsid w:val="001A0536"/>
    <w:rsid w:val="001A056A"/>
    <w:rsid w:val="001A0917"/>
    <w:rsid w:val="001A0B28"/>
    <w:rsid w:val="001A0F73"/>
    <w:rsid w:val="001A11F4"/>
    <w:rsid w:val="001A148F"/>
    <w:rsid w:val="001A152B"/>
    <w:rsid w:val="001A172F"/>
    <w:rsid w:val="001A186A"/>
    <w:rsid w:val="001A1927"/>
    <w:rsid w:val="001A1A34"/>
    <w:rsid w:val="001A1A57"/>
    <w:rsid w:val="001A2231"/>
    <w:rsid w:val="001A2536"/>
    <w:rsid w:val="001A29B1"/>
    <w:rsid w:val="001A2A26"/>
    <w:rsid w:val="001A2C5A"/>
    <w:rsid w:val="001A3353"/>
    <w:rsid w:val="001A335D"/>
    <w:rsid w:val="001A347F"/>
    <w:rsid w:val="001A3886"/>
    <w:rsid w:val="001A3FF5"/>
    <w:rsid w:val="001A3FFC"/>
    <w:rsid w:val="001A4498"/>
    <w:rsid w:val="001A4BD7"/>
    <w:rsid w:val="001A4DAD"/>
    <w:rsid w:val="001A4F98"/>
    <w:rsid w:val="001A51B7"/>
    <w:rsid w:val="001A5225"/>
    <w:rsid w:val="001A57F7"/>
    <w:rsid w:val="001A581E"/>
    <w:rsid w:val="001A5882"/>
    <w:rsid w:val="001A5D20"/>
    <w:rsid w:val="001A60C4"/>
    <w:rsid w:val="001A6C1D"/>
    <w:rsid w:val="001A70EF"/>
    <w:rsid w:val="001A767E"/>
    <w:rsid w:val="001B00B5"/>
    <w:rsid w:val="001B0142"/>
    <w:rsid w:val="001B06C6"/>
    <w:rsid w:val="001B0711"/>
    <w:rsid w:val="001B0A4A"/>
    <w:rsid w:val="001B0E04"/>
    <w:rsid w:val="001B0E17"/>
    <w:rsid w:val="001B0E27"/>
    <w:rsid w:val="001B0F49"/>
    <w:rsid w:val="001B0F6B"/>
    <w:rsid w:val="001B107E"/>
    <w:rsid w:val="001B10C0"/>
    <w:rsid w:val="001B182A"/>
    <w:rsid w:val="001B23C9"/>
    <w:rsid w:val="001B2463"/>
    <w:rsid w:val="001B2A79"/>
    <w:rsid w:val="001B3937"/>
    <w:rsid w:val="001B3EFB"/>
    <w:rsid w:val="001B41F8"/>
    <w:rsid w:val="001B4515"/>
    <w:rsid w:val="001B45E5"/>
    <w:rsid w:val="001B4BA6"/>
    <w:rsid w:val="001B4F13"/>
    <w:rsid w:val="001B5244"/>
    <w:rsid w:val="001B5826"/>
    <w:rsid w:val="001B5EFF"/>
    <w:rsid w:val="001B60EC"/>
    <w:rsid w:val="001B6B4D"/>
    <w:rsid w:val="001B7413"/>
    <w:rsid w:val="001B7A30"/>
    <w:rsid w:val="001B7CD4"/>
    <w:rsid w:val="001B7CDA"/>
    <w:rsid w:val="001C0031"/>
    <w:rsid w:val="001C0768"/>
    <w:rsid w:val="001C0923"/>
    <w:rsid w:val="001C09E3"/>
    <w:rsid w:val="001C0BEA"/>
    <w:rsid w:val="001C0C4F"/>
    <w:rsid w:val="001C0F58"/>
    <w:rsid w:val="001C1160"/>
    <w:rsid w:val="001C146B"/>
    <w:rsid w:val="001C1934"/>
    <w:rsid w:val="001C1D73"/>
    <w:rsid w:val="001C1DAF"/>
    <w:rsid w:val="001C1DF9"/>
    <w:rsid w:val="001C2407"/>
    <w:rsid w:val="001C288B"/>
    <w:rsid w:val="001C37BF"/>
    <w:rsid w:val="001C39F5"/>
    <w:rsid w:val="001C41B5"/>
    <w:rsid w:val="001C41CD"/>
    <w:rsid w:val="001C4A20"/>
    <w:rsid w:val="001C4B7D"/>
    <w:rsid w:val="001C4C0F"/>
    <w:rsid w:val="001C52DD"/>
    <w:rsid w:val="001C5ACD"/>
    <w:rsid w:val="001C5AFC"/>
    <w:rsid w:val="001C5C92"/>
    <w:rsid w:val="001C609D"/>
    <w:rsid w:val="001C68F6"/>
    <w:rsid w:val="001C6B95"/>
    <w:rsid w:val="001C6F31"/>
    <w:rsid w:val="001C7431"/>
    <w:rsid w:val="001D0111"/>
    <w:rsid w:val="001D021B"/>
    <w:rsid w:val="001D022C"/>
    <w:rsid w:val="001D05E5"/>
    <w:rsid w:val="001D0A26"/>
    <w:rsid w:val="001D1105"/>
    <w:rsid w:val="001D1F28"/>
    <w:rsid w:val="001D206D"/>
    <w:rsid w:val="001D255C"/>
    <w:rsid w:val="001D2D5A"/>
    <w:rsid w:val="001D3443"/>
    <w:rsid w:val="001D4D29"/>
    <w:rsid w:val="001D4F59"/>
    <w:rsid w:val="001D7534"/>
    <w:rsid w:val="001D7AD5"/>
    <w:rsid w:val="001D7C86"/>
    <w:rsid w:val="001E061A"/>
    <w:rsid w:val="001E08E5"/>
    <w:rsid w:val="001E09EF"/>
    <w:rsid w:val="001E0A49"/>
    <w:rsid w:val="001E1451"/>
    <w:rsid w:val="001E15B7"/>
    <w:rsid w:val="001E1675"/>
    <w:rsid w:val="001E16FB"/>
    <w:rsid w:val="001E18B4"/>
    <w:rsid w:val="001E24D4"/>
    <w:rsid w:val="001E2503"/>
    <w:rsid w:val="001E2800"/>
    <w:rsid w:val="001E2B1C"/>
    <w:rsid w:val="001E337B"/>
    <w:rsid w:val="001E376F"/>
    <w:rsid w:val="001E429E"/>
    <w:rsid w:val="001E4F30"/>
    <w:rsid w:val="001E5271"/>
    <w:rsid w:val="001E5290"/>
    <w:rsid w:val="001E538C"/>
    <w:rsid w:val="001E5A4E"/>
    <w:rsid w:val="001E693F"/>
    <w:rsid w:val="001E6A19"/>
    <w:rsid w:val="001E6C92"/>
    <w:rsid w:val="001E6DBC"/>
    <w:rsid w:val="001E70AB"/>
    <w:rsid w:val="001E795D"/>
    <w:rsid w:val="001E7D1A"/>
    <w:rsid w:val="001F006B"/>
    <w:rsid w:val="001F0266"/>
    <w:rsid w:val="001F0893"/>
    <w:rsid w:val="001F1F32"/>
    <w:rsid w:val="001F28FB"/>
    <w:rsid w:val="001F2DC8"/>
    <w:rsid w:val="001F3100"/>
    <w:rsid w:val="001F3AC3"/>
    <w:rsid w:val="001F40A8"/>
    <w:rsid w:val="001F4365"/>
    <w:rsid w:val="001F45D4"/>
    <w:rsid w:val="001F4A55"/>
    <w:rsid w:val="001F4C5C"/>
    <w:rsid w:val="001F4DC4"/>
    <w:rsid w:val="001F51B6"/>
    <w:rsid w:val="001F54D3"/>
    <w:rsid w:val="001F59E0"/>
    <w:rsid w:val="001F5AE3"/>
    <w:rsid w:val="001F5B47"/>
    <w:rsid w:val="001F6820"/>
    <w:rsid w:val="001F6878"/>
    <w:rsid w:val="001F7029"/>
    <w:rsid w:val="001F784B"/>
    <w:rsid w:val="001F7DFA"/>
    <w:rsid w:val="00200542"/>
    <w:rsid w:val="00200A65"/>
    <w:rsid w:val="00200D0C"/>
    <w:rsid w:val="00200D4C"/>
    <w:rsid w:val="00200E48"/>
    <w:rsid w:val="0020146F"/>
    <w:rsid w:val="002015DD"/>
    <w:rsid w:val="0020202A"/>
    <w:rsid w:val="0020244C"/>
    <w:rsid w:val="002025FB"/>
    <w:rsid w:val="00202D2E"/>
    <w:rsid w:val="002032E7"/>
    <w:rsid w:val="00203684"/>
    <w:rsid w:val="00203904"/>
    <w:rsid w:val="00203985"/>
    <w:rsid w:val="00203AA9"/>
    <w:rsid w:val="0020401A"/>
    <w:rsid w:val="00204988"/>
    <w:rsid w:val="00204B53"/>
    <w:rsid w:val="00205087"/>
    <w:rsid w:val="00205333"/>
    <w:rsid w:val="00205746"/>
    <w:rsid w:val="002059FA"/>
    <w:rsid w:val="00205DDE"/>
    <w:rsid w:val="00205E29"/>
    <w:rsid w:val="00206778"/>
    <w:rsid w:val="00206ADE"/>
    <w:rsid w:val="00206BA3"/>
    <w:rsid w:val="00206D4C"/>
    <w:rsid w:val="0020766B"/>
    <w:rsid w:val="00207991"/>
    <w:rsid w:val="00207D2F"/>
    <w:rsid w:val="00207D6A"/>
    <w:rsid w:val="00207DAC"/>
    <w:rsid w:val="00210698"/>
    <w:rsid w:val="002109E8"/>
    <w:rsid w:val="00210D4E"/>
    <w:rsid w:val="00210E8C"/>
    <w:rsid w:val="00210F73"/>
    <w:rsid w:val="0021187C"/>
    <w:rsid w:val="0021253C"/>
    <w:rsid w:val="0021258E"/>
    <w:rsid w:val="0021282A"/>
    <w:rsid w:val="002130D2"/>
    <w:rsid w:val="002130E4"/>
    <w:rsid w:val="002130E8"/>
    <w:rsid w:val="002134CD"/>
    <w:rsid w:val="002135DA"/>
    <w:rsid w:val="0021376E"/>
    <w:rsid w:val="00213AA9"/>
    <w:rsid w:val="00215160"/>
    <w:rsid w:val="00215369"/>
    <w:rsid w:val="0021536C"/>
    <w:rsid w:val="00215949"/>
    <w:rsid w:val="00216083"/>
    <w:rsid w:val="002160DF"/>
    <w:rsid w:val="00216350"/>
    <w:rsid w:val="00216D85"/>
    <w:rsid w:val="002170C5"/>
    <w:rsid w:val="0022025D"/>
    <w:rsid w:val="0022036B"/>
    <w:rsid w:val="002204A1"/>
    <w:rsid w:val="002206F7"/>
    <w:rsid w:val="0022074F"/>
    <w:rsid w:val="00220985"/>
    <w:rsid w:val="00220A16"/>
    <w:rsid w:val="002212F3"/>
    <w:rsid w:val="00221376"/>
    <w:rsid w:val="002213EE"/>
    <w:rsid w:val="00221AC6"/>
    <w:rsid w:val="00221B9D"/>
    <w:rsid w:val="00221BEC"/>
    <w:rsid w:val="00221F26"/>
    <w:rsid w:val="002224B4"/>
    <w:rsid w:val="00222F74"/>
    <w:rsid w:val="00223451"/>
    <w:rsid w:val="00223464"/>
    <w:rsid w:val="0022347D"/>
    <w:rsid w:val="002242FA"/>
    <w:rsid w:val="002246C1"/>
    <w:rsid w:val="00224DCA"/>
    <w:rsid w:val="00224FA3"/>
    <w:rsid w:val="002253BD"/>
    <w:rsid w:val="00225716"/>
    <w:rsid w:val="00225913"/>
    <w:rsid w:val="00225AA0"/>
    <w:rsid w:val="00225B64"/>
    <w:rsid w:val="00225BAD"/>
    <w:rsid w:val="0022600E"/>
    <w:rsid w:val="00226A89"/>
    <w:rsid w:val="00226C4A"/>
    <w:rsid w:val="00226DD9"/>
    <w:rsid w:val="00226F77"/>
    <w:rsid w:val="002270AC"/>
    <w:rsid w:val="002274ED"/>
    <w:rsid w:val="0022754C"/>
    <w:rsid w:val="00227602"/>
    <w:rsid w:val="00227EAA"/>
    <w:rsid w:val="0023013F"/>
    <w:rsid w:val="00230BB9"/>
    <w:rsid w:val="002311F9"/>
    <w:rsid w:val="00231214"/>
    <w:rsid w:val="00231F9D"/>
    <w:rsid w:val="0023207F"/>
    <w:rsid w:val="002321D5"/>
    <w:rsid w:val="00232718"/>
    <w:rsid w:val="00232B84"/>
    <w:rsid w:val="00233332"/>
    <w:rsid w:val="00233372"/>
    <w:rsid w:val="002335A5"/>
    <w:rsid w:val="00233AA3"/>
    <w:rsid w:val="00233B7B"/>
    <w:rsid w:val="00233DB2"/>
    <w:rsid w:val="002340BE"/>
    <w:rsid w:val="00234F08"/>
    <w:rsid w:val="0023509B"/>
    <w:rsid w:val="002352CC"/>
    <w:rsid w:val="00235B14"/>
    <w:rsid w:val="00235E83"/>
    <w:rsid w:val="0023603B"/>
    <w:rsid w:val="00236534"/>
    <w:rsid w:val="00236F9E"/>
    <w:rsid w:val="00237282"/>
    <w:rsid w:val="0023739D"/>
    <w:rsid w:val="002373E5"/>
    <w:rsid w:val="00237583"/>
    <w:rsid w:val="00237A3D"/>
    <w:rsid w:val="00237DB2"/>
    <w:rsid w:val="00237DFD"/>
    <w:rsid w:val="002408C5"/>
    <w:rsid w:val="00240E8D"/>
    <w:rsid w:val="0024103F"/>
    <w:rsid w:val="00241216"/>
    <w:rsid w:val="00241C06"/>
    <w:rsid w:val="0024242F"/>
    <w:rsid w:val="00242E77"/>
    <w:rsid w:val="0024345B"/>
    <w:rsid w:val="0024360F"/>
    <w:rsid w:val="00243885"/>
    <w:rsid w:val="002439B6"/>
    <w:rsid w:val="00243A7B"/>
    <w:rsid w:val="00243F08"/>
    <w:rsid w:val="00244004"/>
    <w:rsid w:val="00244105"/>
    <w:rsid w:val="00244125"/>
    <w:rsid w:val="002443FE"/>
    <w:rsid w:val="00244469"/>
    <w:rsid w:val="00244E11"/>
    <w:rsid w:val="002451BB"/>
    <w:rsid w:val="002459FA"/>
    <w:rsid w:val="002463E2"/>
    <w:rsid w:val="00246590"/>
    <w:rsid w:val="00246DCA"/>
    <w:rsid w:val="00247891"/>
    <w:rsid w:val="00247CB9"/>
    <w:rsid w:val="00247CDA"/>
    <w:rsid w:val="002502D1"/>
    <w:rsid w:val="00250558"/>
    <w:rsid w:val="00250793"/>
    <w:rsid w:val="0025080B"/>
    <w:rsid w:val="00250A63"/>
    <w:rsid w:val="00250C5B"/>
    <w:rsid w:val="00250E33"/>
    <w:rsid w:val="00251358"/>
    <w:rsid w:val="00251AF0"/>
    <w:rsid w:val="00251D5E"/>
    <w:rsid w:val="00252CAD"/>
    <w:rsid w:val="00252DE9"/>
    <w:rsid w:val="002533CF"/>
    <w:rsid w:val="00253411"/>
    <w:rsid w:val="0025376F"/>
    <w:rsid w:val="00253AA3"/>
    <w:rsid w:val="00253BF7"/>
    <w:rsid w:val="00254587"/>
    <w:rsid w:val="002545F5"/>
    <w:rsid w:val="0025462C"/>
    <w:rsid w:val="00254AF3"/>
    <w:rsid w:val="00254E2A"/>
    <w:rsid w:val="00255480"/>
    <w:rsid w:val="002559C4"/>
    <w:rsid w:val="00255B3C"/>
    <w:rsid w:val="00255C48"/>
    <w:rsid w:val="00255F43"/>
    <w:rsid w:val="00255F81"/>
    <w:rsid w:val="00255FAE"/>
    <w:rsid w:val="00256551"/>
    <w:rsid w:val="002572F7"/>
    <w:rsid w:val="0025781C"/>
    <w:rsid w:val="00257A0B"/>
    <w:rsid w:val="00257AC1"/>
    <w:rsid w:val="00257D09"/>
    <w:rsid w:val="00260690"/>
    <w:rsid w:val="00261B6B"/>
    <w:rsid w:val="00261C74"/>
    <w:rsid w:val="002621C0"/>
    <w:rsid w:val="00262334"/>
    <w:rsid w:val="00262930"/>
    <w:rsid w:val="00262CEE"/>
    <w:rsid w:val="0026385B"/>
    <w:rsid w:val="00264230"/>
    <w:rsid w:val="0026448B"/>
    <w:rsid w:val="0026486F"/>
    <w:rsid w:val="0026574D"/>
    <w:rsid w:val="002657C6"/>
    <w:rsid w:val="0026587A"/>
    <w:rsid w:val="002658C9"/>
    <w:rsid w:val="002658E3"/>
    <w:rsid w:val="00265A10"/>
    <w:rsid w:val="00266936"/>
    <w:rsid w:val="00266EF6"/>
    <w:rsid w:val="00266FA1"/>
    <w:rsid w:val="002670B3"/>
    <w:rsid w:val="00267190"/>
    <w:rsid w:val="0026722C"/>
    <w:rsid w:val="00267481"/>
    <w:rsid w:val="002677EE"/>
    <w:rsid w:val="00267842"/>
    <w:rsid w:val="00267EA8"/>
    <w:rsid w:val="00267F59"/>
    <w:rsid w:val="002700EA"/>
    <w:rsid w:val="0027054B"/>
    <w:rsid w:val="00270A68"/>
    <w:rsid w:val="00270BDD"/>
    <w:rsid w:val="00270D3C"/>
    <w:rsid w:val="00270E4E"/>
    <w:rsid w:val="00270EEC"/>
    <w:rsid w:val="00271A3E"/>
    <w:rsid w:val="00271C4F"/>
    <w:rsid w:val="00272443"/>
    <w:rsid w:val="002732CE"/>
    <w:rsid w:val="002736C5"/>
    <w:rsid w:val="00273AC1"/>
    <w:rsid w:val="00273E7A"/>
    <w:rsid w:val="00273FE4"/>
    <w:rsid w:val="0027441E"/>
    <w:rsid w:val="00274505"/>
    <w:rsid w:val="002746ED"/>
    <w:rsid w:val="0027475A"/>
    <w:rsid w:val="00274A9D"/>
    <w:rsid w:val="00274B2B"/>
    <w:rsid w:val="00274B37"/>
    <w:rsid w:val="00275016"/>
    <w:rsid w:val="0027507E"/>
    <w:rsid w:val="00275471"/>
    <w:rsid w:val="00275B79"/>
    <w:rsid w:val="00275F4A"/>
    <w:rsid w:val="002764DD"/>
    <w:rsid w:val="0027672E"/>
    <w:rsid w:val="00277093"/>
    <w:rsid w:val="002777E1"/>
    <w:rsid w:val="00277A2B"/>
    <w:rsid w:val="00280399"/>
    <w:rsid w:val="00280588"/>
    <w:rsid w:val="002806A2"/>
    <w:rsid w:val="002809C7"/>
    <w:rsid w:val="0028114E"/>
    <w:rsid w:val="0028121A"/>
    <w:rsid w:val="00281699"/>
    <w:rsid w:val="0028172E"/>
    <w:rsid w:val="00281932"/>
    <w:rsid w:val="00281CFE"/>
    <w:rsid w:val="00282AEC"/>
    <w:rsid w:val="00282AFB"/>
    <w:rsid w:val="00283798"/>
    <w:rsid w:val="00283B21"/>
    <w:rsid w:val="00283DBF"/>
    <w:rsid w:val="00283FC1"/>
    <w:rsid w:val="00284206"/>
    <w:rsid w:val="00284330"/>
    <w:rsid w:val="0028453A"/>
    <w:rsid w:val="00284A07"/>
    <w:rsid w:val="00285374"/>
    <w:rsid w:val="002856A7"/>
    <w:rsid w:val="002857C9"/>
    <w:rsid w:val="00285B41"/>
    <w:rsid w:val="00286156"/>
    <w:rsid w:val="002879B1"/>
    <w:rsid w:val="002914E6"/>
    <w:rsid w:val="0029182D"/>
    <w:rsid w:val="00291835"/>
    <w:rsid w:val="00291C7B"/>
    <w:rsid w:val="0029217C"/>
    <w:rsid w:val="002924D3"/>
    <w:rsid w:val="0029276E"/>
    <w:rsid w:val="00292A1B"/>
    <w:rsid w:val="00292B3C"/>
    <w:rsid w:val="0029305A"/>
    <w:rsid w:val="0029337B"/>
    <w:rsid w:val="0029339E"/>
    <w:rsid w:val="00293754"/>
    <w:rsid w:val="00293B0F"/>
    <w:rsid w:val="002940F1"/>
    <w:rsid w:val="00294190"/>
    <w:rsid w:val="0029439D"/>
    <w:rsid w:val="002943F6"/>
    <w:rsid w:val="0029451C"/>
    <w:rsid w:val="00294A0B"/>
    <w:rsid w:val="0029510B"/>
    <w:rsid w:val="002952AF"/>
    <w:rsid w:val="00295926"/>
    <w:rsid w:val="00295F72"/>
    <w:rsid w:val="00296EC3"/>
    <w:rsid w:val="00296F74"/>
    <w:rsid w:val="0029797D"/>
    <w:rsid w:val="0029798A"/>
    <w:rsid w:val="00297C1A"/>
    <w:rsid w:val="00297CC7"/>
    <w:rsid w:val="002A12D4"/>
    <w:rsid w:val="002A1312"/>
    <w:rsid w:val="002A1B34"/>
    <w:rsid w:val="002A22BF"/>
    <w:rsid w:val="002A2E5A"/>
    <w:rsid w:val="002A3062"/>
    <w:rsid w:val="002A3278"/>
    <w:rsid w:val="002A3306"/>
    <w:rsid w:val="002A46C4"/>
    <w:rsid w:val="002A4BD9"/>
    <w:rsid w:val="002A4FE7"/>
    <w:rsid w:val="002A5E44"/>
    <w:rsid w:val="002A656D"/>
    <w:rsid w:val="002A78EA"/>
    <w:rsid w:val="002B0160"/>
    <w:rsid w:val="002B0525"/>
    <w:rsid w:val="002B0AEE"/>
    <w:rsid w:val="002B0EFF"/>
    <w:rsid w:val="002B1356"/>
    <w:rsid w:val="002B13D6"/>
    <w:rsid w:val="002B18DC"/>
    <w:rsid w:val="002B1D36"/>
    <w:rsid w:val="002B2DE1"/>
    <w:rsid w:val="002B30D4"/>
    <w:rsid w:val="002B3634"/>
    <w:rsid w:val="002B3A78"/>
    <w:rsid w:val="002B3CED"/>
    <w:rsid w:val="002B3EDB"/>
    <w:rsid w:val="002B4074"/>
    <w:rsid w:val="002B41D1"/>
    <w:rsid w:val="002B425B"/>
    <w:rsid w:val="002B4542"/>
    <w:rsid w:val="002B4C2D"/>
    <w:rsid w:val="002B58CC"/>
    <w:rsid w:val="002B5FB6"/>
    <w:rsid w:val="002B6676"/>
    <w:rsid w:val="002B73A1"/>
    <w:rsid w:val="002B743E"/>
    <w:rsid w:val="002B7525"/>
    <w:rsid w:val="002B76A9"/>
    <w:rsid w:val="002B76BB"/>
    <w:rsid w:val="002B7A88"/>
    <w:rsid w:val="002B7B45"/>
    <w:rsid w:val="002C00C2"/>
    <w:rsid w:val="002C052A"/>
    <w:rsid w:val="002C0574"/>
    <w:rsid w:val="002C0A61"/>
    <w:rsid w:val="002C0D91"/>
    <w:rsid w:val="002C0E12"/>
    <w:rsid w:val="002C11DF"/>
    <w:rsid w:val="002C14A2"/>
    <w:rsid w:val="002C1D8A"/>
    <w:rsid w:val="002C2E77"/>
    <w:rsid w:val="002C3008"/>
    <w:rsid w:val="002C30D7"/>
    <w:rsid w:val="002C32DF"/>
    <w:rsid w:val="002C3358"/>
    <w:rsid w:val="002C34A7"/>
    <w:rsid w:val="002C38D5"/>
    <w:rsid w:val="002C3958"/>
    <w:rsid w:val="002C3A90"/>
    <w:rsid w:val="002C3EC2"/>
    <w:rsid w:val="002C45FB"/>
    <w:rsid w:val="002C4B3A"/>
    <w:rsid w:val="002C4EDC"/>
    <w:rsid w:val="002C4F77"/>
    <w:rsid w:val="002C5580"/>
    <w:rsid w:val="002C55A0"/>
    <w:rsid w:val="002C5669"/>
    <w:rsid w:val="002C5B09"/>
    <w:rsid w:val="002C5EB9"/>
    <w:rsid w:val="002C6419"/>
    <w:rsid w:val="002C7271"/>
    <w:rsid w:val="002C727C"/>
    <w:rsid w:val="002C7539"/>
    <w:rsid w:val="002C775D"/>
    <w:rsid w:val="002C7826"/>
    <w:rsid w:val="002C7D15"/>
    <w:rsid w:val="002D0B3D"/>
    <w:rsid w:val="002D0E3E"/>
    <w:rsid w:val="002D1638"/>
    <w:rsid w:val="002D16F6"/>
    <w:rsid w:val="002D1743"/>
    <w:rsid w:val="002D1940"/>
    <w:rsid w:val="002D21B7"/>
    <w:rsid w:val="002D24EF"/>
    <w:rsid w:val="002D265D"/>
    <w:rsid w:val="002D2778"/>
    <w:rsid w:val="002D2945"/>
    <w:rsid w:val="002D2E1E"/>
    <w:rsid w:val="002D312B"/>
    <w:rsid w:val="002D39DD"/>
    <w:rsid w:val="002D3CCF"/>
    <w:rsid w:val="002D3D8B"/>
    <w:rsid w:val="002D4478"/>
    <w:rsid w:val="002D48A7"/>
    <w:rsid w:val="002D55EF"/>
    <w:rsid w:val="002D5A2A"/>
    <w:rsid w:val="002D5BEA"/>
    <w:rsid w:val="002D5DF4"/>
    <w:rsid w:val="002D5ED7"/>
    <w:rsid w:val="002D67EA"/>
    <w:rsid w:val="002D6BEE"/>
    <w:rsid w:val="002D6D33"/>
    <w:rsid w:val="002D6EEC"/>
    <w:rsid w:val="002D7D06"/>
    <w:rsid w:val="002D7F8F"/>
    <w:rsid w:val="002D7F9F"/>
    <w:rsid w:val="002E072C"/>
    <w:rsid w:val="002E0765"/>
    <w:rsid w:val="002E0852"/>
    <w:rsid w:val="002E0A2D"/>
    <w:rsid w:val="002E0C63"/>
    <w:rsid w:val="002E1367"/>
    <w:rsid w:val="002E1520"/>
    <w:rsid w:val="002E1BF2"/>
    <w:rsid w:val="002E1C96"/>
    <w:rsid w:val="002E1F07"/>
    <w:rsid w:val="002E217B"/>
    <w:rsid w:val="002E239F"/>
    <w:rsid w:val="002E2884"/>
    <w:rsid w:val="002E371E"/>
    <w:rsid w:val="002E3A1F"/>
    <w:rsid w:val="002E3D35"/>
    <w:rsid w:val="002E484E"/>
    <w:rsid w:val="002E524B"/>
    <w:rsid w:val="002E532C"/>
    <w:rsid w:val="002E56DB"/>
    <w:rsid w:val="002E6960"/>
    <w:rsid w:val="002E6B54"/>
    <w:rsid w:val="002E6C1D"/>
    <w:rsid w:val="002F034F"/>
    <w:rsid w:val="002F0B11"/>
    <w:rsid w:val="002F1156"/>
    <w:rsid w:val="002F134D"/>
    <w:rsid w:val="002F1490"/>
    <w:rsid w:val="002F171A"/>
    <w:rsid w:val="002F1924"/>
    <w:rsid w:val="002F1B1C"/>
    <w:rsid w:val="002F1DB1"/>
    <w:rsid w:val="002F22C9"/>
    <w:rsid w:val="002F2AD7"/>
    <w:rsid w:val="002F2B7D"/>
    <w:rsid w:val="002F2CE7"/>
    <w:rsid w:val="002F2DEF"/>
    <w:rsid w:val="002F2DFA"/>
    <w:rsid w:val="002F304D"/>
    <w:rsid w:val="002F319E"/>
    <w:rsid w:val="002F3412"/>
    <w:rsid w:val="002F3445"/>
    <w:rsid w:val="002F3941"/>
    <w:rsid w:val="002F3A62"/>
    <w:rsid w:val="002F3BC5"/>
    <w:rsid w:val="002F3CC8"/>
    <w:rsid w:val="002F3D4F"/>
    <w:rsid w:val="002F3E84"/>
    <w:rsid w:val="002F3FCD"/>
    <w:rsid w:val="002F40BC"/>
    <w:rsid w:val="002F4255"/>
    <w:rsid w:val="002F45E8"/>
    <w:rsid w:val="002F46AE"/>
    <w:rsid w:val="002F49FE"/>
    <w:rsid w:val="002F4DF5"/>
    <w:rsid w:val="002F575A"/>
    <w:rsid w:val="002F59C8"/>
    <w:rsid w:val="002F5AE2"/>
    <w:rsid w:val="002F5E58"/>
    <w:rsid w:val="002F5E81"/>
    <w:rsid w:val="002F6005"/>
    <w:rsid w:val="002F6BAD"/>
    <w:rsid w:val="002F6EF5"/>
    <w:rsid w:val="002F706C"/>
    <w:rsid w:val="002F7344"/>
    <w:rsid w:val="002F7356"/>
    <w:rsid w:val="002F7B2D"/>
    <w:rsid w:val="002F7D54"/>
    <w:rsid w:val="002F7FC1"/>
    <w:rsid w:val="00300985"/>
    <w:rsid w:val="00300A26"/>
    <w:rsid w:val="00300B62"/>
    <w:rsid w:val="00300D96"/>
    <w:rsid w:val="00300DDB"/>
    <w:rsid w:val="00300ECD"/>
    <w:rsid w:val="0030181C"/>
    <w:rsid w:val="00302110"/>
    <w:rsid w:val="00302404"/>
    <w:rsid w:val="003025BD"/>
    <w:rsid w:val="00302928"/>
    <w:rsid w:val="00302A41"/>
    <w:rsid w:val="00302CE4"/>
    <w:rsid w:val="003037F2"/>
    <w:rsid w:val="00303968"/>
    <w:rsid w:val="003039DC"/>
    <w:rsid w:val="00303C23"/>
    <w:rsid w:val="00303F58"/>
    <w:rsid w:val="00305AE7"/>
    <w:rsid w:val="00305B70"/>
    <w:rsid w:val="00305F46"/>
    <w:rsid w:val="0030670F"/>
    <w:rsid w:val="0030696D"/>
    <w:rsid w:val="003069F6"/>
    <w:rsid w:val="00306B7C"/>
    <w:rsid w:val="003078B7"/>
    <w:rsid w:val="003078F5"/>
    <w:rsid w:val="003079CE"/>
    <w:rsid w:val="00307AD0"/>
    <w:rsid w:val="00307B51"/>
    <w:rsid w:val="0031014A"/>
    <w:rsid w:val="00310355"/>
    <w:rsid w:val="003104E4"/>
    <w:rsid w:val="0031052F"/>
    <w:rsid w:val="00310BC7"/>
    <w:rsid w:val="00311377"/>
    <w:rsid w:val="00311E10"/>
    <w:rsid w:val="00312361"/>
    <w:rsid w:val="003124CE"/>
    <w:rsid w:val="00312E5D"/>
    <w:rsid w:val="00312EFE"/>
    <w:rsid w:val="00313033"/>
    <w:rsid w:val="00314568"/>
    <w:rsid w:val="00314630"/>
    <w:rsid w:val="00314643"/>
    <w:rsid w:val="003146C3"/>
    <w:rsid w:val="00314ADC"/>
    <w:rsid w:val="00314E1D"/>
    <w:rsid w:val="00315095"/>
    <w:rsid w:val="003152D0"/>
    <w:rsid w:val="0031537B"/>
    <w:rsid w:val="0031608E"/>
    <w:rsid w:val="0031622F"/>
    <w:rsid w:val="00316B4F"/>
    <w:rsid w:val="00317B12"/>
    <w:rsid w:val="003202DF"/>
    <w:rsid w:val="00320DEF"/>
    <w:rsid w:val="00320EB2"/>
    <w:rsid w:val="003211C9"/>
    <w:rsid w:val="003211D9"/>
    <w:rsid w:val="00321201"/>
    <w:rsid w:val="003217E2"/>
    <w:rsid w:val="003218EB"/>
    <w:rsid w:val="00321A06"/>
    <w:rsid w:val="00321A40"/>
    <w:rsid w:val="00321F12"/>
    <w:rsid w:val="0032207B"/>
    <w:rsid w:val="00322558"/>
    <w:rsid w:val="00322670"/>
    <w:rsid w:val="0032279A"/>
    <w:rsid w:val="00323531"/>
    <w:rsid w:val="00323558"/>
    <w:rsid w:val="00323CCD"/>
    <w:rsid w:val="0032466D"/>
    <w:rsid w:val="003249AC"/>
    <w:rsid w:val="00324AC6"/>
    <w:rsid w:val="00324ADF"/>
    <w:rsid w:val="00324C11"/>
    <w:rsid w:val="00324D91"/>
    <w:rsid w:val="0032527B"/>
    <w:rsid w:val="00325410"/>
    <w:rsid w:val="0032598C"/>
    <w:rsid w:val="00325A0D"/>
    <w:rsid w:val="003261DC"/>
    <w:rsid w:val="0032683C"/>
    <w:rsid w:val="00326F14"/>
    <w:rsid w:val="00326FD2"/>
    <w:rsid w:val="003270EC"/>
    <w:rsid w:val="00327416"/>
    <w:rsid w:val="00327A1E"/>
    <w:rsid w:val="00327C47"/>
    <w:rsid w:val="00327C50"/>
    <w:rsid w:val="0033031C"/>
    <w:rsid w:val="00330820"/>
    <w:rsid w:val="00330934"/>
    <w:rsid w:val="00330BA4"/>
    <w:rsid w:val="00330CCB"/>
    <w:rsid w:val="0033111F"/>
    <w:rsid w:val="003312B1"/>
    <w:rsid w:val="00331699"/>
    <w:rsid w:val="00331AE2"/>
    <w:rsid w:val="00331F3F"/>
    <w:rsid w:val="003321A9"/>
    <w:rsid w:val="00332529"/>
    <w:rsid w:val="00332AEC"/>
    <w:rsid w:val="00332D15"/>
    <w:rsid w:val="00332DB2"/>
    <w:rsid w:val="00332E9E"/>
    <w:rsid w:val="00333C12"/>
    <w:rsid w:val="00333CED"/>
    <w:rsid w:val="003340AC"/>
    <w:rsid w:val="003343C0"/>
    <w:rsid w:val="00334625"/>
    <w:rsid w:val="00334D16"/>
    <w:rsid w:val="00335124"/>
    <w:rsid w:val="003352DA"/>
    <w:rsid w:val="00335CEB"/>
    <w:rsid w:val="003361CF"/>
    <w:rsid w:val="00336443"/>
    <w:rsid w:val="00336747"/>
    <w:rsid w:val="003368D7"/>
    <w:rsid w:val="00336BF2"/>
    <w:rsid w:val="00336CE4"/>
    <w:rsid w:val="003370D8"/>
    <w:rsid w:val="003371CE"/>
    <w:rsid w:val="00337677"/>
    <w:rsid w:val="003404F7"/>
    <w:rsid w:val="00340CFA"/>
    <w:rsid w:val="00340F0D"/>
    <w:rsid w:val="00341828"/>
    <w:rsid w:val="00341ED3"/>
    <w:rsid w:val="00342200"/>
    <w:rsid w:val="00342431"/>
    <w:rsid w:val="0034277A"/>
    <w:rsid w:val="00342F8C"/>
    <w:rsid w:val="0034372D"/>
    <w:rsid w:val="00344147"/>
    <w:rsid w:val="00344244"/>
    <w:rsid w:val="003445E3"/>
    <w:rsid w:val="00344691"/>
    <w:rsid w:val="00344AD4"/>
    <w:rsid w:val="00344CAD"/>
    <w:rsid w:val="00344FD8"/>
    <w:rsid w:val="003451A3"/>
    <w:rsid w:val="00345662"/>
    <w:rsid w:val="003458E4"/>
    <w:rsid w:val="003472AA"/>
    <w:rsid w:val="003473ED"/>
    <w:rsid w:val="00350457"/>
    <w:rsid w:val="00350FBE"/>
    <w:rsid w:val="003510DE"/>
    <w:rsid w:val="00351282"/>
    <w:rsid w:val="00351464"/>
    <w:rsid w:val="00351D5B"/>
    <w:rsid w:val="00352735"/>
    <w:rsid w:val="00352B97"/>
    <w:rsid w:val="00352D00"/>
    <w:rsid w:val="00352D1E"/>
    <w:rsid w:val="0035372B"/>
    <w:rsid w:val="003538B1"/>
    <w:rsid w:val="003539A2"/>
    <w:rsid w:val="00353A99"/>
    <w:rsid w:val="00354558"/>
    <w:rsid w:val="003545F8"/>
    <w:rsid w:val="00354724"/>
    <w:rsid w:val="003549E9"/>
    <w:rsid w:val="00354CB8"/>
    <w:rsid w:val="00355690"/>
    <w:rsid w:val="00355C93"/>
    <w:rsid w:val="0035642A"/>
    <w:rsid w:val="00356782"/>
    <w:rsid w:val="00356A92"/>
    <w:rsid w:val="00357124"/>
    <w:rsid w:val="00357A50"/>
    <w:rsid w:val="003605E4"/>
    <w:rsid w:val="00360941"/>
    <w:rsid w:val="00360A4C"/>
    <w:rsid w:val="00360D09"/>
    <w:rsid w:val="003610E6"/>
    <w:rsid w:val="00361514"/>
    <w:rsid w:val="00361943"/>
    <w:rsid w:val="00362887"/>
    <w:rsid w:val="00362B69"/>
    <w:rsid w:val="00362F61"/>
    <w:rsid w:val="00362FAF"/>
    <w:rsid w:val="00363444"/>
    <w:rsid w:val="00363668"/>
    <w:rsid w:val="003638D4"/>
    <w:rsid w:val="003638FC"/>
    <w:rsid w:val="0036399E"/>
    <w:rsid w:val="00363C1F"/>
    <w:rsid w:val="00363CDE"/>
    <w:rsid w:val="0036437A"/>
    <w:rsid w:val="003643C4"/>
    <w:rsid w:val="0036477C"/>
    <w:rsid w:val="00364A79"/>
    <w:rsid w:val="003654E7"/>
    <w:rsid w:val="003655A2"/>
    <w:rsid w:val="00365635"/>
    <w:rsid w:val="0036569D"/>
    <w:rsid w:val="003656A9"/>
    <w:rsid w:val="00365776"/>
    <w:rsid w:val="003659BD"/>
    <w:rsid w:val="00366762"/>
    <w:rsid w:val="003669A9"/>
    <w:rsid w:val="003669E1"/>
    <w:rsid w:val="003671EA"/>
    <w:rsid w:val="0036738A"/>
    <w:rsid w:val="00367ADE"/>
    <w:rsid w:val="00367C31"/>
    <w:rsid w:val="00367C50"/>
    <w:rsid w:val="00367D78"/>
    <w:rsid w:val="00367DD5"/>
    <w:rsid w:val="0037051E"/>
    <w:rsid w:val="0037078A"/>
    <w:rsid w:val="00370FC0"/>
    <w:rsid w:val="003713A4"/>
    <w:rsid w:val="00371E4C"/>
    <w:rsid w:val="00372135"/>
    <w:rsid w:val="00372BF1"/>
    <w:rsid w:val="00372C67"/>
    <w:rsid w:val="00373149"/>
    <w:rsid w:val="00373167"/>
    <w:rsid w:val="003731C7"/>
    <w:rsid w:val="003731F3"/>
    <w:rsid w:val="00373763"/>
    <w:rsid w:val="003737A8"/>
    <w:rsid w:val="003739EB"/>
    <w:rsid w:val="00373D2C"/>
    <w:rsid w:val="00373E4D"/>
    <w:rsid w:val="003740CF"/>
    <w:rsid w:val="00374696"/>
    <w:rsid w:val="003747AB"/>
    <w:rsid w:val="00374A46"/>
    <w:rsid w:val="00374CBC"/>
    <w:rsid w:val="00375506"/>
    <w:rsid w:val="00375994"/>
    <w:rsid w:val="00375BA3"/>
    <w:rsid w:val="00375EE8"/>
    <w:rsid w:val="0037617F"/>
    <w:rsid w:val="0037633C"/>
    <w:rsid w:val="00376388"/>
    <w:rsid w:val="003769A8"/>
    <w:rsid w:val="003771C4"/>
    <w:rsid w:val="0037762F"/>
    <w:rsid w:val="0037791A"/>
    <w:rsid w:val="00377A82"/>
    <w:rsid w:val="00380CB7"/>
    <w:rsid w:val="003810B4"/>
    <w:rsid w:val="003813EE"/>
    <w:rsid w:val="00381D51"/>
    <w:rsid w:val="00381F9D"/>
    <w:rsid w:val="003820BA"/>
    <w:rsid w:val="00382392"/>
    <w:rsid w:val="00382426"/>
    <w:rsid w:val="003825A1"/>
    <w:rsid w:val="0038277A"/>
    <w:rsid w:val="00382DDC"/>
    <w:rsid w:val="003831ED"/>
    <w:rsid w:val="0038387D"/>
    <w:rsid w:val="00383902"/>
    <w:rsid w:val="00383BFA"/>
    <w:rsid w:val="0038464C"/>
    <w:rsid w:val="00384BD0"/>
    <w:rsid w:val="00384CD2"/>
    <w:rsid w:val="00384DA6"/>
    <w:rsid w:val="00384DC1"/>
    <w:rsid w:val="0038520F"/>
    <w:rsid w:val="003856CA"/>
    <w:rsid w:val="00385D26"/>
    <w:rsid w:val="00385E10"/>
    <w:rsid w:val="00386054"/>
    <w:rsid w:val="00386E22"/>
    <w:rsid w:val="003870F2"/>
    <w:rsid w:val="00387678"/>
    <w:rsid w:val="00387755"/>
    <w:rsid w:val="00387D58"/>
    <w:rsid w:val="00390265"/>
    <w:rsid w:val="00390303"/>
    <w:rsid w:val="003904BC"/>
    <w:rsid w:val="00390A35"/>
    <w:rsid w:val="00390F31"/>
    <w:rsid w:val="00390FD6"/>
    <w:rsid w:val="0039110B"/>
    <w:rsid w:val="003918A9"/>
    <w:rsid w:val="003918D6"/>
    <w:rsid w:val="00391AC9"/>
    <w:rsid w:val="00391D15"/>
    <w:rsid w:val="0039281C"/>
    <w:rsid w:val="0039289C"/>
    <w:rsid w:val="00392FA0"/>
    <w:rsid w:val="00392FEE"/>
    <w:rsid w:val="0039314F"/>
    <w:rsid w:val="003935D3"/>
    <w:rsid w:val="003936B9"/>
    <w:rsid w:val="00394558"/>
    <w:rsid w:val="003949C5"/>
    <w:rsid w:val="003950EC"/>
    <w:rsid w:val="003953A5"/>
    <w:rsid w:val="0039548C"/>
    <w:rsid w:val="00396EB8"/>
    <w:rsid w:val="0039701F"/>
    <w:rsid w:val="00397067"/>
    <w:rsid w:val="00397772"/>
    <w:rsid w:val="00397CA2"/>
    <w:rsid w:val="003A0092"/>
    <w:rsid w:val="003A0634"/>
    <w:rsid w:val="003A07C6"/>
    <w:rsid w:val="003A1155"/>
    <w:rsid w:val="003A1278"/>
    <w:rsid w:val="003A15F0"/>
    <w:rsid w:val="003A2761"/>
    <w:rsid w:val="003A2898"/>
    <w:rsid w:val="003A28C8"/>
    <w:rsid w:val="003A291D"/>
    <w:rsid w:val="003A2F47"/>
    <w:rsid w:val="003A3867"/>
    <w:rsid w:val="003A42E0"/>
    <w:rsid w:val="003A4900"/>
    <w:rsid w:val="003A5191"/>
    <w:rsid w:val="003A52AD"/>
    <w:rsid w:val="003A538D"/>
    <w:rsid w:val="003A5A69"/>
    <w:rsid w:val="003A5FEF"/>
    <w:rsid w:val="003A63D4"/>
    <w:rsid w:val="003A683B"/>
    <w:rsid w:val="003A6BA8"/>
    <w:rsid w:val="003A6C43"/>
    <w:rsid w:val="003A73A0"/>
    <w:rsid w:val="003A7736"/>
    <w:rsid w:val="003A78C2"/>
    <w:rsid w:val="003B059A"/>
    <w:rsid w:val="003B0959"/>
    <w:rsid w:val="003B0A8B"/>
    <w:rsid w:val="003B0ABA"/>
    <w:rsid w:val="003B0C7A"/>
    <w:rsid w:val="003B0CE8"/>
    <w:rsid w:val="003B10D4"/>
    <w:rsid w:val="003B1988"/>
    <w:rsid w:val="003B275A"/>
    <w:rsid w:val="003B29FE"/>
    <w:rsid w:val="003B2EFB"/>
    <w:rsid w:val="003B2FCA"/>
    <w:rsid w:val="003B3A23"/>
    <w:rsid w:val="003B43FD"/>
    <w:rsid w:val="003B4F7B"/>
    <w:rsid w:val="003B5567"/>
    <w:rsid w:val="003B5B15"/>
    <w:rsid w:val="003B6381"/>
    <w:rsid w:val="003B63E7"/>
    <w:rsid w:val="003B6706"/>
    <w:rsid w:val="003B69D4"/>
    <w:rsid w:val="003B6D88"/>
    <w:rsid w:val="003B729F"/>
    <w:rsid w:val="003B72D2"/>
    <w:rsid w:val="003B77B5"/>
    <w:rsid w:val="003B77D1"/>
    <w:rsid w:val="003C029C"/>
    <w:rsid w:val="003C073E"/>
    <w:rsid w:val="003C0A68"/>
    <w:rsid w:val="003C0D6F"/>
    <w:rsid w:val="003C1116"/>
    <w:rsid w:val="003C1978"/>
    <w:rsid w:val="003C2842"/>
    <w:rsid w:val="003C2BA9"/>
    <w:rsid w:val="003C34E5"/>
    <w:rsid w:val="003C35B9"/>
    <w:rsid w:val="003C36CA"/>
    <w:rsid w:val="003C3767"/>
    <w:rsid w:val="003C3856"/>
    <w:rsid w:val="003C39A5"/>
    <w:rsid w:val="003C4B32"/>
    <w:rsid w:val="003C4D98"/>
    <w:rsid w:val="003C4F20"/>
    <w:rsid w:val="003C5E95"/>
    <w:rsid w:val="003C610E"/>
    <w:rsid w:val="003C6AE7"/>
    <w:rsid w:val="003C6E47"/>
    <w:rsid w:val="003C7786"/>
    <w:rsid w:val="003C797F"/>
    <w:rsid w:val="003C7D0E"/>
    <w:rsid w:val="003D0365"/>
    <w:rsid w:val="003D0AA2"/>
    <w:rsid w:val="003D0C60"/>
    <w:rsid w:val="003D10AD"/>
    <w:rsid w:val="003D1351"/>
    <w:rsid w:val="003D15F9"/>
    <w:rsid w:val="003D1780"/>
    <w:rsid w:val="003D1AE5"/>
    <w:rsid w:val="003D1B4A"/>
    <w:rsid w:val="003D1C32"/>
    <w:rsid w:val="003D209A"/>
    <w:rsid w:val="003D2C13"/>
    <w:rsid w:val="003D3027"/>
    <w:rsid w:val="003D3C1F"/>
    <w:rsid w:val="003D3D5F"/>
    <w:rsid w:val="003D4B1B"/>
    <w:rsid w:val="003D4BA9"/>
    <w:rsid w:val="003D571E"/>
    <w:rsid w:val="003D5A05"/>
    <w:rsid w:val="003D5BFC"/>
    <w:rsid w:val="003D61E1"/>
    <w:rsid w:val="003D6262"/>
    <w:rsid w:val="003D62B1"/>
    <w:rsid w:val="003D6852"/>
    <w:rsid w:val="003D6F2C"/>
    <w:rsid w:val="003D7932"/>
    <w:rsid w:val="003D7983"/>
    <w:rsid w:val="003E04A7"/>
    <w:rsid w:val="003E052D"/>
    <w:rsid w:val="003E0659"/>
    <w:rsid w:val="003E0BCC"/>
    <w:rsid w:val="003E10FB"/>
    <w:rsid w:val="003E1202"/>
    <w:rsid w:val="003E14EA"/>
    <w:rsid w:val="003E15F8"/>
    <w:rsid w:val="003E1C58"/>
    <w:rsid w:val="003E24B5"/>
    <w:rsid w:val="003E2B8E"/>
    <w:rsid w:val="003E2EEA"/>
    <w:rsid w:val="003E36DF"/>
    <w:rsid w:val="003E37AD"/>
    <w:rsid w:val="003E3CFA"/>
    <w:rsid w:val="003E4368"/>
    <w:rsid w:val="003E43AC"/>
    <w:rsid w:val="003E4C4D"/>
    <w:rsid w:val="003E5ADF"/>
    <w:rsid w:val="003E5CB4"/>
    <w:rsid w:val="003E5D1E"/>
    <w:rsid w:val="003E67D3"/>
    <w:rsid w:val="003E691D"/>
    <w:rsid w:val="003E6D0C"/>
    <w:rsid w:val="003E6D6E"/>
    <w:rsid w:val="003E6E32"/>
    <w:rsid w:val="003E70E2"/>
    <w:rsid w:val="003E72B7"/>
    <w:rsid w:val="003E799B"/>
    <w:rsid w:val="003E79FC"/>
    <w:rsid w:val="003F018C"/>
    <w:rsid w:val="003F0606"/>
    <w:rsid w:val="003F1C5B"/>
    <w:rsid w:val="003F2C97"/>
    <w:rsid w:val="003F40EB"/>
    <w:rsid w:val="003F4929"/>
    <w:rsid w:val="003F4DA8"/>
    <w:rsid w:val="003F4F1F"/>
    <w:rsid w:val="003F551C"/>
    <w:rsid w:val="003F5866"/>
    <w:rsid w:val="003F5886"/>
    <w:rsid w:val="003F5CDD"/>
    <w:rsid w:val="003F684C"/>
    <w:rsid w:val="003F7157"/>
    <w:rsid w:val="003F7239"/>
    <w:rsid w:val="003F73F2"/>
    <w:rsid w:val="003F7536"/>
    <w:rsid w:val="003F7577"/>
    <w:rsid w:val="003F7EAD"/>
    <w:rsid w:val="004007FC"/>
    <w:rsid w:val="00400A0F"/>
    <w:rsid w:val="00400A62"/>
    <w:rsid w:val="00400C5B"/>
    <w:rsid w:val="0040192A"/>
    <w:rsid w:val="00401C1C"/>
    <w:rsid w:val="00401E16"/>
    <w:rsid w:val="004022F9"/>
    <w:rsid w:val="00402B80"/>
    <w:rsid w:val="00402D16"/>
    <w:rsid w:val="00403437"/>
    <w:rsid w:val="00404056"/>
    <w:rsid w:val="00404546"/>
    <w:rsid w:val="00404C12"/>
    <w:rsid w:val="00405692"/>
    <w:rsid w:val="00406430"/>
    <w:rsid w:val="0040700B"/>
    <w:rsid w:val="0040706A"/>
    <w:rsid w:val="004070E1"/>
    <w:rsid w:val="0040752F"/>
    <w:rsid w:val="00407A27"/>
    <w:rsid w:val="00407C06"/>
    <w:rsid w:val="00407F54"/>
    <w:rsid w:val="00410101"/>
    <w:rsid w:val="00410287"/>
    <w:rsid w:val="0041057A"/>
    <w:rsid w:val="00410AEB"/>
    <w:rsid w:val="00410BBA"/>
    <w:rsid w:val="00410FD8"/>
    <w:rsid w:val="00411634"/>
    <w:rsid w:val="00411A44"/>
    <w:rsid w:val="00411B5D"/>
    <w:rsid w:val="00412291"/>
    <w:rsid w:val="004122BF"/>
    <w:rsid w:val="00412580"/>
    <w:rsid w:val="00412A7E"/>
    <w:rsid w:val="00412B90"/>
    <w:rsid w:val="00412E4B"/>
    <w:rsid w:val="004139C2"/>
    <w:rsid w:val="00413A81"/>
    <w:rsid w:val="00413A85"/>
    <w:rsid w:val="00413B08"/>
    <w:rsid w:val="00413B3D"/>
    <w:rsid w:val="00413C33"/>
    <w:rsid w:val="00414794"/>
    <w:rsid w:val="004148D7"/>
    <w:rsid w:val="004155D6"/>
    <w:rsid w:val="004159D3"/>
    <w:rsid w:val="004159FC"/>
    <w:rsid w:val="00415BBC"/>
    <w:rsid w:val="00415C2F"/>
    <w:rsid w:val="00415CDB"/>
    <w:rsid w:val="00415FBB"/>
    <w:rsid w:val="00416149"/>
    <w:rsid w:val="00416380"/>
    <w:rsid w:val="00416648"/>
    <w:rsid w:val="00416D80"/>
    <w:rsid w:val="004173D0"/>
    <w:rsid w:val="004175CF"/>
    <w:rsid w:val="00417BD4"/>
    <w:rsid w:val="00417BEA"/>
    <w:rsid w:val="00417FAE"/>
    <w:rsid w:val="004200B8"/>
    <w:rsid w:val="0042010C"/>
    <w:rsid w:val="004201D2"/>
    <w:rsid w:val="00420694"/>
    <w:rsid w:val="00420896"/>
    <w:rsid w:val="004209DD"/>
    <w:rsid w:val="00420B37"/>
    <w:rsid w:val="00420B56"/>
    <w:rsid w:val="00420C00"/>
    <w:rsid w:val="00420DCD"/>
    <w:rsid w:val="00420F68"/>
    <w:rsid w:val="00421A26"/>
    <w:rsid w:val="00421D83"/>
    <w:rsid w:val="0042207F"/>
    <w:rsid w:val="004220B5"/>
    <w:rsid w:val="00422366"/>
    <w:rsid w:val="00422A4F"/>
    <w:rsid w:val="00423065"/>
    <w:rsid w:val="004231DC"/>
    <w:rsid w:val="004233C0"/>
    <w:rsid w:val="00423B63"/>
    <w:rsid w:val="00423CC0"/>
    <w:rsid w:val="004240B4"/>
    <w:rsid w:val="00424143"/>
    <w:rsid w:val="00424385"/>
    <w:rsid w:val="00424A10"/>
    <w:rsid w:val="00424C26"/>
    <w:rsid w:val="00424C61"/>
    <w:rsid w:val="00424F33"/>
    <w:rsid w:val="00425444"/>
    <w:rsid w:val="0042551E"/>
    <w:rsid w:val="00425865"/>
    <w:rsid w:val="00425B5F"/>
    <w:rsid w:val="00426149"/>
    <w:rsid w:val="004267D2"/>
    <w:rsid w:val="00426BDE"/>
    <w:rsid w:val="00426F33"/>
    <w:rsid w:val="00427B31"/>
    <w:rsid w:val="00427BCE"/>
    <w:rsid w:val="004300D3"/>
    <w:rsid w:val="00430194"/>
    <w:rsid w:val="00430590"/>
    <w:rsid w:val="00430741"/>
    <w:rsid w:val="00430D96"/>
    <w:rsid w:val="00431614"/>
    <w:rsid w:val="00431DCA"/>
    <w:rsid w:val="00431ECE"/>
    <w:rsid w:val="004335AC"/>
    <w:rsid w:val="004351DB"/>
    <w:rsid w:val="00435648"/>
    <w:rsid w:val="00436209"/>
    <w:rsid w:val="00436E60"/>
    <w:rsid w:val="004401B6"/>
    <w:rsid w:val="00440800"/>
    <w:rsid w:val="00440D56"/>
    <w:rsid w:val="00441040"/>
    <w:rsid w:val="00441576"/>
    <w:rsid w:val="00441BF5"/>
    <w:rsid w:val="00441ED4"/>
    <w:rsid w:val="00442349"/>
    <w:rsid w:val="004428A0"/>
    <w:rsid w:val="004431F0"/>
    <w:rsid w:val="004433BA"/>
    <w:rsid w:val="004436A3"/>
    <w:rsid w:val="004438DA"/>
    <w:rsid w:val="0044407E"/>
    <w:rsid w:val="00444182"/>
    <w:rsid w:val="004446A7"/>
    <w:rsid w:val="00444930"/>
    <w:rsid w:val="00445009"/>
    <w:rsid w:val="004452BD"/>
    <w:rsid w:val="00446184"/>
    <w:rsid w:val="00447912"/>
    <w:rsid w:val="004479D6"/>
    <w:rsid w:val="00447A5D"/>
    <w:rsid w:val="00447FE1"/>
    <w:rsid w:val="00450BB2"/>
    <w:rsid w:val="00450EBE"/>
    <w:rsid w:val="00450F1B"/>
    <w:rsid w:val="00450FD7"/>
    <w:rsid w:val="004516CF"/>
    <w:rsid w:val="00452483"/>
    <w:rsid w:val="00452B25"/>
    <w:rsid w:val="00452BAA"/>
    <w:rsid w:val="00452DC9"/>
    <w:rsid w:val="0045347C"/>
    <w:rsid w:val="0045355A"/>
    <w:rsid w:val="00453795"/>
    <w:rsid w:val="00453D4B"/>
    <w:rsid w:val="00454150"/>
    <w:rsid w:val="00454995"/>
    <w:rsid w:val="00454C47"/>
    <w:rsid w:val="0045504C"/>
    <w:rsid w:val="004552A0"/>
    <w:rsid w:val="00455459"/>
    <w:rsid w:val="0045565A"/>
    <w:rsid w:val="00455E56"/>
    <w:rsid w:val="00455FB1"/>
    <w:rsid w:val="004562F4"/>
    <w:rsid w:val="00456A3C"/>
    <w:rsid w:val="00456A78"/>
    <w:rsid w:val="00456C10"/>
    <w:rsid w:val="004578A4"/>
    <w:rsid w:val="00457CF2"/>
    <w:rsid w:val="00457D6E"/>
    <w:rsid w:val="0046010F"/>
    <w:rsid w:val="0046050D"/>
    <w:rsid w:val="004606A7"/>
    <w:rsid w:val="00460A06"/>
    <w:rsid w:val="00460A83"/>
    <w:rsid w:val="004613F5"/>
    <w:rsid w:val="00461632"/>
    <w:rsid w:val="00461658"/>
    <w:rsid w:val="00461FF4"/>
    <w:rsid w:val="00462C1D"/>
    <w:rsid w:val="0046363E"/>
    <w:rsid w:val="00463875"/>
    <w:rsid w:val="00463883"/>
    <w:rsid w:val="00463DAE"/>
    <w:rsid w:val="004647C1"/>
    <w:rsid w:val="004648C6"/>
    <w:rsid w:val="00465140"/>
    <w:rsid w:val="0046527E"/>
    <w:rsid w:val="004654AE"/>
    <w:rsid w:val="00465A7F"/>
    <w:rsid w:val="00465F9C"/>
    <w:rsid w:val="0046643B"/>
    <w:rsid w:val="00466524"/>
    <w:rsid w:val="00466526"/>
    <w:rsid w:val="004666ED"/>
    <w:rsid w:val="00466814"/>
    <w:rsid w:val="00466E93"/>
    <w:rsid w:val="00467408"/>
    <w:rsid w:val="00467D0F"/>
    <w:rsid w:val="004706B8"/>
    <w:rsid w:val="00470894"/>
    <w:rsid w:val="00470957"/>
    <w:rsid w:val="00470DDB"/>
    <w:rsid w:val="004713A3"/>
    <w:rsid w:val="00471478"/>
    <w:rsid w:val="00471655"/>
    <w:rsid w:val="004726D2"/>
    <w:rsid w:val="00472A0A"/>
    <w:rsid w:val="00472A5A"/>
    <w:rsid w:val="00472BE0"/>
    <w:rsid w:val="00472E04"/>
    <w:rsid w:val="0047373D"/>
    <w:rsid w:val="0047395C"/>
    <w:rsid w:val="00473B48"/>
    <w:rsid w:val="00474D61"/>
    <w:rsid w:val="00474E79"/>
    <w:rsid w:val="00474E8A"/>
    <w:rsid w:val="00474F28"/>
    <w:rsid w:val="004750D9"/>
    <w:rsid w:val="00475AC2"/>
    <w:rsid w:val="00475BC7"/>
    <w:rsid w:val="00475CD0"/>
    <w:rsid w:val="004761CC"/>
    <w:rsid w:val="00476A45"/>
    <w:rsid w:val="00476DCA"/>
    <w:rsid w:val="00477053"/>
    <w:rsid w:val="004771A2"/>
    <w:rsid w:val="00477619"/>
    <w:rsid w:val="00477B19"/>
    <w:rsid w:val="00477D26"/>
    <w:rsid w:val="00477ECA"/>
    <w:rsid w:val="00480585"/>
    <w:rsid w:val="00480739"/>
    <w:rsid w:val="00480BE1"/>
    <w:rsid w:val="00480E3F"/>
    <w:rsid w:val="00480F6B"/>
    <w:rsid w:val="00481C0E"/>
    <w:rsid w:val="00482636"/>
    <w:rsid w:val="00482D52"/>
    <w:rsid w:val="00484AC2"/>
    <w:rsid w:val="00485639"/>
    <w:rsid w:val="004856F2"/>
    <w:rsid w:val="00485769"/>
    <w:rsid w:val="00485933"/>
    <w:rsid w:val="00485D66"/>
    <w:rsid w:val="00485FD5"/>
    <w:rsid w:val="00486282"/>
    <w:rsid w:val="00486DA7"/>
    <w:rsid w:val="00486E6E"/>
    <w:rsid w:val="004879BF"/>
    <w:rsid w:val="004879D9"/>
    <w:rsid w:val="00487DC6"/>
    <w:rsid w:val="00487FDD"/>
    <w:rsid w:val="00490BF5"/>
    <w:rsid w:val="00490E50"/>
    <w:rsid w:val="00490E53"/>
    <w:rsid w:val="00491787"/>
    <w:rsid w:val="0049248B"/>
    <w:rsid w:val="0049255E"/>
    <w:rsid w:val="00492B07"/>
    <w:rsid w:val="0049319D"/>
    <w:rsid w:val="00493338"/>
    <w:rsid w:val="0049373B"/>
    <w:rsid w:val="00493910"/>
    <w:rsid w:val="00493A61"/>
    <w:rsid w:val="00494CA1"/>
    <w:rsid w:val="00494E21"/>
    <w:rsid w:val="00494E62"/>
    <w:rsid w:val="0049598F"/>
    <w:rsid w:val="00495AD7"/>
    <w:rsid w:val="0049648F"/>
    <w:rsid w:val="004973B3"/>
    <w:rsid w:val="004977EF"/>
    <w:rsid w:val="004A08C9"/>
    <w:rsid w:val="004A0984"/>
    <w:rsid w:val="004A0CB1"/>
    <w:rsid w:val="004A17CA"/>
    <w:rsid w:val="004A18B8"/>
    <w:rsid w:val="004A29F5"/>
    <w:rsid w:val="004A2AD4"/>
    <w:rsid w:val="004A2CFC"/>
    <w:rsid w:val="004A30A0"/>
    <w:rsid w:val="004A30FB"/>
    <w:rsid w:val="004A32CA"/>
    <w:rsid w:val="004A3526"/>
    <w:rsid w:val="004A3668"/>
    <w:rsid w:val="004A3688"/>
    <w:rsid w:val="004A397F"/>
    <w:rsid w:val="004A3F27"/>
    <w:rsid w:val="004A3F58"/>
    <w:rsid w:val="004A406E"/>
    <w:rsid w:val="004A45DC"/>
    <w:rsid w:val="004A48EC"/>
    <w:rsid w:val="004A4DAF"/>
    <w:rsid w:val="004A4EA5"/>
    <w:rsid w:val="004A5116"/>
    <w:rsid w:val="004A514C"/>
    <w:rsid w:val="004A514F"/>
    <w:rsid w:val="004A571B"/>
    <w:rsid w:val="004A5EF2"/>
    <w:rsid w:val="004A5F47"/>
    <w:rsid w:val="004A6869"/>
    <w:rsid w:val="004A6F08"/>
    <w:rsid w:val="004A7A53"/>
    <w:rsid w:val="004A7AE1"/>
    <w:rsid w:val="004A7B60"/>
    <w:rsid w:val="004A7BBA"/>
    <w:rsid w:val="004B0608"/>
    <w:rsid w:val="004B0683"/>
    <w:rsid w:val="004B0751"/>
    <w:rsid w:val="004B0B62"/>
    <w:rsid w:val="004B0B9E"/>
    <w:rsid w:val="004B0BD8"/>
    <w:rsid w:val="004B0C83"/>
    <w:rsid w:val="004B14B5"/>
    <w:rsid w:val="004B1531"/>
    <w:rsid w:val="004B1C05"/>
    <w:rsid w:val="004B1E43"/>
    <w:rsid w:val="004B273D"/>
    <w:rsid w:val="004B2AF9"/>
    <w:rsid w:val="004B2EB5"/>
    <w:rsid w:val="004B34C0"/>
    <w:rsid w:val="004B35C4"/>
    <w:rsid w:val="004B42D3"/>
    <w:rsid w:val="004B467F"/>
    <w:rsid w:val="004B5101"/>
    <w:rsid w:val="004B5368"/>
    <w:rsid w:val="004B5777"/>
    <w:rsid w:val="004B5BBB"/>
    <w:rsid w:val="004B5F74"/>
    <w:rsid w:val="004B65CC"/>
    <w:rsid w:val="004B6677"/>
    <w:rsid w:val="004B7449"/>
    <w:rsid w:val="004B785C"/>
    <w:rsid w:val="004B7F73"/>
    <w:rsid w:val="004C0B5E"/>
    <w:rsid w:val="004C15B7"/>
    <w:rsid w:val="004C1A79"/>
    <w:rsid w:val="004C1FED"/>
    <w:rsid w:val="004C2C16"/>
    <w:rsid w:val="004C2F8F"/>
    <w:rsid w:val="004C313E"/>
    <w:rsid w:val="004C3351"/>
    <w:rsid w:val="004C34E3"/>
    <w:rsid w:val="004C379F"/>
    <w:rsid w:val="004C3D0F"/>
    <w:rsid w:val="004C4D84"/>
    <w:rsid w:val="004C4F9D"/>
    <w:rsid w:val="004C5389"/>
    <w:rsid w:val="004C5772"/>
    <w:rsid w:val="004C5AE5"/>
    <w:rsid w:val="004C5E2D"/>
    <w:rsid w:val="004C5F00"/>
    <w:rsid w:val="004C5F47"/>
    <w:rsid w:val="004C6048"/>
    <w:rsid w:val="004C6803"/>
    <w:rsid w:val="004C7107"/>
    <w:rsid w:val="004C741C"/>
    <w:rsid w:val="004C75C8"/>
    <w:rsid w:val="004C7F6F"/>
    <w:rsid w:val="004D066C"/>
    <w:rsid w:val="004D0C7A"/>
    <w:rsid w:val="004D1706"/>
    <w:rsid w:val="004D21D7"/>
    <w:rsid w:val="004D243F"/>
    <w:rsid w:val="004D27E4"/>
    <w:rsid w:val="004D284B"/>
    <w:rsid w:val="004D2879"/>
    <w:rsid w:val="004D2C75"/>
    <w:rsid w:val="004D37D7"/>
    <w:rsid w:val="004D3939"/>
    <w:rsid w:val="004D3C4C"/>
    <w:rsid w:val="004D42C3"/>
    <w:rsid w:val="004D4E63"/>
    <w:rsid w:val="004D4EC1"/>
    <w:rsid w:val="004D53DB"/>
    <w:rsid w:val="004D5444"/>
    <w:rsid w:val="004D5FD7"/>
    <w:rsid w:val="004D6455"/>
    <w:rsid w:val="004D66C4"/>
    <w:rsid w:val="004D6C53"/>
    <w:rsid w:val="004D721E"/>
    <w:rsid w:val="004D7347"/>
    <w:rsid w:val="004D73E2"/>
    <w:rsid w:val="004D7DAD"/>
    <w:rsid w:val="004D7DE5"/>
    <w:rsid w:val="004E0287"/>
    <w:rsid w:val="004E0370"/>
    <w:rsid w:val="004E08C3"/>
    <w:rsid w:val="004E0AC3"/>
    <w:rsid w:val="004E0D50"/>
    <w:rsid w:val="004E0D77"/>
    <w:rsid w:val="004E257D"/>
    <w:rsid w:val="004E271D"/>
    <w:rsid w:val="004E2F0B"/>
    <w:rsid w:val="004E31B1"/>
    <w:rsid w:val="004E355C"/>
    <w:rsid w:val="004E37B3"/>
    <w:rsid w:val="004E3E77"/>
    <w:rsid w:val="004E4A75"/>
    <w:rsid w:val="004E4BD0"/>
    <w:rsid w:val="004E4CE6"/>
    <w:rsid w:val="004E5DD9"/>
    <w:rsid w:val="004E602E"/>
    <w:rsid w:val="004E6726"/>
    <w:rsid w:val="004E6790"/>
    <w:rsid w:val="004E6BB6"/>
    <w:rsid w:val="004E7577"/>
    <w:rsid w:val="004E7D82"/>
    <w:rsid w:val="004E7FD7"/>
    <w:rsid w:val="004F03BB"/>
    <w:rsid w:val="004F04F6"/>
    <w:rsid w:val="004F08F8"/>
    <w:rsid w:val="004F0CE1"/>
    <w:rsid w:val="004F127F"/>
    <w:rsid w:val="004F1336"/>
    <w:rsid w:val="004F156C"/>
    <w:rsid w:val="004F1AED"/>
    <w:rsid w:val="004F1D12"/>
    <w:rsid w:val="004F1D1A"/>
    <w:rsid w:val="004F1D87"/>
    <w:rsid w:val="004F1F48"/>
    <w:rsid w:val="004F212F"/>
    <w:rsid w:val="004F26B4"/>
    <w:rsid w:val="004F277D"/>
    <w:rsid w:val="004F29B9"/>
    <w:rsid w:val="004F2AB3"/>
    <w:rsid w:val="004F2DAF"/>
    <w:rsid w:val="004F2EF2"/>
    <w:rsid w:val="004F3354"/>
    <w:rsid w:val="004F34B6"/>
    <w:rsid w:val="004F363E"/>
    <w:rsid w:val="004F365C"/>
    <w:rsid w:val="004F38E3"/>
    <w:rsid w:val="004F4442"/>
    <w:rsid w:val="004F50F8"/>
    <w:rsid w:val="004F5830"/>
    <w:rsid w:val="004F5871"/>
    <w:rsid w:val="004F5A34"/>
    <w:rsid w:val="004F5C33"/>
    <w:rsid w:val="004F612B"/>
    <w:rsid w:val="004F61AB"/>
    <w:rsid w:val="004F65E2"/>
    <w:rsid w:val="004F6686"/>
    <w:rsid w:val="004F6FA3"/>
    <w:rsid w:val="004F70CC"/>
    <w:rsid w:val="004F78BB"/>
    <w:rsid w:val="00500033"/>
    <w:rsid w:val="0050015A"/>
    <w:rsid w:val="005006CE"/>
    <w:rsid w:val="005010D1"/>
    <w:rsid w:val="005017B0"/>
    <w:rsid w:val="00501C58"/>
    <w:rsid w:val="005021B5"/>
    <w:rsid w:val="00502FF1"/>
    <w:rsid w:val="00503122"/>
    <w:rsid w:val="00503529"/>
    <w:rsid w:val="0050364A"/>
    <w:rsid w:val="005037EF"/>
    <w:rsid w:val="00503822"/>
    <w:rsid w:val="005048CA"/>
    <w:rsid w:val="00504D9C"/>
    <w:rsid w:val="00504FEA"/>
    <w:rsid w:val="00505177"/>
    <w:rsid w:val="00505719"/>
    <w:rsid w:val="00505787"/>
    <w:rsid w:val="00505878"/>
    <w:rsid w:val="0050589D"/>
    <w:rsid w:val="00505A15"/>
    <w:rsid w:val="00505C29"/>
    <w:rsid w:val="00505F83"/>
    <w:rsid w:val="0050658E"/>
    <w:rsid w:val="00506961"/>
    <w:rsid w:val="005075BF"/>
    <w:rsid w:val="00507743"/>
    <w:rsid w:val="00510BA1"/>
    <w:rsid w:val="00510BAC"/>
    <w:rsid w:val="00510F12"/>
    <w:rsid w:val="0051197F"/>
    <w:rsid w:val="00512370"/>
    <w:rsid w:val="005129E4"/>
    <w:rsid w:val="005135F8"/>
    <w:rsid w:val="00513A20"/>
    <w:rsid w:val="005144C7"/>
    <w:rsid w:val="00514627"/>
    <w:rsid w:val="00514FEC"/>
    <w:rsid w:val="005150E4"/>
    <w:rsid w:val="0051533D"/>
    <w:rsid w:val="005158C6"/>
    <w:rsid w:val="00515A8A"/>
    <w:rsid w:val="00515AAF"/>
    <w:rsid w:val="0051614F"/>
    <w:rsid w:val="0051647F"/>
    <w:rsid w:val="005164C5"/>
    <w:rsid w:val="00516B72"/>
    <w:rsid w:val="00516D80"/>
    <w:rsid w:val="005172AE"/>
    <w:rsid w:val="0051732A"/>
    <w:rsid w:val="005179BE"/>
    <w:rsid w:val="00517AF2"/>
    <w:rsid w:val="005205AC"/>
    <w:rsid w:val="005205F3"/>
    <w:rsid w:val="005209D8"/>
    <w:rsid w:val="00520C84"/>
    <w:rsid w:val="005216FE"/>
    <w:rsid w:val="0052216D"/>
    <w:rsid w:val="00522F18"/>
    <w:rsid w:val="00523193"/>
    <w:rsid w:val="00523904"/>
    <w:rsid w:val="00524C02"/>
    <w:rsid w:val="00524DB4"/>
    <w:rsid w:val="005253BA"/>
    <w:rsid w:val="005259C7"/>
    <w:rsid w:val="00525DE8"/>
    <w:rsid w:val="00525FC3"/>
    <w:rsid w:val="00526115"/>
    <w:rsid w:val="0052727B"/>
    <w:rsid w:val="00527F0A"/>
    <w:rsid w:val="005304C9"/>
    <w:rsid w:val="005315BC"/>
    <w:rsid w:val="00531C7B"/>
    <w:rsid w:val="005323BB"/>
    <w:rsid w:val="00532A74"/>
    <w:rsid w:val="00532F9A"/>
    <w:rsid w:val="00533085"/>
    <w:rsid w:val="0053371C"/>
    <w:rsid w:val="00533860"/>
    <w:rsid w:val="005347B3"/>
    <w:rsid w:val="005347D2"/>
    <w:rsid w:val="00535229"/>
    <w:rsid w:val="005352F7"/>
    <w:rsid w:val="0053546C"/>
    <w:rsid w:val="00535881"/>
    <w:rsid w:val="0053588E"/>
    <w:rsid w:val="005361AC"/>
    <w:rsid w:val="00536426"/>
    <w:rsid w:val="00536614"/>
    <w:rsid w:val="005366B6"/>
    <w:rsid w:val="005366CF"/>
    <w:rsid w:val="005367E4"/>
    <w:rsid w:val="00536C22"/>
    <w:rsid w:val="005372CE"/>
    <w:rsid w:val="005375DD"/>
    <w:rsid w:val="00537E7D"/>
    <w:rsid w:val="00537EBD"/>
    <w:rsid w:val="00540156"/>
    <w:rsid w:val="00540DB6"/>
    <w:rsid w:val="00540F82"/>
    <w:rsid w:val="00541296"/>
    <w:rsid w:val="00541877"/>
    <w:rsid w:val="0054191C"/>
    <w:rsid w:val="00541A7A"/>
    <w:rsid w:val="00542132"/>
    <w:rsid w:val="0054253D"/>
    <w:rsid w:val="00542BEC"/>
    <w:rsid w:val="005433DE"/>
    <w:rsid w:val="005434E7"/>
    <w:rsid w:val="00543C81"/>
    <w:rsid w:val="00543D86"/>
    <w:rsid w:val="00544067"/>
    <w:rsid w:val="005443B3"/>
    <w:rsid w:val="0054498F"/>
    <w:rsid w:val="00544D69"/>
    <w:rsid w:val="0054573F"/>
    <w:rsid w:val="00545AD5"/>
    <w:rsid w:val="00545F01"/>
    <w:rsid w:val="00546976"/>
    <w:rsid w:val="005469F8"/>
    <w:rsid w:val="00546E8A"/>
    <w:rsid w:val="0054706C"/>
    <w:rsid w:val="00550018"/>
    <w:rsid w:val="0055159F"/>
    <w:rsid w:val="0055164D"/>
    <w:rsid w:val="005517B0"/>
    <w:rsid w:val="00551A76"/>
    <w:rsid w:val="00551FBB"/>
    <w:rsid w:val="00552148"/>
    <w:rsid w:val="005526A5"/>
    <w:rsid w:val="00552AB0"/>
    <w:rsid w:val="00552B2E"/>
    <w:rsid w:val="00552E3F"/>
    <w:rsid w:val="00553372"/>
    <w:rsid w:val="00553AF3"/>
    <w:rsid w:val="005543C2"/>
    <w:rsid w:val="00554955"/>
    <w:rsid w:val="00554D7C"/>
    <w:rsid w:val="00554E87"/>
    <w:rsid w:val="00555484"/>
    <w:rsid w:val="00555C08"/>
    <w:rsid w:val="005564C9"/>
    <w:rsid w:val="005564EB"/>
    <w:rsid w:val="0055689A"/>
    <w:rsid w:val="00556CD3"/>
    <w:rsid w:val="00556FBF"/>
    <w:rsid w:val="0055710A"/>
    <w:rsid w:val="0055756B"/>
    <w:rsid w:val="005576BB"/>
    <w:rsid w:val="00557751"/>
    <w:rsid w:val="00557CD6"/>
    <w:rsid w:val="00557E19"/>
    <w:rsid w:val="00557F76"/>
    <w:rsid w:val="00560379"/>
    <w:rsid w:val="00560638"/>
    <w:rsid w:val="00560A8A"/>
    <w:rsid w:val="00560B3E"/>
    <w:rsid w:val="00560D0D"/>
    <w:rsid w:val="00560D44"/>
    <w:rsid w:val="005613AE"/>
    <w:rsid w:val="00561992"/>
    <w:rsid w:val="00561A9A"/>
    <w:rsid w:val="00561BFE"/>
    <w:rsid w:val="0056243D"/>
    <w:rsid w:val="00562637"/>
    <w:rsid w:val="00562651"/>
    <w:rsid w:val="00563BC4"/>
    <w:rsid w:val="00563C53"/>
    <w:rsid w:val="00563E78"/>
    <w:rsid w:val="005646B2"/>
    <w:rsid w:val="00564AE1"/>
    <w:rsid w:val="00564BE2"/>
    <w:rsid w:val="00565166"/>
    <w:rsid w:val="00565457"/>
    <w:rsid w:val="0056549D"/>
    <w:rsid w:val="005655CF"/>
    <w:rsid w:val="00565BEA"/>
    <w:rsid w:val="005668E8"/>
    <w:rsid w:val="005668F5"/>
    <w:rsid w:val="00566BE1"/>
    <w:rsid w:val="00567E3D"/>
    <w:rsid w:val="00570542"/>
    <w:rsid w:val="00570C00"/>
    <w:rsid w:val="00571292"/>
    <w:rsid w:val="005715F0"/>
    <w:rsid w:val="00571DB0"/>
    <w:rsid w:val="00572619"/>
    <w:rsid w:val="00572C99"/>
    <w:rsid w:val="00572DC7"/>
    <w:rsid w:val="00573581"/>
    <w:rsid w:val="00573875"/>
    <w:rsid w:val="0057402E"/>
    <w:rsid w:val="005740AD"/>
    <w:rsid w:val="00574133"/>
    <w:rsid w:val="0057471A"/>
    <w:rsid w:val="005749E1"/>
    <w:rsid w:val="00574A63"/>
    <w:rsid w:val="00575CB6"/>
    <w:rsid w:val="00576C74"/>
    <w:rsid w:val="00577304"/>
    <w:rsid w:val="0057741B"/>
    <w:rsid w:val="005774CC"/>
    <w:rsid w:val="00577EBC"/>
    <w:rsid w:val="005811E2"/>
    <w:rsid w:val="005819EE"/>
    <w:rsid w:val="0058206B"/>
    <w:rsid w:val="0058257E"/>
    <w:rsid w:val="005826D4"/>
    <w:rsid w:val="00582B63"/>
    <w:rsid w:val="00583A5F"/>
    <w:rsid w:val="00583D5B"/>
    <w:rsid w:val="00583DFE"/>
    <w:rsid w:val="005849AC"/>
    <w:rsid w:val="00584B10"/>
    <w:rsid w:val="00584B34"/>
    <w:rsid w:val="005851EE"/>
    <w:rsid w:val="00585211"/>
    <w:rsid w:val="0058577D"/>
    <w:rsid w:val="00585AEF"/>
    <w:rsid w:val="00585BA1"/>
    <w:rsid w:val="00585CAF"/>
    <w:rsid w:val="00585D3C"/>
    <w:rsid w:val="00586222"/>
    <w:rsid w:val="00586260"/>
    <w:rsid w:val="00586301"/>
    <w:rsid w:val="0058745E"/>
    <w:rsid w:val="005877CA"/>
    <w:rsid w:val="00587A6E"/>
    <w:rsid w:val="00587F28"/>
    <w:rsid w:val="00587FF0"/>
    <w:rsid w:val="00590324"/>
    <w:rsid w:val="00590968"/>
    <w:rsid w:val="00591267"/>
    <w:rsid w:val="005920F6"/>
    <w:rsid w:val="00592759"/>
    <w:rsid w:val="00592936"/>
    <w:rsid w:val="0059319E"/>
    <w:rsid w:val="005943A6"/>
    <w:rsid w:val="00594623"/>
    <w:rsid w:val="00594986"/>
    <w:rsid w:val="00594FED"/>
    <w:rsid w:val="005952C7"/>
    <w:rsid w:val="00595BD7"/>
    <w:rsid w:val="005961B1"/>
    <w:rsid w:val="00596244"/>
    <w:rsid w:val="005963CB"/>
    <w:rsid w:val="005963E2"/>
    <w:rsid w:val="0059662F"/>
    <w:rsid w:val="00596A40"/>
    <w:rsid w:val="00597B93"/>
    <w:rsid w:val="005A0AFE"/>
    <w:rsid w:val="005A1154"/>
    <w:rsid w:val="005A173E"/>
    <w:rsid w:val="005A1E74"/>
    <w:rsid w:val="005A24DD"/>
    <w:rsid w:val="005A3BA9"/>
    <w:rsid w:val="005A401A"/>
    <w:rsid w:val="005A4345"/>
    <w:rsid w:val="005A46EC"/>
    <w:rsid w:val="005A472C"/>
    <w:rsid w:val="005A48DE"/>
    <w:rsid w:val="005A4B88"/>
    <w:rsid w:val="005A51BB"/>
    <w:rsid w:val="005A526D"/>
    <w:rsid w:val="005A5540"/>
    <w:rsid w:val="005A59A0"/>
    <w:rsid w:val="005A5AEF"/>
    <w:rsid w:val="005A5DBD"/>
    <w:rsid w:val="005A6AAE"/>
    <w:rsid w:val="005A7905"/>
    <w:rsid w:val="005A7EF6"/>
    <w:rsid w:val="005A7F98"/>
    <w:rsid w:val="005B0E02"/>
    <w:rsid w:val="005B191F"/>
    <w:rsid w:val="005B242B"/>
    <w:rsid w:val="005B2A93"/>
    <w:rsid w:val="005B2BAB"/>
    <w:rsid w:val="005B2E5C"/>
    <w:rsid w:val="005B2FF8"/>
    <w:rsid w:val="005B389E"/>
    <w:rsid w:val="005B3B42"/>
    <w:rsid w:val="005B3F5C"/>
    <w:rsid w:val="005B40C1"/>
    <w:rsid w:val="005B4B3F"/>
    <w:rsid w:val="005B4FCD"/>
    <w:rsid w:val="005B5B07"/>
    <w:rsid w:val="005B6332"/>
    <w:rsid w:val="005B69FF"/>
    <w:rsid w:val="005B6C37"/>
    <w:rsid w:val="005B75F5"/>
    <w:rsid w:val="005B7C0B"/>
    <w:rsid w:val="005B7C77"/>
    <w:rsid w:val="005C0451"/>
    <w:rsid w:val="005C06CD"/>
    <w:rsid w:val="005C0C03"/>
    <w:rsid w:val="005C0DE9"/>
    <w:rsid w:val="005C10C1"/>
    <w:rsid w:val="005C12D3"/>
    <w:rsid w:val="005C131C"/>
    <w:rsid w:val="005C142D"/>
    <w:rsid w:val="005C1AAA"/>
    <w:rsid w:val="005C1CAD"/>
    <w:rsid w:val="005C1E70"/>
    <w:rsid w:val="005C2417"/>
    <w:rsid w:val="005C2E1A"/>
    <w:rsid w:val="005C2EFE"/>
    <w:rsid w:val="005C4095"/>
    <w:rsid w:val="005C43B9"/>
    <w:rsid w:val="005C444C"/>
    <w:rsid w:val="005C4FCF"/>
    <w:rsid w:val="005C5232"/>
    <w:rsid w:val="005C5E7A"/>
    <w:rsid w:val="005C66D8"/>
    <w:rsid w:val="005C697B"/>
    <w:rsid w:val="005C6BD2"/>
    <w:rsid w:val="005C6C5D"/>
    <w:rsid w:val="005C6CFB"/>
    <w:rsid w:val="005C6EE9"/>
    <w:rsid w:val="005C70CA"/>
    <w:rsid w:val="005C7240"/>
    <w:rsid w:val="005C7787"/>
    <w:rsid w:val="005C79F1"/>
    <w:rsid w:val="005D0537"/>
    <w:rsid w:val="005D0883"/>
    <w:rsid w:val="005D0C05"/>
    <w:rsid w:val="005D1E17"/>
    <w:rsid w:val="005D2382"/>
    <w:rsid w:val="005D2568"/>
    <w:rsid w:val="005D2E17"/>
    <w:rsid w:val="005D3064"/>
    <w:rsid w:val="005D31F8"/>
    <w:rsid w:val="005D3623"/>
    <w:rsid w:val="005D38B5"/>
    <w:rsid w:val="005D3A37"/>
    <w:rsid w:val="005D3C5F"/>
    <w:rsid w:val="005D4295"/>
    <w:rsid w:val="005D4441"/>
    <w:rsid w:val="005D445B"/>
    <w:rsid w:val="005D45F9"/>
    <w:rsid w:val="005D47FE"/>
    <w:rsid w:val="005D4ED0"/>
    <w:rsid w:val="005D5656"/>
    <w:rsid w:val="005D5ECD"/>
    <w:rsid w:val="005D6F06"/>
    <w:rsid w:val="005D761B"/>
    <w:rsid w:val="005D772A"/>
    <w:rsid w:val="005E05D3"/>
    <w:rsid w:val="005E091E"/>
    <w:rsid w:val="005E1099"/>
    <w:rsid w:val="005E1E60"/>
    <w:rsid w:val="005E227A"/>
    <w:rsid w:val="005E26C4"/>
    <w:rsid w:val="005E29E5"/>
    <w:rsid w:val="005E2A21"/>
    <w:rsid w:val="005E2D2F"/>
    <w:rsid w:val="005E3018"/>
    <w:rsid w:val="005E3157"/>
    <w:rsid w:val="005E3584"/>
    <w:rsid w:val="005E35F9"/>
    <w:rsid w:val="005E3641"/>
    <w:rsid w:val="005E368E"/>
    <w:rsid w:val="005E3CDB"/>
    <w:rsid w:val="005E3E41"/>
    <w:rsid w:val="005E4055"/>
    <w:rsid w:val="005E4375"/>
    <w:rsid w:val="005E447F"/>
    <w:rsid w:val="005E478D"/>
    <w:rsid w:val="005E480C"/>
    <w:rsid w:val="005E4C02"/>
    <w:rsid w:val="005E4C72"/>
    <w:rsid w:val="005E553D"/>
    <w:rsid w:val="005E5B32"/>
    <w:rsid w:val="005E5F73"/>
    <w:rsid w:val="005E60B8"/>
    <w:rsid w:val="005E63A8"/>
    <w:rsid w:val="005E6545"/>
    <w:rsid w:val="005E749B"/>
    <w:rsid w:val="005E7C3D"/>
    <w:rsid w:val="005F03DF"/>
    <w:rsid w:val="005F0C9B"/>
    <w:rsid w:val="005F1490"/>
    <w:rsid w:val="005F1F0B"/>
    <w:rsid w:val="005F225B"/>
    <w:rsid w:val="005F306B"/>
    <w:rsid w:val="005F3628"/>
    <w:rsid w:val="005F3CF1"/>
    <w:rsid w:val="005F3F84"/>
    <w:rsid w:val="005F446A"/>
    <w:rsid w:val="005F4551"/>
    <w:rsid w:val="005F52CA"/>
    <w:rsid w:val="005F59FC"/>
    <w:rsid w:val="005F5C80"/>
    <w:rsid w:val="005F609D"/>
    <w:rsid w:val="005F6155"/>
    <w:rsid w:val="005F640E"/>
    <w:rsid w:val="005F6811"/>
    <w:rsid w:val="005F6C8E"/>
    <w:rsid w:val="005F776A"/>
    <w:rsid w:val="005F77D2"/>
    <w:rsid w:val="005F7D01"/>
    <w:rsid w:val="00600ADB"/>
    <w:rsid w:val="00600CA4"/>
    <w:rsid w:val="00600DA9"/>
    <w:rsid w:val="006011C9"/>
    <w:rsid w:val="0060132D"/>
    <w:rsid w:val="00601621"/>
    <w:rsid w:val="006018DB"/>
    <w:rsid w:val="006022D7"/>
    <w:rsid w:val="006023CA"/>
    <w:rsid w:val="006023DF"/>
    <w:rsid w:val="00602416"/>
    <w:rsid w:val="00602895"/>
    <w:rsid w:val="0060327D"/>
    <w:rsid w:val="00603587"/>
    <w:rsid w:val="00603B92"/>
    <w:rsid w:val="00603DD1"/>
    <w:rsid w:val="00603E1C"/>
    <w:rsid w:val="006041B2"/>
    <w:rsid w:val="006041F2"/>
    <w:rsid w:val="006047D9"/>
    <w:rsid w:val="00604A0C"/>
    <w:rsid w:val="006051B1"/>
    <w:rsid w:val="00605A57"/>
    <w:rsid w:val="00605FAA"/>
    <w:rsid w:val="0060614B"/>
    <w:rsid w:val="0060620B"/>
    <w:rsid w:val="00606746"/>
    <w:rsid w:val="00606AB3"/>
    <w:rsid w:val="00606B91"/>
    <w:rsid w:val="00607011"/>
    <w:rsid w:val="006075EB"/>
    <w:rsid w:val="00607A21"/>
    <w:rsid w:val="00610599"/>
    <w:rsid w:val="00610A7F"/>
    <w:rsid w:val="00611708"/>
    <w:rsid w:val="006118BF"/>
    <w:rsid w:val="006119D7"/>
    <w:rsid w:val="0061280E"/>
    <w:rsid w:val="0061281B"/>
    <w:rsid w:val="0061288C"/>
    <w:rsid w:val="00612C99"/>
    <w:rsid w:val="006130D3"/>
    <w:rsid w:val="006131C1"/>
    <w:rsid w:val="006131E1"/>
    <w:rsid w:val="006135BB"/>
    <w:rsid w:val="00613AE5"/>
    <w:rsid w:val="00613BC2"/>
    <w:rsid w:val="00614022"/>
    <w:rsid w:val="006141B1"/>
    <w:rsid w:val="00614230"/>
    <w:rsid w:val="00614763"/>
    <w:rsid w:val="0061490E"/>
    <w:rsid w:val="00615169"/>
    <w:rsid w:val="006151E1"/>
    <w:rsid w:val="006156B0"/>
    <w:rsid w:val="00616BD8"/>
    <w:rsid w:val="006170FE"/>
    <w:rsid w:val="006171FD"/>
    <w:rsid w:val="00617349"/>
    <w:rsid w:val="0061762F"/>
    <w:rsid w:val="00617805"/>
    <w:rsid w:val="00617A6E"/>
    <w:rsid w:val="00620059"/>
    <w:rsid w:val="00620FE4"/>
    <w:rsid w:val="0062173B"/>
    <w:rsid w:val="0062178D"/>
    <w:rsid w:val="0062189F"/>
    <w:rsid w:val="00621D3A"/>
    <w:rsid w:val="00622793"/>
    <w:rsid w:val="00622A5B"/>
    <w:rsid w:val="00622C93"/>
    <w:rsid w:val="00622EF1"/>
    <w:rsid w:val="006237AD"/>
    <w:rsid w:val="00623CA1"/>
    <w:rsid w:val="00624393"/>
    <w:rsid w:val="006245BA"/>
    <w:rsid w:val="00624CF1"/>
    <w:rsid w:val="00624DEC"/>
    <w:rsid w:val="00625249"/>
    <w:rsid w:val="0062559E"/>
    <w:rsid w:val="00625D4B"/>
    <w:rsid w:val="006265F1"/>
    <w:rsid w:val="006265F3"/>
    <w:rsid w:val="00626638"/>
    <w:rsid w:val="00626986"/>
    <w:rsid w:val="00627237"/>
    <w:rsid w:val="006275F0"/>
    <w:rsid w:val="00627747"/>
    <w:rsid w:val="00627D06"/>
    <w:rsid w:val="006305DB"/>
    <w:rsid w:val="00630DAF"/>
    <w:rsid w:val="00630E96"/>
    <w:rsid w:val="0063106B"/>
    <w:rsid w:val="006312C5"/>
    <w:rsid w:val="0063170E"/>
    <w:rsid w:val="006318B5"/>
    <w:rsid w:val="00631EB9"/>
    <w:rsid w:val="00631F30"/>
    <w:rsid w:val="00632972"/>
    <w:rsid w:val="00632A13"/>
    <w:rsid w:val="00632BF7"/>
    <w:rsid w:val="00633393"/>
    <w:rsid w:val="006339A2"/>
    <w:rsid w:val="006343F2"/>
    <w:rsid w:val="00634522"/>
    <w:rsid w:val="00634A75"/>
    <w:rsid w:val="006351B8"/>
    <w:rsid w:val="00635732"/>
    <w:rsid w:val="00635969"/>
    <w:rsid w:val="00635EBF"/>
    <w:rsid w:val="00636070"/>
    <w:rsid w:val="00636A95"/>
    <w:rsid w:val="00636C9A"/>
    <w:rsid w:val="00636F6D"/>
    <w:rsid w:val="006371D1"/>
    <w:rsid w:val="006372B8"/>
    <w:rsid w:val="0063740E"/>
    <w:rsid w:val="00637774"/>
    <w:rsid w:val="00637D32"/>
    <w:rsid w:val="00637F87"/>
    <w:rsid w:val="00640346"/>
    <w:rsid w:val="00640FF7"/>
    <w:rsid w:val="006417F1"/>
    <w:rsid w:val="00641B02"/>
    <w:rsid w:val="00642EAC"/>
    <w:rsid w:val="00643536"/>
    <w:rsid w:val="006439E7"/>
    <w:rsid w:val="00643AF7"/>
    <w:rsid w:val="00644E3D"/>
    <w:rsid w:val="00644FFD"/>
    <w:rsid w:val="0064529C"/>
    <w:rsid w:val="00645B16"/>
    <w:rsid w:val="00646191"/>
    <w:rsid w:val="006466BC"/>
    <w:rsid w:val="006467A2"/>
    <w:rsid w:val="0064681F"/>
    <w:rsid w:val="00646955"/>
    <w:rsid w:val="00646AEE"/>
    <w:rsid w:val="00646B6E"/>
    <w:rsid w:val="00647389"/>
    <w:rsid w:val="006476FB"/>
    <w:rsid w:val="00647AA7"/>
    <w:rsid w:val="00647C50"/>
    <w:rsid w:val="00647F93"/>
    <w:rsid w:val="0065044B"/>
    <w:rsid w:val="00650544"/>
    <w:rsid w:val="006508ED"/>
    <w:rsid w:val="00650927"/>
    <w:rsid w:val="00650AF3"/>
    <w:rsid w:val="00650CDF"/>
    <w:rsid w:val="0065157C"/>
    <w:rsid w:val="006523C9"/>
    <w:rsid w:val="006524A1"/>
    <w:rsid w:val="00653831"/>
    <w:rsid w:val="006544C3"/>
    <w:rsid w:val="00654CA5"/>
    <w:rsid w:val="00655232"/>
    <w:rsid w:val="006552E2"/>
    <w:rsid w:val="00655694"/>
    <w:rsid w:val="006556E0"/>
    <w:rsid w:val="00655EF6"/>
    <w:rsid w:val="00656BE5"/>
    <w:rsid w:val="00656CA8"/>
    <w:rsid w:val="00657088"/>
    <w:rsid w:val="0065729B"/>
    <w:rsid w:val="0065764B"/>
    <w:rsid w:val="00657EBE"/>
    <w:rsid w:val="00660031"/>
    <w:rsid w:val="006600AE"/>
    <w:rsid w:val="006607F6"/>
    <w:rsid w:val="00660B22"/>
    <w:rsid w:val="00661101"/>
    <w:rsid w:val="0066136F"/>
    <w:rsid w:val="00661600"/>
    <w:rsid w:val="00661E7F"/>
    <w:rsid w:val="00661F14"/>
    <w:rsid w:val="00661FE5"/>
    <w:rsid w:val="00662070"/>
    <w:rsid w:val="00662436"/>
    <w:rsid w:val="00662716"/>
    <w:rsid w:val="00662814"/>
    <w:rsid w:val="006629DD"/>
    <w:rsid w:val="00662C17"/>
    <w:rsid w:val="00663377"/>
    <w:rsid w:val="006635B3"/>
    <w:rsid w:val="006637E4"/>
    <w:rsid w:val="006639E3"/>
    <w:rsid w:val="00663FAA"/>
    <w:rsid w:val="006645C7"/>
    <w:rsid w:val="00664878"/>
    <w:rsid w:val="00664B4C"/>
    <w:rsid w:val="00665054"/>
    <w:rsid w:val="006658FC"/>
    <w:rsid w:val="00665944"/>
    <w:rsid w:val="00665A56"/>
    <w:rsid w:val="0066602D"/>
    <w:rsid w:val="00666052"/>
    <w:rsid w:val="0066669B"/>
    <w:rsid w:val="00666A25"/>
    <w:rsid w:val="00666A4C"/>
    <w:rsid w:val="0066716D"/>
    <w:rsid w:val="00667416"/>
    <w:rsid w:val="00667B98"/>
    <w:rsid w:val="006700F0"/>
    <w:rsid w:val="00670B23"/>
    <w:rsid w:val="00670B44"/>
    <w:rsid w:val="00671177"/>
    <w:rsid w:val="00671F35"/>
    <w:rsid w:val="006727BA"/>
    <w:rsid w:val="00672A05"/>
    <w:rsid w:val="0067308A"/>
    <w:rsid w:val="00673091"/>
    <w:rsid w:val="00673229"/>
    <w:rsid w:val="006733B4"/>
    <w:rsid w:val="00673855"/>
    <w:rsid w:val="00673C29"/>
    <w:rsid w:val="00673EA0"/>
    <w:rsid w:val="00673F3A"/>
    <w:rsid w:val="00674069"/>
    <w:rsid w:val="00674A57"/>
    <w:rsid w:val="00674EE4"/>
    <w:rsid w:val="00675826"/>
    <w:rsid w:val="0067594A"/>
    <w:rsid w:val="00675C11"/>
    <w:rsid w:val="00675E84"/>
    <w:rsid w:val="00676103"/>
    <w:rsid w:val="00676535"/>
    <w:rsid w:val="00676B67"/>
    <w:rsid w:val="00676DCF"/>
    <w:rsid w:val="00676FF1"/>
    <w:rsid w:val="0067708B"/>
    <w:rsid w:val="00677B13"/>
    <w:rsid w:val="00677B58"/>
    <w:rsid w:val="00677BFF"/>
    <w:rsid w:val="00677C22"/>
    <w:rsid w:val="00677F18"/>
    <w:rsid w:val="00677F4E"/>
    <w:rsid w:val="0068065F"/>
    <w:rsid w:val="0068067F"/>
    <w:rsid w:val="006812EA"/>
    <w:rsid w:val="0068148D"/>
    <w:rsid w:val="00681874"/>
    <w:rsid w:val="00681B41"/>
    <w:rsid w:val="00681C03"/>
    <w:rsid w:val="00681C25"/>
    <w:rsid w:val="00682003"/>
    <w:rsid w:val="00682A28"/>
    <w:rsid w:val="00682CDB"/>
    <w:rsid w:val="00683229"/>
    <w:rsid w:val="006832CE"/>
    <w:rsid w:val="00683463"/>
    <w:rsid w:val="00683816"/>
    <w:rsid w:val="00683981"/>
    <w:rsid w:val="00683D82"/>
    <w:rsid w:val="00684625"/>
    <w:rsid w:val="006846A0"/>
    <w:rsid w:val="00684826"/>
    <w:rsid w:val="00685DB6"/>
    <w:rsid w:val="00685DB7"/>
    <w:rsid w:val="00685ECF"/>
    <w:rsid w:val="0068653E"/>
    <w:rsid w:val="006867D6"/>
    <w:rsid w:val="00686A4E"/>
    <w:rsid w:val="00686AF2"/>
    <w:rsid w:val="006872AC"/>
    <w:rsid w:val="006874EC"/>
    <w:rsid w:val="00687AAA"/>
    <w:rsid w:val="00687CEA"/>
    <w:rsid w:val="0069033D"/>
    <w:rsid w:val="0069084D"/>
    <w:rsid w:val="00690896"/>
    <w:rsid w:val="00690C5F"/>
    <w:rsid w:val="00690DCF"/>
    <w:rsid w:val="00690E68"/>
    <w:rsid w:val="006912E7"/>
    <w:rsid w:val="006914F6"/>
    <w:rsid w:val="0069155D"/>
    <w:rsid w:val="006924BC"/>
    <w:rsid w:val="0069289D"/>
    <w:rsid w:val="00692B59"/>
    <w:rsid w:val="00692D62"/>
    <w:rsid w:val="00692DFF"/>
    <w:rsid w:val="0069383E"/>
    <w:rsid w:val="00693D64"/>
    <w:rsid w:val="006942D6"/>
    <w:rsid w:val="00694CCD"/>
    <w:rsid w:val="006950DB"/>
    <w:rsid w:val="00695519"/>
    <w:rsid w:val="00695B75"/>
    <w:rsid w:val="00695C39"/>
    <w:rsid w:val="00695E08"/>
    <w:rsid w:val="00696116"/>
    <w:rsid w:val="0069621E"/>
    <w:rsid w:val="006964AD"/>
    <w:rsid w:val="0069672F"/>
    <w:rsid w:val="00696AD2"/>
    <w:rsid w:val="00696BA2"/>
    <w:rsid w:val="00696BAA"/>
    <w:rsid w:val="00697348"/>
    <w:rsid w:val="00697364"/>
    <w:rsid w:val="00697C64"/>
    <w:rsid w:val="00697CD4"/>
    <w:rsid w:val="00697D07"/>
    <w:rsid w:val="006A1676"/>
    <w:rsid w:val="006A169E"/>
    <w:rsid w:val="006A16A8"/>
    <w:rsid w:val="006A1EDB"/>
    <w:rsid w:val="006A2B16"/>
    <w:rsid w:val="006A2F89"/>
    <w:rsid w:val="006A3818"/>
    <w:rsid w:val="006A3C0D"/>
    <w:rsid w:val="006A3C46"/>
    <w:rsid w:val="006A3E41"/>
    <w:rsid w:val="006A3E49"/>
    <w:rsid w:val="006A3E9D"/>
    <w:rsid w:val="006A40BF"/>
    <w:rsid w:val="006A46C0"/>
    <w:rsid w:val="006A4A22"/>
    <w:rsid w:val="006A520F"/>
    <w:rsid w:val="006A5436"/>
    <w:rsid w:val="006A5465"/>
    <w:rsid w:val="006A54AE"/>
    <w:rsid w:val="006A5613"/>
    <w:rsid w:val="006A5675"/>
    <w:rsid w:val="006A56F5"/>
    <w:rsid w:val="006A58D5"/>
    <w:rsid w:val="006A5921"/>
    <w:rsid w:val="006A6D7D"/>
    <w:rsid w:val="006A6E16"/>
    <w:rsid w:val="006A709D"/>
    <w:rsid w:val="006A7334"/>
    <w:rsid w:val="006A7609"/>
    <w:rsid w:val="006A7692"/>
    <w:rsid w:val="006A7A27"/>
    <w:rsid w:val="006B0277"/>
    <w:rsid w:val="006B097B"/>
    <w:rsid w:val="006B0A97"/>
    <w:rsid w:val="006B0B0B"/>
    <w:rsid w:val="006B10C7"/>
    <w:rsid w:val="006B1218"/>
    <w:rsid w:val="006B147E"/>
    <w:rsid w:val="006B214C"/>
    <w:rsid w:val="006B26DD"/>
    <w:rsid w:val="006B2A22"/>
    <w:rsid w:val="006B2EDA"/>
    <w:rsid w:val="006B3245"/>
    <w:rsid w:val="006B37C1"/>
    <w:rsid w:val="006B381F"/>
    <w:rsid w:val="006B3D27"/>
    <w:rsid w:val="006B46E9"/>
    <w:rsid w:val="006B470D"/>
    <w:rsid w:val="006B4C8B"/>
    <w:rsid w:val="006B4CA1"/>
    <w:rsid w:val="006B4E97"/>
    <w:rsid w:val="006B52C3"/>
    <w:rsid w:val="006B5492"/>
    <w:rsid w:val="006B58BF"/>
    <w:rsid w:val="006B5A5B"/>
    <w:rsid w:val="006B5BCD"/>
    <w:rsid w:val="006B622A"/>
    <w:rsid w:val="006B6467"/>
    <w:rsid w:val="006B64AB"/>
    <w:rsid w:val="006B6B59"/>
    <w:rsid w:val="006B7766"/>
    <w:rsid w:val="006B7FC2"/>
    <w:rsid w:val="006C0389"/>
    <w:rsid w:val="006C0682"/>
    <w:rsid w:val="006C08A5"/>
    <w:rsid w:val="006C0E33"/>
    <w:rsid w:val="006C1D62"/>
    <w:rsid w:val="006C1E48"/>
    <w:rsid w:val="006C1EC0"/>
    <w:rsid w:val="006C23FE"/>
    <w:rsid w:val="006C27F4"/>
    <w:rsid w:val="006C2829"/>
    <w:rsid w:val="006C2C8C"/>
    <w:rsid w:val="006C30FC"/>
    <w:rsid w:val="006C3112"/>
    <w:rsid w:val="006C36C5"/>
    <w:rsid w:val="006C3AD3"/>
    <w:rsid w:val="006C5401"/>
    <w:rsid w:val="006C570A"/>
    <w:rsid w:val="006C5F82"/>
    <w:rsid w:val="006C6555"/>
    <w:rsid w:val="006C65BF"/>
    <w:rsid w:val="006C661B"/>
    <w:rsid w:val="006C6F55"/>
    <w:rsid w:val="006C70D7"/>
    <w:rsid w:val="006C7C44"/>
    <w:rsid w:val="006C7F9B"/>
    <w:rsid w:val="006D008F"/>
    <w:rsid w:val="006D0B58"/>
    <w:rsid w:val="006D0C05"/>
    <w:rsid w:val="006D1C9D"/>
    <w:rsid w:val="006D1F11"/>
    <w:rsid w:val="006D20C0"/>
    <w:rsid w:val="006D2363"/>
    <w:rsid w:val="006D24C9"/>
    <w:rsid w:val="006D279D"/>
    <w:rsid w:val="006D27F6"/>
    <w:rsid w:val="006D2804"/>
    <w:rsid w:val="006D2819"/>
    <w:rsid w:val="006D3234"/>
    <w:rsid w:val="006D4065"/>
    <w:rsid w:val="006D4294"/>
    <w:rsid w:val="006D44AA"/>
    <w:rsid w:val="006D44E7"/>
    <w:rsid w:val="006D48DC"/>
    <w:rsid w:val="006D4D44"/>
    <w:rsid w:val="006D5002"/>
    <w:rsid w:val="006D5268"/>
    <w:rsid w:val="006D55F8"/>
    <w:rsid w:val="006D56B9"/>
    <w:rsid w:val="006D5779"/>
    <w:rsid w:val="006D5927"/>
    <w:rsid w:val="006D5928"/>
    <w:rsid w:val="006D5A5C"/>
    <w:rsid w:val="006D5B6A"/>
    <w:rsid w:val="006D5BC2"/>
    <w:rsid w:val="006D62DB"/>
    <w:rsid w:val="006D638F"/>
    <w:rsid w:val="006D639A"/>
    <w:rsid w:val="006D6695"/>
    <w:rsid w:val="006D6DE5"/>
    <w:rsid w:val="006D7223"/>
    <w:rsid w:val="006D7451"/>
    <w:rsid w:val="006D774B"/>
    <w:rsid w:val="006D7949"/>
    <w:rsid w:val="006D7A6D"/>
    <w:rsid w:val="006E014B"/>
    <w:rsid w:val="006E085A"/>
    <w:rsid w:val="006E0C47"/>
    <w:rsid w:val="006E18E7"/>
    <w:rsid w:val="006E1DCA"/>
    <w:rsid w:val="006E318E"/>
    <w:rsid w:val="006E3BE4"/>
    <w:rsid w:val="006E3E11"/>
    <w:rsid w:val="006E41AC"/>
    <w:rsid w:val="006E41ED"/>
    <w:rsid w:val="006E4386"/>
    <w:rsid w:val="006E4B15"/>
    <w:rsid w:val="006E4E84"/>
    <w:rsid w:val="006E4E9C"/>
    <w:rsid w:val="006E5555"/>
    <w:rsid w:val="006E5882"/>
    <w:rsid w:val="006E5D2B"/>
    <w:rsid w:val="006E6D04"/>
    <w:rsid w:val="006E6F24"/>
    <w:rsid w:val="006E6FB7"/>
    <w:rsid w:val="006E73D3"/>
    <w:rsid w:val="006E7461"/>
    <w:rsid w:val="006E7B9A"/>
    <w:rsid w:val="006F060D"/>
    <w:rsid w:val="006F0ECE"/>
    <w:rsid w:val="006F1253"/>
    <w:rsid w:val="006F1649"/>
    <w:rsid w:val="006F168B"/>
    <w:rsid w:val="006F1704"/>
    <w:rsid w:val="006F1875"/>
    <w:rsid w:val="006F18B5"/>
    <w:rsid w:val="006F1C4D"/>
    <w:rsid w:val="006F1DE2"/>
    <w:rsid w:val="006F21E5"/>
    <w:rsid w:val="006F2E50"/>
    <w:rsid w:val="006F392C"/>
    <w:rsid w:val="006F3AE4"/>
    <w:rsid w:val="006F42E8"/>
    <w:rsid w:val="006F4D50"/>
    <w:rsid w:val="006F4D51"/>
    <w:rsid w:val="006F4ED8"/>
    <w:rsid w:val="006F53C0"/>
    <w:rsid w:val="006F5B46"/>
    <w:rsid w:val="006F5C11"/>
    <w:rsid w:val="006F5D33"/>
    <w:rsid w:val="006F6174"/>
    <w:rsid w:val="006F61C8"/>
    <w:rsid w:val="006F657F"/>
    <w:rsid w:val="006F764C"/>
    <w:rsid w:val="006F7B9C"/>
    <w:rsid w:val="006F7C5C"/>
    <w:rsid w:val="007002E3"/>
    <w:rsid w:val="007010D7"/>
    <w:rsid w:val="00701567"/>
    <w:rsid w:val="00701A72"/>
    <w:rsid w:val="00702585"/>
    <w:rsid w:val="0070325A"/>
    <w:rsid w:val="00703E7B"/>
    <w:rsid w:val="00704268"/>
    <w:rsid w:val="007044FB"/>
    <w:rsid w:val="00704E44"/>
    <w:rsid w:val="0070513E"/>
    <w:rsid w:val="007056ED"/>
    <w:rsid w:val="007060A6"/>
    <w:rsid w:val="007068C8"/>
    <w:rsid w:val="00706DF9"/>
    <w:rsid w:val="00706F06"/>
    <w:rsid w:val="0070709B"/>
    <w:rsid w:val="007073BE"/>
    <w:rsid w:val="00707B29"/>
    <w:rsid w:val="007107D0"/>
    <w:rsid w:val="00710834"/>
    <w:rsid w:val="00710A1C"/>
    <w:rsid w:val="0071176A"/>
    <w:rsid w:val="00711E54"/>
    <w:rsid w:val="00712277"/>
    <w:rsid w:val="007131C7"/>
    <w:rsid w:val="00713322"/>
    <w:rsid w:val="0071355F"/>
    <w:rsid w:val="007136D5"/>
    <w:rsid w:val="00713939"/>
    <w:rsid w:val="00714651"/>
    <w:rsid w:val="007146EF"/>
    <w:rsid w:val="00714C8F"/>
    <w:rsid w:val="00714F0B"/>
    <w:rsid w:val="007155EC"/>
    <w:rsid w:val="00715761"/>
    <w:rsid w:val="00715AAC"/>
    <w:rsid w:val="00715C01"/>
    <w:rsid w:val="00715E2B"/>
    <w:rsid w:val="00715E3D"/>
    <w:rsid w:val="00716937"/>
    <w:rsid w:val="00716D8A"/>
    <w:rsid w:val="007174D0"/>
    <w:rsid w:val="007178CD"/>
    <w:rsid w:val="00717DAD"/>
    <w:rsid w:val="00720399"/>
    <w:rsid w:val="007206BE"/>
    <w:rsid w:val="007208DA"/>
    <w:rsid w:val="00720A43"/>
    <w:rsid w:val="00720C0D"/>
    <w:rsid w:val="00720C35"/>
    <w:rsid w:val="007212E5"/>
    <w:rsid w:val="00721A3E"/>
    <w:rsid w:val="00721F51"/>
    <w:rsid w:val="007229D2"/>
    <w:rsid w:val="00722B29"/>
    <w:rsid w:val="00722C5C"/>
    <w:rsid w:val="00722C8C"/>
    <w:rsid w:val="00722D6C"/>
    <w:rsid w:val="0072330D"/>
    <w:rsid w:val="007237E2"/>
    <w:rsid w:val="00723D00"/>
    <w:rsid w:val="00723FE5"/>
    <w:rsid w:val="007248E3"/>
    <w:rsid w:val="00724955"/>
    <w:rsid w:val="00724969"/>
    <w:rsid w:val="0072496D"/>
    <w:rsid w:val="0072601D"/>
    <w:rsid w:val="007270E9"/>
    <w:rsid w:val="00727632"/>
    <w:rsid w:val="007279AE"/>
    <w:rsid w:val="007279EC"/>
    <w:rsid w:val="0073009F"/>
    <w:rsid w:val="00730F9C"/>
    <w:rsid w:val="00731849"/>
    <w:rsid w:val="00731A17"/>
    <w:rsid w:val="00731E2E"/>
    <w:rsid w:val="0073207F"/>
    <w:rsid w:val="00732B73"/>
    <w:rsid w:val="00732C0C"/>
    <w:rsid w:val="00734135"/>
    <w:rsid w:val="0073467E"/>
    <w:rsid w:val="00734E7E"/>
    <w:rsid w:val="00734E8B"/>
    <w:rsid w:val="00735092"/>
    <w:rsid w:val="00735147"/>
    <w:rsid w:val="007352F9"/>
    <w:rsid w:val="0073539D"/>
    <w:rsid w:val="00735ACF"/>
    <w:rsid w:val="00735D2C"/>
    <w:rsid w:val="00736041"/>
    <w:rsid w:val="007368F6"/>
    <w:rsid w:val="007369E8"/>
    <w:rsid w:val="00737317"/>
    <w:rsid w:val="0073752F"/>
    <w:rsid w:val="00737A22"/>
    <w:rsid w:val="00740C11"/>
    <w:rsid w:val="00741182"/>
    <w:rsid w:val="00741287"/>
    <w:rsid w:val="0074130A"/>
    <w:rsid w:val="00742C38"/>
    <w:rsid w:val="00743345"/>
    <w:rsid w:val="0074357A"/>
    <w:rsid w:val="00743F46"/>
    <w:rsid w:val="00744185"/>
    <w:rsid w:val="007441C4"/>
    <w:rsid w:val="00744425"/>
    <w:rsid w:val="007447FB"/>
    <w:rsid w:val="007449B2"/>
    <w:rsid w:val="00744E0E"/>
    <w:rsid w:val="0074505D"/>
    <w:rsid w:val="00745772"/>
    <w:rsid w:val="00745A0B"/>
    <w:rsid w:val="00745B95"/>
    <w:rsid w:val="00745C67"/>
    <w:rsid w:val="00745DC0"/>
    <w:rsid w:val="0074617E"/>
    <w:rsid w:val="00746230"/>
    <w:rsid w:val="0074671C"/>
    <w:rsid w:val="00746D02"/>
    <w:rsid w:val="0074765B"/>
    <w:rsid w:val="007476D6"/>
    <w:rsid w:val="007479E9"/>
    <w:rsid w:val="0075019C"/>
    <w:rsid w:val="007502DE"/>
    <w:rsid w:val="00751283"/>
    <w:rsid w:val="00751BA8"/>
    <w:rsid w:val="00751C80"/>
    <w:rsid w:val="007521F6"/>
    <w:rsid w:val="007524D4"/>
    <w:rsid w:val="007525EF"/>
    <w:rsid w:val="00752FF9"/>
    <w:rsid w:val="0075309F"/>
    <w:rsid w:val="0075315D"/>
    <w:rsid w:val="0075323E"/>
    <w:rsid w:val="00753A91"/>
    <w:rsid w:val="00753B2F"/>
    <w:rsid w:val="00753BBF"/>
    <w:rsid w:val="00753CB5"/>
    <w:rsid w:val="0075446F"/>
    <w:rsid w:val="007544B0"/>
    <w:rsid w:val="0075474D"/>
    <w:rsid w:val="007549AA"/>
    <w:rsid w:val="00754BCF"/>
    <w:rsid w:val="00754D48"/>
    <w:rsid w:val="00754EE8"/>
    <w:rsid w:val="00755092"/>
    <w:rsid w:val="007553DB"/>
    <w:rsid w:val="007556B3"/>
    <w:rsid w:val="007558DB"/>
    <w:rsid w:val="00755AE1"/>
    <w:rsid w:val="00755D01"/>
    <w:rsid w:val="00755E3C"/>
    <w:rsid w:val="00755F4F"/>
    <w:rsid w:val="007561E8"/>
    <w:rsid w:val="007567FC"/>
    <w:rsid w:val="00756A51"/>
    <w:rsid w:val="00756CED"/>
    <w:rsid w:val="00756FC6"/>
    <w:rsid w:val="007572D8"/>
    <w:rsid w:val="0075764B"/>
    <w:rsid w:val="0075770B"/>
    <w:rsid w:val="00757ACC"/>
    <w:rsid w:val="00757AF6"/>
    <w:rsid w:val="0076094C"/>
    <w:rsid w:val="00760C01"/>
    <w:rsid w:val="00761075"/>
    <w:rsid w:val="00761187"/>
    <w:rsid w:val="00761573"/>
    <w:rsid w:val="007616D1"/>
    <w:rsid w:val="00761848"/>
    <w:rsid w:val="007625AB"/>
    <w:rsid w:val="007626EB"/>
    <w:rsid w:val="00762B82"/>
    <w:rsid w:val="0076308D"/>
    <w:rsid w:val="0076348D"/>
    <w:rsid w:val="007635FD"/>
    <w:rsid w:val="007636A8"/>
    <w:rsid w:val="0076392D"/>
    <w:rsid w:val="00763936"/>
    <w:rsid w:val="007639F3"/>
    <w:rsid w:val="00763EF7"/>
    <w:rsid w:val="00764476"/>
    <w:rsid w:val="0076462F"/>
    <w:rsid w:val="0076472B"/>
    <w:rsid w:val="00764769"/>
    <w:rsid w:val="00764EC3"/>
    <w:rsid w:val="00765215"/>
    <w:rsid w:val="00765700"/>
    <w:rsid w:val="007658E4"/>
    <w:rsid w:val="00765D6F"/>
    <w:rsid w:val="0076620B"/>
    <w:rsid w:val="007664BD"/>
    <w:rsid w:val="007665D7"/>
    <w:rsid w:val="007667C5"/>
    <w:rsid w:val="00766AC4"/>
    <w:rsid w:val="00766DBB"/>
    <w:rsid w:val="00767059"/>
    <w:rsid w:val="007672A9"/>
    <w:rsid w:val="00767C04"/>
    <w:rsid w:val="00767D51"/>
    <w:rsid w:val="007703B7"/>
    <w:rsid w:val="0077058C"/>
    <w:rsid w:val="00770C20"/>
    <w:rsid w:val="00770E4B"/>
    <w:rsid w:val="00770EBB"/>
    <w:rsid w:val="00771093"/>
    <w:rsid w:val="007712D4"/>
    <w:rsid w:val="00771A75"/>
    <w:rsid w:val="00771D2B"/>
    <w:rsid w:val="0077224F"/>
    <w:rsid w:val="00772601"/>
    <w:rsid w:val="007730EA"/>
    <w:rsid w:val="0077386D"/>
    <w:rsid w:val="00773AF1"/>
    <w:rsid w:val="00773C02"/>
    <w:rsid w:val="007742D6"/>
    <w:rsid w:val="007746B1"/>
    <w:rsid w:val="0077481D"/>
    <w:rsid w:val="00774EE9"/>
    <w:rsid w:val="00774FA9"/>
    <w:rsid w:val="00774FD2"/>
    <w:rsid w:val="00775019"/>
    <w:rsid w:val="007757FD"/>
    <w:rsid w:val="00775A7E"/>
    <w:rsid w:val="00775B09"/>
    <w:rsid w:val="00775D39"/>
    <w:rsid w:val="00776025"/>
    <w:rsid w:val="00776169"/>
    <w:rsid w:val="00776280"/>
    <w:rsid w:val="007763FB"/>
    <w:rsid w:val="00776D88"/>
    <w:rsid w:val="00777515"/>
    <w:rsid w:val="0077777D"/>
    <w:rsid w:val="00777D67"/>
    <w:rsid w:val="00777E28"/>
    <w:rsid w:val="0078084C"/>
    <w:rsid w:val="00780B17"/>
    <w:rsid w:val="00780F90"/>
    <w:rsid w:val="00781976"/>
    <w:rsid w:val="00781AC3"/>
    <w:rsid w:val="00781DB9"/>
    <w:rsid w:val="007824DE"/>
    <w:rsid w:val="0078277C"/>
    <w:rsid w:val="007831B9"/>
    <w:rsid w:val="00783395"/>
    <w:rsid w:val="007834D0"/>
    <w:rsid w:val="00783DC3"/>
    <w:rsid w:val="00784644"/>
    <w:rsid w:val="007857C3"/>
    <w:rsid w:val="00785C48"/>
    <w:rsid w:val="0078670F"/>
    <w:rsid w:val="00786BE2"/>
    <w:rsid w:val="00786C66"/>
    <w:rsid w:val="00786D0A"/>
    <w:rsid w:val="00786D83"/>
    <w:rsid w:val="00786F16"/>
    <w:rsid w:val="00787291"/>
    <w:rsid w:val="0078738A"/>
    <w:rsid w:val="00787756"/>
    <w:rsid w:val="0078777A"/>
    <w:rsid w:val="00790B78"/>
    <w:rsid w:val="00790BF7"/>
    <w:rsid w:val="00791255"/>
    <w:rsid w:val="00791260"/>
    <w:rsid w:val="00791C12"/>
    <w:rsid w:val="00791EBF"/>
    <w:rsid w:val="00792C10"/>
    <w:rsid w:val="00792D5C"/>
    <w:rsid w:val="00792E24"/>
    <w:rsid w:val="0079333B"/>
    <w:rsid w:val="00793398"/>
    <w:rsid w:val="007933D7"/>
    <w:rsid w:val="00793FDD"/>
    <w:rsid w:val="007949AB"/>
    <w:rsid w:val="00794ADA"/>
    <w:rsid w:val="00794D3A"/>
    <w:rsid w:val="00794E95"/>
    <w:rsid w:val="00795529"/>
    <w:rsid w:val="007955C2"/>
    <w:rsid w:val="007959CC"/>
    <w:rsid w:val="00795D06"/>
    <w:rsid w:val="007965AF"/>
    <w:rsid w:val="007967ED"/>
    <w:rsid w:val="007973B4"/>
    <w:rsid w:val="007973EC"/>
    <w:rsid w:val="0079749A"/>
    <w:rsid w:val="00797B14"/>
    <w:rsid w:val="00797D97"/>
    <w:rsid w:val="007A01F3"/>
    <w:rsid w:val="007A030C"/>
    <w:rsid w:val="007A0323"/>
    <w:rsid w:val="007A044F"/>
    <w:rsid w:val="007A0A4C"/>
    <w:rsid w:val="007A0DBB"/>
    <w:rsid w:val="007A0DCB"/>
    <w:rsid w:val="007A131C"/>
    <w:rsid w:val="007A19FD"/>
    <w:rsid w:val="007A1CDF"/>
    <w:rsid w:val="007A1D8F"/>
    <w:rsid w:val="007A1EDB"/>
    <w:rsid w:val="007A2885"/>
    <w:rsid w:val="007A3076"/>
    <w:rsid w:val="007A36F8"/>
    <w:rsid w:val="007A3D23"/>
    <w:rsid w:val="007A3DB6"/>
    <w:rsid w:val="007A4546"/>
    <w:rsid w:val="007A485A"/>
    <w:rsid w:val="007A4B3C"/>
    <w:rsid w:val="007A4EC8"/>
    <w:rsid w:val="007A4EEB"/>
    <w:rsid w:val="007A5C12"/>
    <w:rsid w:val="007A607B"/>
    <w:rsid w:val="007A6226"/>
    <w:rsid w:val="007A6BB9"/>
    <w:rsid w:val="007A6F62"/>
    <w:rsid w:val="007A70D2"/>
    <w:rsid w:val="007A7676"/>
    <w:rsid w:val="007B02C7"/>
    <w:rsid w:val="007B046A"/>
    <w:rsid w:val="007B05C1"/>
    <w:rsid w:val="007B1357"/>
    <w:rsid w:val="007B2764"/>
    <w:rsid w:val="007B27F1"/>
    <w:rsid w:val="007B3683"/>
    <w:rsid w:val="007B3966"/>
    <w:rsid w:val="007B3A13"/>
    <w:rsid w:val="007B3D99"/>
    <w:rsid w:val="007B444E"/>
    <w:rsid w:val="007B453A"/>
    <w:rsid w:val="007B52EA"/>
    <w:rsid w:val="007B57A1"/>
    <w:rsid w:val="007B5B66"/>
    <w:rsid w:val="007B5FF2"/>
    <w:rsid w:val="007B65FF"/>
    <w:rsid w:val="007B667B"/>
    <w:rsid w:val="007B6766"/>
    <w:rsid w:val="007B67AF"/>
    <w:rsid w:val="007B700E"/>
    <w:rsid w:val="007B7524"/>
    <w:rsid w:val="007B7880"/>
    <w:rsid w:val="007C03B6"/>
    <w:rsid w:val="007C0436"/>
    <w:rsid w:val="007C0C0D"/>
    <w:rsid w:val="007C0CE5"/>
    <w:rsid w:val="007C0DC2"/>
    <w:rsid w:val="007C1C37"/>
    <w:rsid w:val="007C1D1B"/>
    <w:rsid w:val="007C2ABD"/>
    <w:rsid w:val="007C305F"/>
    <w:rsid w:val="007C39DC"/>
    <w:rsid w:val="007C3A4E"/>
    <w:rsid w:val="007C411F"/>
    <w:rsid w:val="007C4203"/>
    <w:rsid w:val="007C458C"/>
    <w:rsid w:val="007C48D8"/>
    <w:rsid w:val="007C4A09"/>
    <w:rsid w:val="007C564E"/>
    <w:rsid w:val="007C59D3"/>
    <w:rsid w:val="007C68CC"/>
    <w:rsid w:val="007C6A22"/>
    <w:rsid w:val="007C6B7C"/>
    <w:rsid w:val="007C6E6E"/>
    <w:rsid w:val="007C6F6B"/>
    <w:rsid w:val="007C711E"/>
    <w:rsid w:val="007C71A8"/>
    <w:rsid w:val="007C7856"/>
    <w:rsid w:val="007C7C98"/>
    <w:rsid w:val="007C7ECA"/>
    <w:rsid w:val="007C7FC9"/>
    <w:rsid w:val="007D01F2"/>
    <w:rsid w:val="007D031F"/>
    <w:rsid w:val="007D07F8"/>
    <w:rsid w:val="007D0A99"/>
    <w:rsid w:val="007D0D81"/>
    <w:rsid w:val="007D12B5"/>
    <w:rsid w:val="007D1646"/>
    <w:rsid w:val="007D165F"/>
    <w:rsid w:val="007D1918"/>
    <w:rsid w:val="007D19F9"/>
    <w:rsid w:val="007D1B53"/>
    <w:rsid w:val="007D1F3A"/>
    <w:rsid w:val="007D2065"/>
    <w:rsid w:val="007D25A3"/>
    <w:rsid w:val="007D2F82"/>
    <w:rsid w:val="007D31F2"/>
    <w:rsid w:val="007D32A4"/>
    <w:rsid w:val="007D3677"/>
    <w:rsid w:val="007D3819"/>
    <w:rsid w:val="007D40D4"/>
    <w:rsid w:val="007D44A8"/>
    <w:rsid w:val="007D47CF"/>
    <w:rsid w:val="007D4A58"/>
    <w:rsid w:val="007D4D1E"/>
    <w:rsid w:val="007D5079"/>
    <w:rsid w:val="007D562D"/>
    <w:rsid w:val="007D571A"/>
    <w:rsid w:val="007D59ED"/>
    <w:rsid w:val="007D5A6B"/>
    <w:rsid w:val="007D6458"/>
    <w:rsid w:val="007D73E4"/>
    <w:rsid w:val="007D76FF"/>
    <w:rsid w:val="007D7994"/>
    <w:rsid w:val="007E00E8"/>
    <w:rsid w:val="007E0A4A"/>
    <w:rsid w:val="007E12F6"/>
    <w:rsid w:val="007E16D6"/>
    <w:rsid w:val="007E16E1"/>
    <w:rsid w:val="007E25FB"/>
    <w:rsid w:val="007E27E8"/>
    <w:rsid w:val="007E2CCF"/>
    <w:rsid w:val="007E3948"/>
    <w:rsid w:val="007E4487"/>
    <w:rsid w:val="007E4837"/>
    <w:rsid w:val="007E4846"/>
    <w:rsid w:val="007E495B"/>
    <w:rsid w:val="007E4C78"/>
    <w:rsid w:val="007E4D12"/>
    <w:rsid w:val="007E5860"/>
    <w:rsid w:val="007E5B69"/>
    <w:rsid w:val="007E5C50"/>
    <w:rsid w:val="007E5E49"/>
    <w:rsid w:val="007E61BA"/>
    <w:rsid w:val="007E6835"/>
    <w:rsid w:val="007E6A3D"/>
    <w:rsid w:val="007E6CEF"/>
    <w:rsid w:val="007E6DA1"/>
    <w:rsid w:val="007E6F7E"/>
    <w:rsid w:val="007E718F"/>
    <w:rsid w:val="007E793C"/>
    <w:rsid w:val="007F0684"/>
    <w:rsid w:val="007F0C1B"/>
    <w:rsid w:val="007F0EF3"/>
    <w:rsid w:val="007F1285"/>
    <w:rsid w:val="007F1563"/>
    <w:rsid w:val="007F1EDF"/>
    <w:rsid w:val="007F29A2"/>
    <w:rsid w:val="007F29EB"/>
    <w:rsid w:val="007F304F"/>
    <w:rsid w:val="007F3710"/>
    <w:rsid w:val="007F3D04"/>
    <w:rsid w:val="007F3D82"/>
    <w:rsid w:val="007F3DA0"/>
    <w:rsid w:val="007F4134"/>
    <w:rsid w:val="007F444C"/>
    <w:rsid w:val="007F44CB"/>
    <w:rsid w:val="007F452F"/>
    <w:rsid w:val="007F45A6"/>
    <w:rsid w:val="007F47EE"/>
    <w:rsid w:val="007F495C"/>
    <w:rsid w:val="007F4ACC"/>
    <w:rsid w:val="007F4B28"/>
    <w:rsid w:val="007F4C9A"/>
    <w:rsid w:val="007F4D3F"/>
    <w:rsid w:val="007F4DDE"/>
    <w:rsid w:val="007F5AFA"/>
    <w:rsid w:val="007F602A"/>
    <w:rsid w:val="007F61F7"/>
    <w:rsid w:val="007F62B2"/>
    <w:rsid w:val="007F7871"/>
    <w:rsid w:val="007F7F57"/>
    <w:rsid w:val="008002B0"/>
    <w:rsid w:val="00800363"/>
    <w:rsid w:val="008007CF"/>
    <w:rsid w:val="00800967"/>
    <w:rsid w:val="00800A10"/>
    <w:rsid w:val="00800A13"/>
    <w:rsid w:val="00800C3B"/>
    <w:rsid w:val="00800CC3"/>
    <w:rsid w:val="00800ED8"/>
    <w:rsid w:val="00801179"/>
    <w:rsid w:val="008017B2"/>
    <w:rsid w:val="00801A35"/>
    <w:rsid w:val="008020B0"/>
    <w:rsid w:val="008021CF"/>
    <w:rsid w:val="0080291E"/>
    <w:rsid w:val="00802CC1"/>
    <w:rsid w:val="00802F14"/>
    <w:rsid w:val="00803487"/>
    <w:rsid w:val="00803608"/>
    <w:rsid w:val="00803AD7"/>
    <w:rsid w:val="00803AF7"/>
    <w:rsid w:val="00803B2E"/>
    <w:rsid w:val="00804417"/>
    <w:rsid w:val="00805629"/>
    <w:rsid w:val="00805782"/>
    <w:rsid w:val="0080659F"/>
    <w:rsid w:val="008065BB"/>
    <w:rsid w:val="0080697E"/>
    <w:rsid w:val="008071C7"/>
    <w:rsid w:val="0080785A"/>
    <w:rsid w:val="00807957"/>
    <w:rsid w:val="008101C5"/>
    <w:rsid w:val="008106B8"/>
    <w:rsid w:val="00810AB5"/>
    <w:rsid w:val="00810B6D"/>
    <w:rsid w:val="00810CB8"/>
    <w:rsid w:val="00810E6E"/>
    <w:rsid w:val="00811919"/>
    <w:rsid w:val="00811CF9"/>
    <w:rsid w:val="00812683"/>
    <w:rsid w:val="008127FB"/>
    <w:rsid w:val="0081285C"/>
    <w:rsid w:val="008133B8"/>
    <w:rsid w:val="008134C2"/>
    <w:rsid w:val="008136BE"/>
    <w:rsid w:val="00813831"/>
    <w:rsid w:val="00813EA1"/>
    <w:rsid w:val="00813F3C"/>
    <w:rsid w:val="00814AE8"/>
    <w:rsid w:val="00814B9A"/>
    <w:rsid w:val="0081516B"/>
    <w:rsid w:val="00815226"/>
    <w:rsid w:val="008158EE"/>
    <w:rsid w:val="00816821"/>
    <w:rsid w:val="00816D6A"/>
    <w:rsid w:val="00816F1F"/>
    <w:rsid w:val="0081764E"/>
    <w:rsid w:val="008176CC"/>
    <w:rsid w:val="008178EF"/>
    <w:rsid w:val="00817FF0"/>
    <w:rsid w:val="0082024C"/>
    <w:rsid w:val="00820562"/>
    <w:rsid w:val="00820617"/>
    <w:rsid w:val="008206BB"/>
    <w:rsid w:val="0082087A"/>
    <w:rsid w:val="00820DC7"/>
    <w:rsid w:val="008211FE"/>
    <w:rsid w:val="0082153A"/>
    <w:rsid w:val="00821685"/>
    <w:rsid w:val="008217DA"/>
    <w:rsid w:val="00821F52"/>
    <w:rsid w:val="00822028"/>
    <w:rsid w:val="00822523"/>
    <w:rsid w:val="0082266C"/>
    <w:rsid w:val="008228D5"/>
    <w:rsid w:val="00822A49"/>
    <w:rsid w:val="00822B4F"/>
    <w:rsid w:val="00823431"/>
    <w:rsid w:val="00823CB7"/>
    <w:rsid w:val="00823CD3"/>
    <w:rsid w:val="00824209"/>
    <w:rsid w:val="0082631E"/>
    <w:rsid w:val="0082687D"/>
    <w:rsid w:val="00826ACB"/>
    <w:rsid w:val="0082713B"/>
    <w:rsid w:val="00827A5F"/>
    <w:rsid w:val="00827BC3"/>
    <w:rsid w:val="008310FA"/>
    <w:rsid w:val="00831605"/>
    <w:rsid w:val="0083245F"/>
    <w:rsid w:val="00832765"/>
    <w:rsid w:val="008335D2"/>
    <w:rsid w:val="00833798"/>
    <w:rsid w:val="008337F9"/>
    <w:rsid w:val="0083380C"/>
    <w:rsid w:val="008338F7"/>
    <w:rsid w:val="00833B96"/>
    <w:rsid w:val="008340DB"/>
    <w:rsid w:val="00834A55"/>
    <w:rsid w:val="00834C9A"/>
    <w:rsid w:val="008358EC"/>
    <w:rsid w:val="008360E8"/>
    <w:rsid w:val="008360F0"/>
    <w:rsid w:val="0083647C"/>
    <w:rsid w:val="008365AB"/>
    <w:rsid w:val="008371D8"/>
    <w:rsid w:val="00837C4A"/>
    <w:rsid w:val="00840384"/>
    <w:rsid w:val="00840456"/>
    <w:rsid w:val="008407F7"/>
    <w:rsid w:val="00840C78"/>
    <w:rsid w:val="008416EF"/>
    <w:rsid w:val="008417B3"/>
    <w:rsid w:val="00841A31"/>
    <w:rsid w:val="00841BDC"/>
    <w:rsid w:val="00842088"/>
    <w:rsid w:val="0084208D"/>
    <w:rsid w:val="00842D4C"/>
    <w:rsid w:val="008433FC"/>
    <w:rsid w:val="00843D71"/>
    <w:rsid w:val="00844F33"/>
    <w:rsid w:val="008458A1"/>
    <w:rsid w:val="00845AC0"/>
    <w:rsid w:val="00845F53"/>
    <w:rsid w:val="00847089"/>
    <w:rsid w:val="00847A09"/>
    <w:rsid w:val="00847BA5"/>
    <w:rsid w:val="008501F7"/>
    <w:rsid w:val="008502CA"/>
    <w:rsid w:val="00850305"/>
    <w:rsid w:val="00850752"/>
    <w:rsid w:val="00850A2F"/>
    <w:rsid w:val="00850A9B"/>
    <w:rsid w:val="008511DB"/>
    <w:rsid w:val="0085147D"/>
    <w:rsid w:val="00852260"/>
    <w:rsid w:val="00852664"/>
    <w:rsid w:val="008527AB"/>
    <w:rsid w:val="00853065"/>
    <w:rsid w:val="00853231"/>
    <w:rsid w:val="00853562"/>
    <w:rsid w:val="00854353"/>
    <w:rsid w:val="0085473A"/>
    <w:rsid w:val="00855380"/>
    <w:rsid w:val="008561B9"/>
    <w:rsid w:val="008565AA"/>
    <w:rsid w:val="00856B98"/>
    <w:rsid w:val="00856D06"/>
    <w:rsid w:val="00856F23"/>
    <w:rsid w:val="008575A0"/>
    <w:rsid w:val="008576B0"/>
    <w:rsid w:val="008577E3"/>
    <w:rsid w:val="00857A58"/>
    <w:rsid w:val="00857A89"/>
    <w:rsid w:val="00857C35"/>
    <w:rsid w:val="00857E12"/>
    <w:rsid w:val="008606B5"/>
    <w:rsid w:val="00860B75"/>
    <w:rsid w:val="00860BA9"/>
    <w:rsid w:val="008615B9"/>
    <w:rsid w:val="00861BB6"/>
    <w:rsid w:val="008620B7"/>
    <w:rsid w:val="008620C5"/>
    <w:rsid w:val="0086222E"/>
    <w:rsid w:val="008631D9"/>
    <w:rsid w:val="00863CB4"/>
    <w:rsid w:val="00863FBE"/>
    <w:rsid w:val="008640BE"/>
    <w:rsid w:val="00864727"/>
    <w:rsid w:val="008647E5"/>
    <w:rsid w:val="00864BFB"/>
    <w:rsid w:val="00864D46"/>
    <w:rsid w:val="008651BE"/>
    <w:rsid w:val="00865B97"/>
    <w:rsid w:val="00866ACF"/>
    <w:rsid w:val="00866CE6"/>
    <w:rsid w:val="008679E0"/>
    <w:rsid w:val="00867B42"/>
    <w:rsid w:val="00867BF0"/>
    <w:rsid w:val="00867E2A"/>
    <w:rsid w:val="00870045"/>
    <w:rsid w:val="0087007C"/>
    <w:rsid w:val="008709A7"/>
    <w:rsid w:val="00870B00"/>
    <w:rsid w:val="00870C85"/>
    <w:rsid w:val="00871306"/>
    <w:rsid w:val="00871478"/>
    <w:rsid w:val="008719A2"/>
    <w:rsid w:val="008719C1"/>
    <w:rsid w:val="00871B01"/>
    <w:rsid w:val="00872F63"/>
    <w:rsid w:val="008730A4"/>
    <w:rsid w:val="00873153"/>
    <w:rsid w:val="0087320B"/>
    <w:rsid w:val="008735C7"/>
    <w:rsid w:val="008748FA"/>
    <w:rsid w:val="00874BED"/>
    <w:rsid w:val="00874C77"/>
    <w:rsid w:val="00875111"/>
    <w:rsid w:val="008757A7"/>
    <w:rsid w:val="00875BA4"/>
    <w:rsid w:val="00875D31"/>
    <w:rsid w:val="0087635E"/>
    <w:rsid w:val="00876398"/>
    <w:rsid w:val="008768AE"/>
    <w:rsid w:val="00876F65"/>
    <w:rsid w:val="0087707D"/>
    <w:rsid w:val="0087721A"/>
    <w:rsid w:val="00877ABB"/>
    <w:rsid w:val="00877F1A"/>
    <w:rsid w:val="00880270"/>
    <w:rsid w:val="008804C7"/>
    <w:rsid w:val="00881761"/>
    <w:rsid w:val="0088182D"/>
    <w:rsid w:val="00881C12"/>
    <w:rsid w:val="008822B7"/>
    <w:rsid w:val="00882C80"/>
    <w:rsid w:val="008836B5"/>
    <w:rsid w:val="00883DBF"/>
    <w:rsid w:val="00883F10"/>
    <w:rsid w:val="00883FBD"/>
    <w:rsid w:val="00884047"/>
    <w:rsid w:val="0088450D"/>
    <w:rsid w:val="00885257"/>
    <w:rsid w:val="0088526B"/>
    <w:rsid w:val="008853E6"/>
    <w:rsid w:val="008859AA"/>
    <w:rsid w:val="00886161"/>
    <w:rsid w:val="00886423"/>
    <w:rsid w:val="0088675C"/>
    <w:rsid w:val="00886E92"/>
    <w:rsid w:val="00886F2C"/>
    <w:rsid w:val="0088747C"/>
    <w:rsid w:val="00887C1F"/>
    <w:rsid w:val="00890267"/>
    <w:rsid w:val="00890764"/>
    <w:rsid w:val="00890D4E"/>
    <w:rsid w:val="00891656"/>
    <w:rsid w:val="00891985"/>
    <w:rsid w:val="008927B9"/>
    <w:rsid w:val="0089285F"/>
    <w:rsid w:val="0089289D"/>
    <w:rsid w:val="00892A61"/>
    <w:rsid w:val="008934B1"/>
    <w:rsid w:val="0089359A"/>
    <w:rsid w:val="008938BB"/>
    <w:rsid w:val="00893ACF"/>
    <w:rsid w:val="008941C1"/>
    <w:rsid w:val="008947E9"/>
    <w:rsid w:val="00894CD7"/>
    <w:rsid w:val="00894DA9"/>
    <w:rsid w:val="00895125"/>
    <w:rsid w:val="008956C6"/>
    <w:rsid w:val="008959CA"/>
    <w:rsid w:val="0089727C"/>
    <w:rsid w:val="00897607"/>
    <w:rsid w:val="00897B4F"/>
    <w:rsid w:val="008A0411"/>
    <w:rsid w:val="008A06C8"/>
    <w:rsid w:val="008A098E"/>
    <w:rsid w:val="008A0CB8"/>
    <w:rsid w:val="008A0D76"/>
    <w:rsid w:val="008A0F1A"/>
    <w:rsid w:val="008A0FB9"/>
    <w:rsid w:val="008A1239"/>
    <w:rsid w:val="008A29E9"/>
    <w:rsid w:val="008A2FD0"/>
    <w:rsid w:val="008A30BB"/>
    <w:rsid w:val="008A3695"/>
    <w:rsid w:val="008A372B"/>
    <w:rsid w:val="008A3B41"/>
    <w:rsid w:val="008A3B5D"/>
    <w:rsid w:val="008A4090"/>
    <w:rsid w:val="008A413A"/>
    <w:rsid w:val="008A451E"/>
    <w:rsid w:val="008A483B"/>
    <w:rsid w:val="008A4FC0"/>
    <w:rsid w:val="008A5CA8"/>
    <w:rsid w:val="008A5DDB"/>
    <w:rsid w:val="008A6902"/>
    <w:rsid w:val="008A726E"/>
    <w:rsid w:val="008A7685"/>
    <w:rsid w:val="008A7DC7"/>
    <w:rsid w:val="008B0149"/>
    <w:rsid w:val="008B0249"/>
    <w:rsid w:val="008B062E"/>
    <w:rsid w:val="008B10E8"/>
    <w:rsid w:val="008B15C5"/>
    <w:rsid w:val="008B1A2D"/>
    <w:rsid w:val="008B1C87"/>
    <w:rsid w:val="008B21AC"/>
    <w:rsid w:val="008B21F4"/>
    <w:rsid w:val="008B2968"/>
    <w:rsid w:val="008B3298"/>
    <w:rsid w:val="008B38CD"/>
    <w:rsid w:val="008B3977"/>
    <w:rsid w:val="008B3A2A"/>
    <w:rsid w:val="008B3B79"/>
    <w:rsid w:val="008B4885"/>
    <w:rsid w:val="008B4A78"/>
    <w:rsid w:val="008B4E13"/>
    <w:rsid w:val="008B4F71"/>
    <w:rsid w:val="008B5699"/>
    <w:rsid w:val="008B5744"/>
    <w:rsid w:val="008B5921"/>
    <w:rsid w:val="008B5D68"/>
    <w:rsid w:val="008B5FBA"/>
    <w:rsid w:val="008B6360"/>
    <w:rsid w:val="008B70F1"/>
    <w:rsid w:val="008B70F4"/>
    <w:rsid w:val="008B742D"/>
    <w:rsid w:val="008B7AB4"/>
    <w:rsid w:val="008B7D18"/>
    <w:rsid w:val="008B7EBB"/>
    <w:rsid w:val="008C0072"/>
    <w:rsid w:val="008C0322"/>
    <w:rsid w:val="008C0376"/>
    <w:rsid w:val="008C062D"/>
    <w:rsid w:val="008C0638"/>
    <w:rsid w:val="008C0871"/>
    <w:rsid w:val="008C1208"/>
    <w:rsid w:val="008C12FD"/>
    <w:rsid w:val="008C16E2"/>
    <w:rsid w:val="008C1E17"/>
    <w:rsid w:val="008C24AE"/>
    <w:rsid w:val="008C297C"/>
    <w:rsid w:val="008C29F9"/>
    <w:rsid w:val="008C2A94"/>
    <w:rsid w:val="008C2DF1"/>
    <w:rsid w:val="008C2EFD"/>
    <w:rsid w:val="008C3187"/>
    <w:rsid w:val="008C32BD"/>
    <w:rsid w:val="008C38E3"/>
    <w:rsid w:val="008C3B69"/>
    <w:rsid w:val="008C4698"/>
    <w:rsid w:val="008C525E"/>
    <w:rsid w:val="008C5588"/>
    <w:rsid w:val="008C570D"/>
    <w:rsid w:val="008C59FF"/>
    <w:rsid w:val="008C5CA0"/>
    <w:rsid w:val="008C6225"/>
    <w:rsid w:val="008C62D9"/>
    <w:rsid w:val="008C62E4"/>
    <w:rsid w:val="008C6389"/>
    <w:rsid w:val="008C67CB"/>
    <w:rsid w:val="008C68CD"/>
    <w:rsid w:val="008C6A4F"/>
    <w:rsid w:val="008C7986"/>
    <w:rsid w:val="008C7C89"/>
    <w:rsid w:val="008C7CD8"/>
    <w:rsid w:val="008C7CD9"/>
    <w:rsid w:val="008C7D6E"/>
    <w:rsid w:val="008D01BB"/>
    <w:rsid w:val="008D057F"/>
    <w:rsid w:val="008D0C18"/>
    <w:rsid w:val="008D1A34"/>
    <w:rsid w:val="008D2894"/>
    <w:rsid w:val="008D2A8B"/>
    <w:rsid w:val="008D2DB5"/>
    <w:rsid w:val="008D2EA5"/>
    <w:rsid w:val="008D31A2"/>
    <w:rsid w:val="008D328C"/>
    <w:rsid w:val="008D346D"/>
    <w:rsid w:val="008D3AC3"/>
    <w:rsid w:val="008D4843"/>
    <w:rsid w:val="008D5399"/>
    <w:rsid w:val="008D5607"/>
    <w:rsid w:val="008D56B4"/>
    <w:rsid w:val="008D59B3"/>
    <w:rsid w:val="008D5BFE"/>
    <w:rsid w:val="008D5C73"/>
    <w:rsid w:val="008D5C82"/>
    <w:rsid w:val="008D5E4E"/>
    <w:rsid w:val="008D60B4"/>
    <w:rsid w:val="008D6379"/>
    <w:rsid w:val="008D63B7"/>
    <w:rsid w:val="008D6BE5"/>
    <w:rsid w:val="008D70DF"/>
    <w:rsid w:val="008D724C"/>
    <w:rsid w:val="008D75A7"/>
    <w:rsid w:val="008D79E5"/>
    <w:rsid w:val="008D7D46"/>
    <w:rsid w:val="008D7FEA"/>
    <w:rsid w:val="008E093C"/>
    <w:rsid w:val="008E102F"/>
    <w:rsid w:val="008E10C1"/>
    <w:rsid w:val="008E169B"/>
    <w:rsid w:val="008E171D"/>
    <w:rsid w:val="008E2234"/>
    <w:rsid w:val="008E2500"/>
    <w:rsid w:val="008E3642"/>
    <w:rsid w:val="008E367D"/>
    <w:rsid w:val="008E3EC5"/>
    <w:rsid w:val="008E5AB4"/>
    <w:rsid w:val="008E65E7"/>
    <w:rsid w:val="008E6D57"/>
    <w:rsid w:val="008E7054"/>
    <w:rsid w:val="008E74EE"/>
    <w:rsid w:val="008E7BA5"/>
    <w:rsid w:val="008E7C1A"/>
    <w:rsid w:val="008E7FEE"/>
    <w:rsid w:val="008F0288"/>
    <w:rsid w:val="008F0EDA"/>
    <w:rsid w:val="008F0FE1"/>
    <w:rsid w:val="008F1982"/>
    <w:rsid w:val="008F1B12"/>
    <w:rsid w:val="008F1CE4"/>
    <w:rsid w:val="008F20EA"/>
    <w:rsid w:val="008F21BF"/>
    <w:rsid w:val="008F2963"/>
    <w:rsid w:val="008F2ECC"/>
    <w:rsid w:val="008F334D"/>
    <w:rsid w:val="008F38F6"/>
    <w:rsid w:val="008F3B7D"/>
    <w:rsid w:val="008F3DE6"/>
    <w:rsid w:val="008F4053"/>
    <w:rsid w:val="008F44D6"/>
    <w:rsid w:val="008F47AC"/>
    <w:rsid w:val="008F48CE"/>
    <w:rsid w:val="008F4A0A"/>
    <w:rsid w:val="008F4B9A"/>
    <w:rsid w:val="008F543D"/>
    <w:rsid w:val="008F5468"/>
    <w:rsid w:val="008F57E5"/>
    <w:rsid w:val="008F5974"/>
    <w:rsid w:val="008F5A0A"/>
    <w:rsid w:val="008F60E0"/>
    <w:rsid w:val="008F6142"/>
    <w:rsid w:val="008F67F5"/>
    <w:rsid w:val="008F6B3F"/>
    <w:rsid w:val="008F6BCE"/>
    <w:rsid w:val="00900921"/>
    <w:rsid w:val="00900A36"/>
    <w:rsid w:val="00900D4B"/>
    <w:rsid w:val="00902000"/>
    <w:rsid w:val="009020A0"/>
    <w:rsid w:val="009020F0"/>
    <w:rsid w:val="009024A0"/>
    <w:rsid w:val="00903946"/>
    <w:rsid w:val="00903BC5"/>
    <w:rsid w:val="00903EDD"/>
    <w:rsid w:val="00904A17"/>
    <w:rsid w:val="00904D5C"/>
    <w:rsid w:val="00904F2A"/>
    <w:rsid w:val="00905185"/>
    <w:rsid w:val="00905832"/>
    <w:rsid w:val="00905939"/>
    <w:rsid w:val="00905EC9"/>
    <w:rsid w:val="00906624"/>
    <w:rsid w:val="009067A7"/>
    <w:rsid w:val="00906FC2"/>
    <w:rsid w:val="009070FE"/>
    <w:rsid w:val="0090738E"/>
    <w:rsid w:val="00907A02"/>
    <w:rsid w:val="00907C68"/>
    <w:rsid w:val="00910225"/>
    <w:rsid w:val="00910645"/>
    <w:rsid w:val="00910AA7"/>
    <w:rsid w:val="00910AAD"/>
    <w:rsid w:val="009116AA"/>
    <w:rsid w:val="009117B1"/>
    <w:rsid w:val="009117FB"/>
    <w:rsid w:val="00912585"/>
    <w:rsid w:val="00912B90"/>
    <w:rsid w:val="00912DE5"/>
    <w:rsid w:val="009134C5"/>
    <w:rsid w:val="00913D08"/>
    <w:rsid w:val="00913E20"/>
    <w:rsid w:val="0091403C"/>
    <w:rsid w:val="009141F8"/>
    <w:rsid w:val="009145BE"/>
    <w:rsid w:val="0091467A"/>
    <w:rsid w:val="009147C5"/>
    <w:rsid w:val="0091487B"/>
    <w:rsid w:val="00914B34"/>
    <w:rsid w:val="00915056"/>
    <w:rsid w:val="009152D7"/>
    <w:rsid w:val="009155C4"/>
    <w:rsid w:val="009156C4"/>
    <w:rsid w:val="009158FD"/>
    <w:rsid w:val="00915DF9"/>
    <w:rsid w:val="00916242"/>
    <w:rsid w:val="009163B6"/>
    <w:rsid w:val="009169FF"/>
    <w:rsid w:val="00916C86"/>
    <w:rsid w:val="00916F43"/>
    <w:rsid w:val="00917003"/>
    <w:rsid w:val="00917BE7"/>
    <w:rsid w:val="0092005B"/>
    <w:rsid w:val="009200FE"/>
    <w:rsid w:val="009202B6"/>
    <w:rsid w:val="00920732"/>
    <w:rsid w:val="00920E02"/>
    <w:rsid w:val="00920E1E"/>
    <w:rsid w:val="00920E8F"/>
    <w:rsid w:val="009210F4"/>
    <w:rsid w:val="00921365"/>
    <w:rsid w:val="00921B71"/>
    <w:rsid w:val="00921F6C"/>
    <w:rsid w:val="00922F22"/>
    <w:rsid w:val="0092321B"/>
    <w:rsid w:val="0092359B"/>
    <w:rsid w:val="00923981"/>
    <w:rsid w:val="009239D8"/>
    <w:rsid w:val="00924489"/>
    <w:rsid w:val="0092467A"/>
    <w:rsid w:val="009251E3"/>
    <w:rsid w:val="009254D7"/>
    <w:rsid w:val="0092552B"/>
    <w:rsid w:val="00925B97"/>
    <w:rsid w:val="00925BDC"/>
    <w:rsid w:val="00925C94"/>
    <w:rsid w:val="00926380"/>
    <w:rsid w:val="009265A3"/>
    <w:rsid w:val="009267F6"/>
    <w:rsid w:val="00926FBE"/>
    <w:rsid w:val="0092735B"/>
    <w:rsid w:val="00927456"/>
    <w:rsid w:val="00927482"/>
    <w:rsid w:val="00927847"/>
    <w:rsid w:val="00927949"/>
    <w:rsid w:val="00927AFF"/>
    <w:rsid w:val="00927C21"/>
    <w:rsid w:val="00927F15"/>
    <w:rsid w:val="00930690"/>
    <w:rsid w:val="00930715"/>
    <w:rsid w:val="00930F53"/>
    <w:rsid w:val="00931915"/>
    <w:rsid w:val="00932728"/>
    <w:rsid w:val="00932B0F"/>
    <w:rsid w:val="00932BF4"/>
    <w:rsid w:val="00932EC4"/>
    <w:rsid w:val="0093367C"/>
    <w:rsid w:val="00933ED5"/>
    <w:rsid w:val="00934E64"/>
    <w:rsid w:val="009353B9"/>
    <w:rsid w:val="00935570"/>
    <w:rsid w:val="00935F90"/>
    <w:rsid w:val="00936028"/>
    <w:rsid w:val="009361DD"/>
    <w:rsid w:val="0093675D"/>
    <w:rsid w:val="009367DC"/>
    <w:rsid w:val="00936C9A"/>
    <w:rsid w:val="00936D85"/>
    <w:rsid w:val="00936F74"/>
    <w:rsid w:val="00936F9D"/>
    <w:rsid w:val="00940293"/>
    <w:rsid w:val="009404A5"/>
    <w:rsid w:val="00940555"/>
    <w:rsid w:val="009417D0"/>
    <w:rsid w:val="009423CF"/>
    <w:rsid w:val="009430E7"/>
    <w:rsid w:val="00943870"/>
    <w:rsid w:val="00944C7D"/>
    <w:rsid w:val="009455BB"/>
    <w:rsid w:val="009457A9"/>
    <w:rsid w:val="009458BD"/>
    <w:rsid w:val="00945AB4"/>
    <w:rsid w:val="00945BA8"/>
    <w:rsid w:val="00945FC3"/>
    <w:rsid w:val="00946072"/>
    <w:rsid w:val="00946107"/>
    <w:rsid w:val="009462E1"/>
    <w:rsid w:val="0094631C"/>
    <w:rsid w:val="00946AAE"/>
    <w:rsid w:val="009476EC"/>
    <w:rsid w:val="00947B84"/>
    <w:rsid w:val="00947ECB"/>
    <w:rsid w:val="009508CC"/>
    <w:rsid w:val="0095112B"/>
    <w:rsid w:val="00951FCF"/>
    <w:rsid w:val="0095232F"/>
    <w:rsid w:val="00952BFA"/>
    <w:rsid w:val="00953006"/>
    <w:rsid w:val="00953376"/>
    <w:rsid w:val="00953C13"/>
    <w:rsid w:val="00953FFC"/>
    <w:rsid w:val="009540AD"/>
    <w:rsid w:val="0095416A"/>
    <w:rsid w:val="00954614"/>
    <w:rsid w:val="00955045"/>
    <w:rsid w:val="009553E5"/>
    <w:rsid w:val="00955B38"/>
    <w:rsid w:val="00955DB7"/>
    <w:rsid w:val="00956B67"/>
    <w:rsid w:val="00960814"/>
    <w:rsid w:val="0096091C"/>
    <w:rsid w:val="00960E6B"/>
    <w:rsid w:val="00961100"/>
    <w:rsid w:val="0096120D"/>
    <w:rsid w:val="00961EFB"/>
    <w:rsid w:val="0096230C"/>
    <w:rsid w:val="0096250D"/>
    <w:rsid w:val="009627E0"/>
    <w:rsid w:val="00963214"/>
    <w:rsid w:val="0096363B"/>
    <w:rsid w:val="00963790"/>
    <w:rsid w:val="00964245"/>
    <w:rsid w:val="009644B2"/>
    <w:rsid w:val="009644BE"/>
    <w:rsid w:val="0096482E"/>
    <w:rsid w:val="0096498F"/>
    <w:rsid w:val="00964A83"/>
    <w:rsid w:val="0096576B"/>
    <w:rsid w:val="0096577C"/>
    <w:rsid w:val="00965ACB"/>
    <w:rsid w:val="009666E6"/>
    <w:rsid w:val="00966826"/>
    <w:rsid w:val="00966D45"/>
    <w:rsid w:val="00966DFC"/>
    <w:rsid w:val="0096706A"/>
    <w:rsid w:val="00967591"/>
    <w:rsid w:val="00967F19"/>
    <w:rsid w:val="00967F49"/>
    <w:rsid w:val="00970330"/>
    <w:rsid w:val="009703DD"/>
    <w:rsid w:val="00970967"/>
    <w:rsid w:val="0097096C"/>
    <w:rsid w:val="00971268"/>
    <w:rsid w:val="00971F89"/>
    <w:rsid w:val="00972696"/>
    <w:rsid w:val="00972844"/>
    <w:rsid w:val="0097302F"/>
    <w:rsid w:val="00973480"/>
    <w:rsid w:val="009735A5"/>
    <w:rsid w:val="00973C42"/>
    <w:rsid w:val="0097435A"/>
    <w:rsid w:val="009746C4"/>
    <w:rsid w:val="00974F79"/>
    <w:rsid w:val="0097536F"/>
    <w:rsid w:val="00975BBA"/>
    <w:rsid w:val="0097611F"/>
    <w:rsid w:val="0097664F"/>
    <w:rsid w:val="00976ED3"/>
    <w:rsid w:val="00977337"/>
    <w:rsid w:val="009773DF"/>
    <w:rsid w:val="009779D6"/>
    <w:rsid w:val="00980073"/>
    <w:rsid w:val="00980316"/>
    <w:rsid w:val="00980337"/>
    <w:rsid w:val="0098069C"/>
    <w:rsid w:val="0098084D"/>
    <w:rsid w:val="009809DD"/>
    <w:rsid w:val="00980CA4"/>
    <w:rsid w:val="009814D4"/>
    <w:rsid w:val="00981A6C"/>
    <w:rsid w:val="00981D0C"/>
    <w:rsid w:val="00982263"/>
    <w:rsid w:val="00982374"/>
    <w:rsid w:val="0098251C"/>
    <w:rsid w:val="0098264F"/>
    <w:rsid w:val="00982F52"/>
    <w:rsid w:val="009839DD"/>
    <w:rsid w:val="00983A1F"/>
    <w:rsid w:val="00983CFB"/>
    <w:rsid w:val="00985B02"/>
    <w:rsid w:val="00985F2B"/>
    <w:rsid w:val="00986054"/>
    <w:rsid w:val="0098702B"/>
    <w:rsid w:val="00987A90"/>
    <w:rsid w:val="00987AA1"/>
    <w:rsid w:val="00987D52"/>
    <w:rsid w:val="00987F12"/>
    <w:rsid w:val="0099028C"/>
    <w:rsid w:val="009907C5"/>
    <w:rsid w:val="00990B03"/>
    <w:rsid w:val="009910B1"/>
    <w:rsid w:val="0099144C"/>
    <w:rsid w:val="009918CD"/>
    <w:rsid w:val="009925F7"/>
    <w:rsid w:val="0099349D"/>
    <w:rsid w:val="00994124"/>
    <w:rsid w:val="00994A55"/>
    <w:rsid w:val="00994C01"/>
    <w:rsid w:val="00994FD3"/>
    <w:rsid w:val="009950A1"/>
    <w:rsid w:val="009953D7"/>
    <w:rsid w:val="00996259"/>
    <w:rsid w:val="009963C6"/>
    <w:rsid w:val="00996645"/>
    <w:rsid w:val="009968B0"/>
    <w:rsid w:val="00996C7C"/>
    <w:rsid w:val="0099712E"/>
    <w:rsid w:val="009971A4"/>
    <w:rsid w:val="00997252"/>
    <w:rsid w:val="0099733C"/>
    <w:rsid w:val="0099784B"/>
    <w:rsid w:val="00997C78"/>
    <w:rsid w:val="00997CA0"/>
    <w:rsid w:val="00997CE9"/>
    <w:rsid w:val="009A05CB"/>
    <w:rsid w:val="009A1480"/>
    <w:rsid w:val="009A17DA"/>
    <w:rsid w:val="009A1901"/>
    <w:rsid w:val="009A1FAC"/>
    <w:rsid w:val="009A241C"/>
    <w:rsid w:val="009A243A"/>
    <w:rsid w:val="009A34FC"/>
    <w:rsid w:val="009A36C1"/>
    <w:rsid w:val="009A3717"/>
    <w:rsid w:val="009A3AF5"/>
    <w:rsid w:val="009A3C6E"/>
    <w:rsid w:val="009A3D68"/>
    <w:rsid w:val="009A3DF0"/>
    <w:rsid w:val="009A4849"/>
    <w:rsid w:val="009A4A99"/>
    <w:rsid w:val="009A4B5C"/>
    <w:rsid w:val="009A50CB"/>
    <w:rsid w:val="009A5E1A"/>
    <w:rsid w:val="009A5E8D"/>
    <w:rsid w:val="009A5FCE"/>
    <w:rsid w:val="009A6038"/>
    <w:rsid w:val="009A620D"/>
    <w:rsid w:val="009A6237"/>
    <w:rsid w:val="009A7227"/>
    <w:rsid w:val="009A7329"/>
    <w:rsid w:val="009A7C35"/>
    <w:rsid w:val="009B0137"/>
    <w:rsid w:val="009B0193"/>
    <w:rsid w:val="009B05A0"/>
    <w:rsid w:val="009B0967"/>
    <w:rsid w:val="009B0B7D"/>
    <w:rsid w:val="009B1105"/>
    <w:rsid w:val="009B16C5"/>
    <w:rsid w:val="009B188F"/>
    <w:rsid w:val="009B18DA"/>
    <w:rsid w:val="009B1BF1"/>
    <w:rsid w:val="009B1F76"/>
    <w:rsid w:val="009B270E"/>
    <w:rsid w:val="009B288C"/>
    <w:rsid w:val="009B2ACD"/>
    <w:rsid w:val="009B2B02"/>
    <w:rsid w:val="009B301F"/>
    <w:rsid w:val="009B3BC5"/>
    <w:rsid w:val="009B4066"/>
    <w:rsid w:val="009B4372"/>
    <w:rsid w:val="009B4410"/>
    <w:rsid w:val="009B498A"/>
    <w:rsid w:val="009B49C4"/>
    <w:rsid w:val="009B4CC7"/>
    <w:rsid w:val="009B4F7C"/>
    <w:rsid w:val="009B5C15"/>
    <w:rsid w:val="009B5C89"/>
    <w:rsid w:val="009B5E91"/>
    <w:rsid w:val="009B5E98"/>
    <w:rsid w:val="009B603F"/>
    <w:rsid w:val="009B62BB"/>
    <w:rsid w:val="009B63E2"/>
    <w:rsid w:val="009B645B"/>
    <w:rsid w:val="009B665B"/>
    <w:rsid w:val="009B73E3"/>
    <w:rsid w:val="009B7857"/>
    <w:rsid w:val="009C01BB"/>
    <w:rsid w:val="009C0899"/>
    <w:rsid w:val="009C0D5C"/>
    <w:rsid w:val="009C0D74"/>
    <w:rsid w:val="009C0DAC"/>
    <w:rsid w:val="009C0EF0"/>
    <w:rsid w:val="009C1246"/>
    <w:rsid w:val="009C1721"/>
    <w:rsid w:val="009C1CA4"/>
    <w:rsid w:val="009C1D16"/>
    <w:rsid w:val="009C23BB"/>
    <w:rsid w:val="009C2A73"/>
    <w:rsid w:val="009C2CA4"/>
    <w:rsid w:val="009C3FEE"/>
    <w:rsid w:val="009C4082"/>
    <w:rsid w:val="009C43AF"/>
    <w:rsid w:val="009C458B"/>
    <w:rsid w:val="009C464A"/>
    <w:rsid w:val="009C4B98"/>
    <w:rsid w:val="009C4D14"/>
    <w:rsid w:val="009C4D77"/>
    <w:rsid w:val="009C4E52"/>
    <w:rsid w:val="009C4FFD"/>
    <w:rsid w:val="009C5940"/>
    <w:rsid w:val="009C5D74"/>
    <w:rsid w:val="009C61D1"/>
    <w:rsid w:val="009C6721"/>
    <w:rsid w:val="009C6B9E"/>
    <w:rsid w:val="009C6CA5"/>
    <w:rsid w:val="009C6F2B"/>
    <w:rsid w:val="009C727E"/>
    <w:rsid w:val="009C77C5"/>
    <w:rsid w:val="009C7B3B"/>
    <w:rsid w:val="009C7EC7"/>
    <w:rsid w:val="009D007C"/>
    <w:rsid w:val="009D089E"/>
    <w:rsid w:val="009D0BC3"/>
    <w:rsid w:val="009D1288"/>
    <w:rsid w:val="009D135C"/>
    <w:rsid w:val="009D178E"/>
    <w:rsid w:val="009D18B5"/>
    <w:rsid w:val="009D1CB0"/>
    <w:rsid w:val="009D236E"/>
    <w:rsid w:val="009D3425"/>
    <w:rsid w:val="009D3497"/>
    <w:rsid w:val="009D3763"/>
    <w:rsid w:val="009D397B"/>
    <w:rsid w:val="009D39E3"/>
    <w:rsid w:val="009D4073"/>
    <w:rsid w:val="009D46C2"/>
    <w:rsid w:val="009D4C65"/>
    <w:rsid w:val="009D4DA6"/>
    <w:rsid w:val="009D5553"/>
    <w:rsid w:val="009D5CD3"/>
    <w:rsid w:val="009D5D24"/>
    <w:rsid w:val="009D5ED9"/>
    <w:rsid w:val="009D615A"/>
    <w:rsid w:val="009D6181"/>
    <w:rsid w:val="009D689B"/>
    <w:rsid w:val="009D6ABF"/>
    <w:rsid w:val="009D73B2"/>
    <w:rsid w:val="009D76D8"/>
    <w:rsid w:val="009E02A0"/>
    <w:rsid w:val="009E087F"/>
    <w:rsid w:val="009E18B6"/>
    <w:rsid w:val="009E23E0"/>
    <w:rsid w:val="009E27F2"/>
    <w:rsid w:val="009E28EB"/>
    <w:rsid w:val="009E2A57"/>
    <w:rsid w:val="009E2B1E"/>
    <w:rsid w:val="009E2CCE"/>
    <w:rsid w:val="009E3B97"/>
    <w:rsid w:val="009E3F04"/>
    <w:rsid w:val="009E3FC5"/>
    <w:rsid w:val="009E4385"/>
    <w:rsid w:val="009E4874"/>
    <w:rsid w:val="009E48C1"/>
    <w:rsid w:val="009E4CD1"/>
    <w:rsid w:val="009E4E83"/>
    <w:rsid w:val="009E5527"/>
    <w:rsid w:val="009E56D3"/>
    <w:rsid w:val="009E5B27"/>
    <w:rsid w:val="009E5E76"/>
    <w:rsid w:val="009E6084"/>
    <w:rsid w:val="009E6F88"/>
    <w:rsid w:val="009E75D9"/>
    <w:rsid w:val="009F0F8C"/>
    <w:rsid w:val="009F184A"/>
    <w:rsid w:val="009F2694"/>
    <w:rsid w:val="009F2AFA"/>
    <w:rsid w:val="009F2F4E"/>
    <w:rsid w:val="009F406F"/>
    <w:rsid w:val="009F444D"/>
    <w:rsid w:val="009F4F81"/>
    <w:rsid w:val="009F509C"/>
    <w:rsid w:val="009F5525"/>
    <w:rsid w:val="009F5785"/>
    <w:rsid w:val="009F693A"/>
    <w:rsid w:val="009F6965"/>
    <w:rsid w:val="009F780B"/>
    <w:rsid w:val="009F7869"/>
    <w:rsid w:val="00A00BD9"/>
    <w:rsid w:val="00A00D13"/>
    <w:rsid w:val="00A00D33"/>
    <w:rsid w:val="00A00F05"/>
    <w:rsid w:val="00A01017"/>
    <w:rsid w:val="00A010C4"/>
    <w:rsid w:val="00A0121D"/>
    <w:rsid w:val="00A015A0"/>
    <w:rsid w:val="00A01628"/>
    <w:rsid w:val="00A01752"/>
    <w:rsid w:val="00A01BDB"/>
    <w:rsid w:val="00A01C2C"/>
    <w:rsid w:val="00A01D2B"/>
    <w:rsid w:val="00A01F90"/>
    <w:rsid w:val="00A020A6"/>
    <w:rsid w:val="00A02170"/>
    <w:rsid w:val="00A02294"/>
    <w:rsid w:val="00A024ED"/>
    <w:rsid w:val="00A02641"/>
    <w:rsid w:val="00A02B9A"/>
    <w:rsid w:val="00A02CD8"/>
    <w:rsid w:val="00A02CFE"/>
    <w:rsid w:val="00A04198"/>
    <w:rsid w:val="00A04230"/>
    <w:rsid w:val="00A04392"/>
    <w:rsid w:val="00A0477F"/>
    <w:rsid w:val="00A04A01"/>
    <w:rsid w:val="00A04ED7"/>
    <w:rsid w:val="00A04EEF"/>
    <w:rsid w:val="00A060F4"/>
    <w:rsid w:val="00A06632"/>
    <w:rsid w:val="00A06E19"/>
    <w:rsid w:val="00A06E50"/>
    <w:rsid w:val="00A078DC"/>
    <w:rsid w:val="00A07D20"/>
    <w:rsid w:val="00A07E8C"/>
    <w:rsid w:val="00A10347"/>
    <w:rsid w:val="00A105D2"/>
    <w:rsid w:val="00A1067D"/>
    <w:rsid w:val="00A10BA6"/>
    <w:rsid w:val="00A11269"/>
    <w:rsid w:val="00A119F4"/>
    <w:rsid w:val="00A125E3"/>
    <w:rsid w:val="00A12CFF"/>
    <w:rsid w:val="00A13E8D"/>
    <w:rsid w:val="00A1509D"/>
    <w:rsid w:val="00A15736"/>
    <w:rsid w:val="00A16003"/>
    <w:rsid w:val="00A16470"/>
    <w:rsid w:val="00A168A2"/>
    <w:rsid w:val="00A16BC5"/>
    <w:rsid w:val="00A16DB0"/>
    <w:rsid w:val="00A176AA"/>
    <w:rsid w:val="00A176F2"/>
    <w:rsid w:val="00A17F9C"/>
    <w:rsid w:val="00A2030E"/>
    <w:rsid w:val="00A2044B"/>
    <w:rsid w:val="00A20505"/>
    <w:rsid w:val="00A20542"/>
    <w:rsid w:val="00A206C5"/>
    <w:rsid w:val="00A206F3"/>
    <w:rsid w:val="00A20919"/>
    <w:rsid w:val="00A20A1B"/>
    <w:rsid w:val="00A20AD2"/>
    <w:rsid w:val="00A20D8E"/>
    <w:rsid w:val="00A213AB"/>
    <w:rsid w:val="00A219AF"/>
    <w:rsid w:val="00A21BB1"/>
    <w:rsid w:val="00A21C10"/>
    <w:rsid w:val="00A22174"/>
    <w:rsid w:val="00A22331"/>
    <w:rsid w:val="00A230F4"/>
    <w:rsid w:val="00A232D7"/>
    <w:rsid w:val="00A235FA"/>
    <w:rsid w:val="00A236FD"/>
    <w:rsid w:val="00A23A57"/>
    <w:rsid w:val="00A23C03"/>
    <w:rsid w:val="00A240CE"/>
    <w:rsid w:val="00A241F9"/>
    <w:rsid w:val="00A24FBB"/>
    <w:rsid w:val="00A25AEB"/>
    <w:rsid w:val="00A26203"/>
    <w:rsid w:val="00A26554"/>
    <w:rsid w:val="00A26600"/>
    <w:rsid w:val="00A267D9"/>
    <w:rsid w:val="00A26E97"/>
    <w:rsid w:val="00A2716F"/>
    <w:rsid w:val="00A27404"/>
    <w:rsid w:val="00A275A5"/>
    <w:rsid w:val="00A27815"/>
    <w:rsid w:val="00A279AA"/>
    <w:rsid w:val="00A27CB8"/>
    <w:rsid w:val="00A27E26"/>
    <w:rsid w:val="00A30197"/>
    <w:rsid w:val="00A309F3"/>
    <w:rsid w:val="00A30B97"/>
    <w:rsid w:val="00A31AAA"/>
    <w:rsid w:val="00A31B49"/>
    <w:rsid w:val="00A32261"/>
    <w:rsid w:val="00A322B6"/>
    <w:rsid w:val="00A32370"/>
    <w:rsid w:val="00A32633"/>
    <w:rsid w:val="00A32AEA"/>
    <w:rsid w:val="00A32DF6"/>
    <w:rsid w:val="00A32F52"/>
    <w:rsid w:val="00A33035"/>
    <w:rsid w:val="00A347CE"/>
    <w:rsid w:val="00A34AF3"/>
    <w:rsid w:val="00A34B67"/>
    <w:rsid w:val="00A358F9"/>
    <w:rsid w:val="00A35BD8"/>
    <w:rsid w:val="00A35CF1"/>
    <w:rsid w:val="00A35E60"/>
    <w:rsid w:val="00A362A2"/>
    <w:rsid w:val="00A363E7"/>
    <w:rsid w:val="00A36524"/>
    <w:rsid w:val="00A36743"/>
    <w:rsid w:val="00A37BCB"/>
    <w:rsid w:val="00A37E26"/>
    <w:rsid w:val="00A40008"/>
    <w:rsid w:val="00A40293"/>
    <w:rsid w:val="00A406C5"/>
    <w:rsid w:val="00A40A6E"/>
    <w:rsid w:val="00A40B54"/>
    <w:rsid w:val="00A40DFD"/>
    <w:rsid w:val="00A41016"/>
    <w:rsid w:val="00A41097"/>
    <w:rsid w:val="00A4166E"/>
    <w:rsid w:val="00A41830"/>
    <w:rsid w:val="00A41939"/>
    <w:rsid w:val="00A419C0"/>
    <w:rsid w:val="00A419FA"/>
    <w:rsid w:val="00A42502"/>
    <w:rsid w:val="00A42D6B"/>
    <w:rsid w:val="00A42D7C"/>
    <w:rsid w:val="00A42E26"/>
    <w:rsid w:val="00A42ED2"/>
    <w:rsid w:val="00A43DFC"/>
    <w:rsid w:val="00A440BB"/>
    <w:rsid w:val="00A440C1"/>
    <w:rsid w:val="00A445C0"/>
    <w:rsid w:val="00A44BEC"/>
    <w:rsid w:val="00A4536A"/>
    <w:rsid w:val="00A45496"/>
    <w:rsid w:val="00A45B3C"/>
    <w:rsid w:val="00A46680"/>
    <w:rsid w:val="00A46A07"/>
    <w:rsid w:val="00A47230"/>
    <w:rsid w:val="00A47B32"/>
    <w:rsid w:val="00A47BE7"/>
    <w:rsid w:val="00A47E28"/>
    <w:rsid w:val="00A5032E"/>
    <w:rsid w:val="00A50434"/>
    <w:rsid w:val="00A504DF"/>
    <w:rsid w:val="00A50A30"/>
    <w:rsid w:val="00A50E00"/>
    <w:rsid w:val="00A51084"/>
    <w:rsid w:val="00A512C3"/>
    <w:rsid w:val="00A51B19"/>
    <w:rsid w:val="00A51DB7"/>
    <w:rsid w:val="00A51E61"/>
    <w:rsid w:val="00A522FA"/>
    <w:rsid w:val="00A523E7"/>
    <w:rsid w:val="00A52F80"/>
    <w:rsid w:val="00A530EB"/>
    <w:rsid w:val="00A53624"/>
    <w:rsid w:val="00A5386B"/>
    <w:rsid w:val="00A53877"/>
    <w:rsid w:val="00A53D88"/>
    <w:rsid w:val="00A53EE6"/>
    <w:rsid w:val="00A542E5"/>
    <w:rsid w:val="00A54D51"/>
    <w:rsid w:val="00A54E4B"/>
    <w:rsid w:val="00A55400"/>
    <w:rsid w:val="00A557AA"/>
    <w:rsid w:val="00A566C6"/>
    <w:rsid w:val="00A5695E"/>
    <w:rsid w:val="00A56C5B"/>
    <w:rsid w:val="00A572DA"/>
    <w:rsid w:val="00A57A76"/>
    <w:rsid w:val="00A57B28"/>
    <w:rsid w:val="00A6003C"/>
    <w:rsid w:val="00A60217"/>
    <w:rsid w:val="00A6068C"/>
    <w:rsid w:val="00A606EE"/>
    <w:rsid w:val="00A610CE"/>
    <w:rsid w:val="00A617D8"/>
    <w:rsid w:val="00A61AFA"/>
    <w:rsid w:val="00A61F10"/>
    <w:rsid w:val="00A62160"/>
    <w:rsid w:val="00A63433"/>
    <w:rsid w:val="00A6499F"/>
    <w:rsid w:val="00A64CB6"/>
    <w:rsid w:val="00A64E33"/>
    <w:rsid w:val="00A650D5"/>
    <w:rsid w:val="00A652C4"/>
    <w:rsid w:val="00A657AE"/>
    <w:rsid w:val="00A6634C"/>
    <w:rsid w:val="00A66F02"/>
    <w:rsid w:val="00A66F6C"/>
    <w:rsid w:val="00A6702E"/>
    <w:rsid w:val="00A672FF"/>
    <w:rsid w:val="00A67A3E"/>
    <w:rsid w:val="00A67AF9"/>
    <w:rsid w:val="00A67E70"/>
    <w:rsid w:val="00A704E6"/>
    <w:rsid w:val="00A70C33"/>
    <w:rsid w:val="00A70CF2"/>
    <w:rsid w:val="00A71578"/>
    <w:rsid w:val="00A716DB"/>
    <w:rsid w:val="00A71707"/>
    <w:rsid w:val="00A717A1"/>
    <w:rsid w:val="00A7194E"/>
    <w:rsid w:val="00A71B1C"/>
    <w:rsid w:val="00A7220C"/>
    <w:rsid w:val="00A7245D"/>
    <w:rsid w:val="00A7262B"/>
    <w:rsid w:val="00A72BEF"/>
    <w:rsid w:val="00A73289"/>
    <w:rsid w:val="00A73328"/>
    <w:rsid w:val="00A735B3"/>
    <w:rsid w:val="00A736ED"/>
    <w:rsid w:val="00A73936"/>
    <w:rsid w:val="00A73C60"/>
    <w:rsid w:val="00A7494D"/>
    <w:rsid w:val="00A74E86"/>
    <w:rsid w:val="00A74F71"/>
    <w:rsid w:val="00A75053"/>
    <w:rsid w:val="00A752B2"/>
    <w:rsid w:val="00A752FD"/>
    <w:rsid w:val="00A75427"/>
    <w:rsid w:val="00A75490"/>
    <w:rsid w:val="00A75775"/>
    <w:rsid w:val="00A758F9"/>
    <w:rsid w:val="00A759FD"/>
    <w:rsid w:val="00A76062"/>
    <w:rsid w:val="00A7645D"/>
    <w:rsid w:val="00A76BB0"/>
    <w:rsid w:val="00A76C92"/>
    <w:rsid w:val="00A771A0"/>
    <w:rsid w:val="00A77ACE"/>
    <w:rsid w:val="00A800A8"/>
    <w:rsid w:val="00A8031B"/>
    <w:rsid w:val="00A81100"/>
    <w:rsid w:val="00A811FE"/>
    <w:rsid w:val="00A817BC"/>
    <w:rsid w:val="00A8181C"/>
    <w:rsid w:val="00A81D4C"/>
    <w:rsid w:val="00A81E1B"/>
    <w:rsid w:val="00A8206E"/>
    <w:rsid w:val="00A820F2"/>
    <w:rsid w:val="00A821BA"/>
    <w:rsid w:val="00A826BA"/>
    <w:rsid w:val="00A828ED"/>
    <w:rsid w:val="00A82A24"/>
    <w:rsid w:val="00A82C6B"/>
    <w:rsid w:val="00A82D76"/>
    <w:rsid w:val="00A82E30"/>
    <w:rsid w:val="00A82ED7"/>
    <w:rsid w:val="00A837E5"/>
    <w:rsid w:val="00A83C8B"/>
    <w:rsid w:val="00A83D0A"/>
    <w:rsid w:val="00A83D83"/>
    <w:rsid w:val="00A84883"/>
    <w:rsid w:val="00A85609"/>
    <w:rsid w:val="00A8584D"/>
    <w:rsid w:val="00A859FD"/>
    <w:rsid w:val="00A85B68"/>
    <w:rsid w:val="00A864E4"/>
    <w:rsid w:val="00A8665E"/>
    <w:rsid w:val="00A8686F"/>
    <w:rsid w:val="00A868C2"/>
    <w:rsid w:val="00A86A09"/>
    <w:rsid w:val="00A86BB8"/>
    <w:rsid w:val="00A86DEE"/>
    <w:rsid w:val="00A870CB"/>
    <w:rsid w:val="00A872E8"/>
    <w:rsid w:val="00A87A0A"/>
    <w:rsid w:val="00A87D73"/>
    <w:rsid w:val="00A9001C"/>
    <w:rsid w:val="00A908B7"/>
    <w:rsid w:val="00A90B01"/>
    <w:rsid w:val="00A90CB5"/>
    <w:rsid w:val="00A90E4A"/>
    <w:rsid w:val="00A923DD"/>
    <w:rsid w:val="00A92B53"/>
    <w:rsid w:val="00A93343"/>
    <w:rsid w:val="00A93E45"/>
    <w:rsid w:val="00A93EE8"/>
    <w:rsid w:val="00A940E6"/>
    <w:rsid w:val="00A9446C"/>
    <w:rsid w:val="00A956D7"/>
    <w:rsid w:val="00A95934"/>
    <w:rsid w:val="00A95FDD"/>
    <w:rsid w:val="00A961C6"/>
    <w:rsid w:val="00A968E3"/>
    <w:rsid w:val="00A96E0B"/>
    <w:rsid w:val="00A97DB8"/>
    <w:rsid w:val="00AA06EE"/>
    <w:rsid w:val="00AA08C7"/>
    <w:rsid w:val="00AA09D5"/>
    <w:rsid w:val="00AA0BCA"/>
    <w:rsid w:val="00AA0CB9"/>
    <w:rsid w:val="00AA0CBC"/>
    <w:rsid w:val="00AA143D"/>
    <w:rsid w:val="00AA2595"/>
    <w:rsid w:val="00AA2D7F"/>
    <w:rsid w:val="00AA3029"/>
    <w:rsid w:val="00AA3065"/>
    <w:rsid w:val="00AA3269"/>
    <w:rsid w:val="00AA3453"/>
    <w:rsid w:val="00AA39C0"/>
    <w:rsid w:val="00AA3A8D"/>
    <w:rsid w:val="00AA3F66"/>
    <w:rsid w:val="00AA439E"/>
    <w:rsid w:val="00AA45BB"/>
    <w:rsid w:val="00AA4CED"/>
    <w:rsid w:val="00AA52A2"/>
    <w:rsid w:val="00AA5602"/>
    <w:rsid w:val="00AA5B3B"/>
    <w:rsid w:val="00AA680D"/>
    <w:rsid w:val="00AA702C"/>
    <w:rsid w:val="00AA74A8"/>
    <w:rsid w:val="00AA76A5"/>
    <w:rsid w:val="00AA7897"/>
    <w:rsid w:val="00AB0CAA"/>
    <w:rsid w:val="00AB0CD3"/>
    <w:rsid w:val="00AB0D50"/>
    <w:rsid w:val="00AB0E40"/>
    <w:rsid w:val="00AB12D7"/>
    <w:rsid w:val="00AB2066"/>
    <w:rsid w:val="00AB292B"/>
    <w:rsid w:val="00AB2C7B"/>
    <w:rsid w:val="00AB3408"/>
    <w:rsid w:val="00AB3FB0"/>
    <w:rsid w:val="00AB42DC"/>
    <w:rsid w:val="00AB478B"/>
    <w:rsid w:val="00AB4AD9"/>
    <w:rsid w:val="00AB51DB"/>
    <w:rsid w:val="00AB5465"/>
    <w:rsid w:val="00AB5938"/>
    <w:rsid w:val="00AB5B6C"/>
    <w:rsid w:val="00AB6144"/>
    <w:rsid w:val="00AB63F5"/>
    <w:rsid w:val="00AB68D1"/>
    <w:rsid w:val="00AB6CFA"/>
    <w:rsid w:val="00AB6D14"/>
    <w:rsid w:val="00AB6E45"/>
    <w:rsid w:val="00AB702B"/>
    <w:rsid w:val="00AB706C"/>
    <w:rsid w:val="00AB7473"/>
    <w:rsid w:val="00AB7B80"/>
    <w:rsid w:val="00AC05C3"/>
    <w:rsid w:val="00AC0C0C"/>
    <w:rsid w:val="00AC18C7"/>
    <w:rsid w:val="00AC27D1"/>
    <w:rsid w:val="00AC28E3"/>
    <w:rsid w:val="00AC28EB"/>
    <w:rsid w:val="00AC2AE9"/>
    <w:rsid w:val="00AC37DD"/>
    <w:rsid w:val="00AC3A7E"/>
    <w:rsid w:val="00AC3E75"/>
    <w:rsid w:val="00AC4BCC"/>
    <w:rsid w:val="00AC4CC6"/>
    <w:rsid w:val="00AC55DD"/>
    <w:rsid w:val="00AC5CE5"/>
    <w:rsid w:val="00AC5E19"/>
    <w:rsid w:val="00AC6143"/>
    <w:rsid w:val="00AC6411"/>
    <w:rsid w:val="00AC6CA5"/>
    <w:rsid w:val="00AC708E"/>
    <w:rsid w:val="00AC7495"/>
    <w:rsid w:val="00AC796D"/>
    <w:rsid w:val="00AC7EB0"/>
    <w:rsid w:val="00AD04F3"/>
    <w:rsid w:val="00AD08A4"/>
    <w:rsid w:val="00AD08EE"/>
    <w:rsid w:val="00AD113D"/>
    <w:rsid w:val="00AD19D6"/>
    <w:rsid w:val="00AD1C8F"/>
    <w:rsid w:val="00AD1CDC"/>
    <w:rsid w:val="00AD1D19"/>
    <w:rsid w:val="00AD2152"/>
    <w:rsid w:val="00AD23F7"/>
    <w:rsid w:val="00AD26B9"/>
    <w:rsid w:val="00AD2798"/>
    <w:rsid w:val="00AD284E"/>
    <w:rsid w:val="00AD2A65"/>
    <w:rsid w:val="00AD2B2D"/>
    <w:rsid w:val="00AD3056"/>
    <w:rsid w:val="00AD3202"/>
    <w:rsid w:val="00AD33CD"/>
    <w:rsid w:val="00AD395F"/>
    <w:rsid w:val="00AD3DB3"/>
    <w:rsid w:val="00AD40F2"/>
    <w:rsid w:val="00AD41DD"/>
    <w:rsid w:val="00AD5205"/>
    <w:rsid w:val="00AD5396"/>
    <w:rsid w:val="00AD55E8"/>
    <w:rsid w:val="00AD5773"/>
    <w:rsid w:val="00AD5917"/>
    <w:rsid w:val="00AD5937"/>
    <w:rsid w:val="00AD5DB1"/>
    <w:rsid w:val="00AD5DD1"/>
    <w:rsid w:val="00AD6102"/>
    <w:rsid w:val="00AD64E6"/>
    <w:rsid w:val="00AD6E77"/>
    <w:rsid w:val="00AD74FC"/>
    <w:rsid w:val="00AD7D60"/>
    <w:rsid w:val="00AE0892"/>
    <w:rsid w:val="00AE09C0"/>
    <w:rsid w:val="00AE0CC6"/>
    <w:rsid w:val="00AE1408"/>
    <w:rsid w:val="00AE14F8"/>
    <w:rsid w:val="00AE1784"/>
    <w:rsid w:val="00AE1842"/>
    <w:rsid w:val="00AE1916"/>
    <w:rsid w:val="00AE1D00"/>
    <w:rsid w:val="00AE2210"/>
    <w:rsid w:val="00AE2365"/>
    <w:rsid w:val="00AE242A"/>
    <w:rsid w:val="00AE285F"/>
    <w:rsid w:val="00AE2ADC"/>
    <w:rsid w:val="00AE2EE7"/>
    <w:rsid w:val="00AE3059"/>
    <w:rsid w:val="00AE3318"/>
    <w:rsid w:val="00AE34EB"/>
    <w:rsid w:val="00AE379B"/>
    <w:rsid w:val="00AE3E63"/>
    <w:rsid w:val="00AE4190"/>
    <w:rsid w:val="00AE44FD"/>
    <w:rsid w:val="00AE481C"/>
    <w:rsid w:val="00AE49DC"/>
    <w:rsid w:val="00AE4C5B"/>
    <w:rsid w:val="00AE4C7D"/>
    <w:rsid w:val="00AE55C2"/>
    <w:rsid w:val="00AE611B"/>
    <w:rsid w:val="00AE619B"/>
    <w:rsid w:val="00AE6719"/>
    <w:rsid w:val="00AE6D83"/>
    <w:rsid w:val="00AE6FA0"/>
    <w:rsid w:val="00AE7674"/>
    <w:rsid w:val="00AF03E3"/>
    <w:rsid w:val="00AF0D8E"/>
    <w:rsid w:val="00AF2011"/>
    <w:rsid w:val="00AF2165"/>
    <w:rsid w:val="00AF2702"/>
    <w:rsid w:val="00AF3077"/>
    <w:rsid w:val="00AF324D"/>
    <w:rsid w:val="00AF3ACE"/>
    <w:rsid w:val="00AF3D12"/>
    <w:rsid w:val="00AF42D2"/>
    <w:rsid w:val="00AF47AE"/>
    <w:rsid w:val="00AF493A"/>
    <w:rsid w:val="00AF4CAB"/>
    <w:rsid w:val="00AF4E37"/>
    <w:rsid w:val="00AF5218"/>
    <w:rsid w:val="00AF57E7"/>
    <w:rsid w:val="00AF5EAF"/>
    <w:rsid w:val="00AF61D4"/>
    <w:rsid w:val="00AF68C8"/>
    <w:rsid w:val="00AF68F3"/>
    <w:rsid w:val="00AF6D94"/>
    <w:rsid w:val="00AF74EE"/>
    <w:rsid w:val="00B00037"/>
    <w:rsid w:val="00B00274"/>
    <w:rsid w:val="00B00764"/>
    <w:rsid w:val="00B007DC"/>
    <w:rsid w:val="00B00ACB"/>
    <w:rsid w:val="00B00CCD"/>
    <w:rsid w:val="00B00CD1"/>
    <w:rsid w:val="00B01893"/>
    <w:rsid w:val="00B01EC3"/>
    <w:rsid w:val="00B02421"/>
    <w:rsid w:val="00B02C29"/>
    <w:rsid w:val="00B032EF"/>
    <w:rsid w:val="00B0338B"/>
    <w:rsid w:val="00B03A3E"/>
    <w:rsid w:val="00B03AF3"/>
    <w:rsid w:val="00B03D5D"/>
    <w:rsid w:val="00B03F7F"/>
    <w:rsid w:val="00B04565"/>
    <w:rsid w:val="00B04663"/>
    <w:rsid w:val="00B04769"/>
    <w:rsid w:val="00B051A8"/>
    <w:rsid w:val="00B05285"/>
    <w:rsid w:val="00B0544D"/>
    <w:rsid w:val="00B05A72"/>
    <w:rsid w:val="00B05D71"/>
    <w:rsid w:val="00B06248"/>
    <w:rsid w:val="00B0663B"/>
    <w:rsid w:val="00B06BB4"/>
    <w:rsid w:val="00B0733D"/>
    <w:rsid w:val="00B07AF9"/>
    <w:rsid w:val="00B10A91"/>
    <w:rsid w:val="00B10ACA"/>
    <w:rsid w:val="00B10F4C"/>
    <w:rsid w:val="00B12080"/>
    <w:rsid w:val="00B12421"/>
    <w:rsid w:val="00B1320F"/>
    <w:rsid w:val="00B136A2"/>
    <w:rsid w:val="00B13861"/>
    <w:rsid w:val="00B14468"/>
    <w:rsid w:val="00B14614"/>
    <w:rsid w:val="00B14A77"/>
    <w:rsid w:val="00B14F0A"/>
    <w:rsid w:val="00B14F9A"/>
    <w:rsid w:val="00B1546C"/>
    <w:rsid w:val="00B156CF"/>
    <w:rsid w:val="00B1604F"/>
    <w:rsid w:val="00B164C8"/>
    <w:rsid w:val="00B16F2E"/>
    <w:rsid w:val="00B17227"/>
    <w:rsid w:val="00B172AE"/>
    <w:rsid w:val="00B17A1C"/>
    <w:rsid w:val="00B17CBB"/>
    <w:rsid w:val="00B17F59"/>
    <w:rsid w:val="00B20737"/>
    <w:rsid w:val="00B20E69"/>
    <w:rsid w:val="00B21880"/>
    <w:rsid w:val="00B21892"/>
    <w:rsid w:val="00B227DA"/>
    <w:rsid w:val="00B2294E"/>
    <w:rsid w:val="00B2329F"/>
    <w:rsid w:val="00B238CE"/>
    <w:rsid w:val="00B23D52"/>
    <w:rsid w:val="00B2440C"/>
    <w:rsid w:val="00B249D2"/>
    <w:rsid w:val="00B24ADA"/>
    <w:rsid w:val="00B25068"/>
    <w:rsid w:val="00B2561F"/>
    <w:rsid w:val="00B25A1D"/>
    <w:rsid w:val="00B25DA7"/>
    <w:rsid w:val="00B25EB3"/>
    <w:rsid w:val="00B262F0"/>
    <w:rsid w:val="00B262FF"/>
    <w:rsid w:val="00B26392"/>
    <w:rsid w:val="00B263AE"/>
    <w:rsid w:val="00B263D9"/>
    <w:rsid w:val="00B2670A"/>
    <w:rsid w:val="00B26BB5"/>
    <w:rsid w:val="00B26F85"/>
    <w:rsid w:val="00B274CA"/>
    <w:rsid w:val="00B2772A"/>
    <w:rsid w:val="00B2782C"/>
    <w:rsid w:val="00B300DE"/>
    <w:rsid w:val="00B305D0"/>
    <w:rsid w:val="00B306A1"/>
    <w:rsid w:val="00B30706"/>
    <w:rsid w:val="00B30746"/>
    <w:rsid w:val="00B30C20"/>
    <w:rsid w:val="00B31706"/>
    <w:rsid w:val="00B319CF"/>
    <w:rsid w:val="00B31A1F"/>
    <w:rsid w:val="00B31B24"/>
    <w:rsid w:val="00B31FF8"/>
    <w:rsid w:val="00B32038"/>
    <w:rsid w:val="00B326C7"/>
    <w:rsid w:val="00B327D4"/>
    <w:rsid w:val="00B32823"/>
    <w:rsid w:val="00B32912"/>
    <w:rsid w:val="00B32EAA"/>
    <w:rsid w:val="00B331BB"/>
    <w:rsid w:val="00B331BD"/>
    <w:rsid w:val="00B3385A"/>
    <w:rsid w:val="00B33909"/>
    <w:rsid w:val="00B339D6"/>
    <w:rsid w:val="00B33CE2"/>
    <w:rsid w:val="00B33FBD"/>
    <w:rsid w:val="00B344F0"/>
    <w:rsid w:val="00B3484A"/>
    <w:rsid w:val="00B34B2F"/>
    <w:rsid w:val="00B351B2"/>
    <w:rsid w:val="00B35798"/>
    <w:rsid w:val="00B35AEF"/>
    <w:rsid w:val="00B35D91"/>
    <w:rsid w:val="00B3600A"/>
    <w:rsid w:val="00B360C2"/>
    <w:rsid w:val="00B36FA3"/>
    <w:rsid w:val="00B373E8"/>
    <w:rsid w:val="00B376DF"/>
    <w:rsid w:val="00B378F2"/>
    <w:rsid w:val="00B37D28"/>
    <w:rsid w:val="00B37F6B"/>
    <w:rsid w:val="00B37F88"/>
    <w:rsid w:val="00B4009C"/>
    <w:rsid w:val="00B4040E"/>
    <w:rsid w:val="00B40A81"/>
    <w:rsid w:val="00B40C2E"/>
    <w:rsid w:val="00B40D21"/>
    <w:rsid w:val="00B412C5"/>
    <w:rsid w:val="00B4195B"/>
    <w:rsid w:val="00B41D83"/>
    <w:rsid w:val="00B4236D"/>
    <w:rsid w:val="00B423C7"/>
    <w:rsid w:val="00B425CC"/>
    <w:rsid w:val="00B4297D"/>
    <w:rsid w:val="00B42C01"/>
    <w:rsid w:val="00B43152"/>
    <w:rsid w:val="00B434BE"/>
    <w:rsid w:val="00B437ED"/>
    <w:rsid w:val="00B43B9E"/>
    <w:rsid w:val="00B44049"/>
    <w:rsid w:val="00B44396"/>
    <w:rsid w:val="00B44AEA"/>
    <w:rsid w:val="00B455FE"/>
    <w:rsid w:val="00B45728"/>
    <w:rsid w:val="00B4576A"/>
    <w:rsid w:val="00B45ED5"/>
    <w:rsid w:val="00B4600F"/>
    <w:rsid w:val="00B4615F"/>
    <w:rsid w:val="00B46522"/>
    <w:rsid w:val="00B46685"/>
    <w:rsid w:val="00B4698F"/>
    <w:rsid w:val="00B46F5A"/>
    <w:rsid w:val="00B47080"/>
    <w:rsid w:val="00B47091"/>
    <w:rsid w:val="00B47263"/>
    <w:rsid w:val="00B474ED"/>
    <w:rsid w:val="00B4792E"/>
    <w:rsid w:val="00B479E4"/>
    <w:rsid w:val="00B47B3B"/>
    <w:rsid w:val="00B47B91"/>
    <w:rsid w:val="00B47BA8"/>
    <w:rsid w:val="00B504A8"/>
    <w:rsid w:val="00B50B72"/>
    <w:rsid w:val="00B50E1D"/>
    <w:rsid w:val="00B5179F"/>
    <w:rsid w:val="00B517A3"/>
    <w:rsid w:val="00B5188F"/>
    <w:rsid w:val="00B51C15"/>
    <w:rsid w:val="00B5207A"/>
    <w:rsid w:val="00B5250A"/>
    <w:rsid w:val="00B5275C"/>
    <w:rsid w:val="00B527B6"/>
    <w:rsid w:val="00B527F8"/>
    <w:rsid w:val="00B52B0B"/>
    <w:rsid w:val="00B543F5"/>
    <w:rsid w:val="00B54459"/>
    <w:rsid w:val="00B545F9"/>
    <w:rsid w:val="00B54CA9"/>
    <w:rsid w:val="00B550F5"/>
    <w:rsid w:val="00B55BAE"/>
    <w:rsid w:val="00B5606E"/>
    <w:rsid w:val="00B564C9"/>
    <w:rsid w:val="00B56686"/>
    <w:rsid w:val="00B56728"/>
    <w:rsid w:val="00B57192"/>
    <w:rsid w:val="00B6087D"/>
    <w:rsid w:val="00B609F4"/>
    <w:rsid w:val="00B61843"/>
    <w:rsid w:val="00B61FC6"/>
    <w:rsid w:val="00B626CE"/>
    <w:rsid w:val="00B6293D"/>
    <w:rsid w:val="00B63163"/>
    <w:rsid w:val="00B63500"/>
    <w:rsid w:val="00B644D3"/>
    <w:rsid w:val="00B64B15"/>
    <w:rsid w:val="00B64C14"/>
    <w:rsid w:val="00B64FC9"/>
    <w:rsid w:val="00B65163"/>
    <w:rsid w:val="00B65408"/>
    <w:rsid w:val="00B65857"/>
    <w:rsid w:val="00B65CBE"/>
    <w:rsid w:val="00B65DDA"/>
    <w:rsid w:val="00B65EC4"/>
    <w:rsid w:val="00B6634D"/>
    <w:rsid w:val="00B663FD"/>
    <w:rsid w:val="00B66698"/>
    <w:rsid w:val="00B6685E"/>
    <w:rsid w:val="00B66CB4"/>
    <w:rsid w:val="00B672AB"/>
    <w:rsid w:val="00B676C6"/>
    <w:rsid w:val="00B67872"/>
    <w:rsid w:val="00B70031"/>
    <w:rsid w:val="00B700BE"/>
    <w:rsid w:val="00B70207"/>
    <w:rsid w:val="00B70469"/>
    <w:rsid w:val="00B70504"/>
    <w:rsid w:val="00B705A5"/>
    <w:rsid w:val="00B710EC"/>
    <w:rsid w:val="00B713B4"/>
    <w:rsid w:val="00B7147E"/>
    <w:rsid w:val="00B71BCA"/>
    <w:rsid w:val="00B71E83"/>
    <w:rsid w:val="00B726DE"/>
    <w:rsid w:val="00B7275E"/>
    <w:rsid w:val="00B72EE9"/>
    <w:rsid w:val="00B72F9D"/>
    <w:rsid w:val="00B73220"/>
    <w:rsid w:val="00B7342E"/>
    <w:rsid w:val="00B73A21"/>
    <w:rsid w:val="00B74260"/>
    <w:rsid w:val="00B74394"/>
    <w:rsid w:val="00B748AD"/>
    <w:rsid w:val="00B74B58"/>
    <w:rsid w:val="00B752EA"/>
    <w:rsid w:val="00B754A6"/>
    <w:rsid w:val="00B75521"/>
    <w:rsid w:val="00B75724"/>
    <w:rsid w:val="00B75947"/>
    <w:rsid w:val="00B75B33"/>
    <w:rsid w:val="00B75CB3"/>
    <w:rsid w:val="00B75FC3"/>
    <w:rsid w:val="00B76090"/>
    <w:rsid w:val="00B76814"/>
    <w:rsid w:val="00B77216"/>
    <w:rsid w:val="00B80AD5"/>
    <w:rsid w:val="00B80E77"/>
    <w:rsid w:val="00B81687"/>
    <w:rsid w:val="00B817E3"/>
    <w:rsid w:val="00B81DA4"/>
    <w:rsid w:val="00B81E64"/>
    <w:rsid w:val="00B81EA0"/>
    <w:rsid w:val="00B81F47"/>
    <w:rsid w:val="00B82129"/>
    <w:rsid w:val="00B82498"/>
    <w:rsid w:val="00B8269A"/>
    <w:rsid w:val="00B82CC8"/>
    <w:rsid w:val="00B82D5D"/>
    <w:rsid w:val="00B82E56"/>
    <w:rsid w:val="00B835E8"/>
    <w:rsid w:val="00B837A4"/>
    <w:rsid w:val="00B83BE0"/>
    <w:rsid w:val="00B84350"/>
    <w:rsid w:val="00B85418"/>
    <w:rsid w:val="00B855A6"/>
    <w:rsid w:val="00B856A0"/>
    <w:rsid w:val="00B867A4"/>
    <w:rsid w:val="00B86A2C"/>
    <w:rsid w:val="00B86B17"/>
    <w:rsid w:val="00B86BF3"/>
    <w:rsid w:val="00B86E61"/>
    <w:rsid w:val="00B875B8"/>
    <w:rsid w:val="00B87864"/>
    <w:rsid w:val="00B87ACB"/>
    <w:rsid w:val="00B87BA8"/>
    <w:rsid w:val="00B87F7B"/>
    <w:rsid w:val="00B902AD"/>
    <w:rsid w:val="00B90402"/>
    <w:rsid w:val="00B90447"/>
    <w:rsid w:val="00B90920"/>
    <w:rsid w:val="00B91098"/>
    <w:rsid w:val="00B91A77"/>
    <w:rsid w:val="00B91F9B"/>
    <w:rsid w:val="00B9232F"/>
    <w:rsid w:val="00B92735"/>
    <w:rsid w:val="00B940B1"/>
    <w:rsid w:val="00B94E28"/>
    <w:rsid w:val="00B94FE7"/>
    <w:rsid w:val="00B957D5"/>
    <w:rsid w:val="00B95912"/>
    <w:rsid w:val="00B96894"/>
    <w:rsid w:val="00B96D74"/>
    <w:rsid w:val="00B972BE"/>
    <w:rsid w:val="00BA00F2"/>
    <w:rsid w:val="00BA011F"/>
    <w:rsid w:val="00BA05D4"/>
    <w:rsid w:val="00BA09F6"/>
    <w:rsid w:val="00BA0B10"/>
    <w:rsid w:val="00BA12CD"/>
    <w:rsid w:val="00BA1DD5"/>
    <w:rsid w:val="00BA2CA1"/>
    <w:rsid w:val="00BA3237"/>
    <w:rsid w:val="00BA3479"/>
    <w:rsid w:val="00BA398B"/>
    <w:rsid w:val="00BA44E7"/>
    <w:rsid w:val="00BA4AED"/>
    <w:rsid w:val="00BA4BCD"/>
    <w:rsid w:val="00BA510F"/>
    <w:rsid w:val="00BA56DE"/>
    <w:rsid w:val="00BA5AEE"/>
    <w:rsid w:val="00BA5C75"/>
    <w:rsid w:val="00BA604A"/>
    <w:rsid w:val="00BA66F0"/>
    <w:rsid w:val="00BA673E"/>
    <w:rsid w:val="00BA6773"/>
    <w:rsid w:val="00BA6872"/>
    <w:rsid w:val="00BA6B3A"/>
    <w:rsid w:val="00BA723F"/>
    <w:rsid w:val="00BA74FC"/>
    <w:rsid w:val="00BA7936"/>
    <w:rsid w:val="00BB0205"/>
    <w:rsid w:val="00BB08CF"/>
    <w:rsid w:val="00BB098E"/>
    <w:rsid w:val="00BB0AFC"/>
    <w:rsid w:val="00BB0DF4"/>
    <w:rsid w:val="00BB137C"/>
    <w:rsid w:val="00BB1867"/>
    <w:rsid w:val="00BB199D"/>
    <w:rsid w:val="00BB1C9C"/>
    <w:rsid w:val="00BB213D"/>
    <w:rsid w:val="00BB2493"/>
    <w:rsid w:val="00BB24DD"/>
    <w:rsid w:val="00BB25C2"/>
    <w:rsid w:val="00BB28F6"/>
    <w:rsid w:val="00BB2B4B"/>
    <w:rsid w:val="00BB2D39"/>
    <w:rsid w:val="00BB30F7"/>
    <w:rsid w:val="00BB31AD"/>
    <w:rsid w:val="00BB334F"/>
    <w:rsid w:val="00BB33AF"/>
    <w:rsid w:val="00BB34AB"/>
    <w:rsid w:val="00BB3585"/>
    <w:rsid w:val="00BB40A5"/>
    <w:rsid w:val="00BB413A"/>
    <w:rsid w:val="00BB42F6"/>
    <w:rsid w:val="00BB45E1"/>
    <w:rsid w:val="00BB4B2F"/>
    <w:rsid w:val="00BB4E1C"/>
    <w:rsid w:val="00BB518D"/>
    <w:rsid w:val="00BB5481"/>
    <w:rsid w:val="00BB54F5"/>
    <w:rsid w:val="00BB5A28"/>
    <w:rsid w:val="00BB5E9A"/>
    <w:rsid w:val="00BB60C6"/>
    <w:rsid w:val="00BB63A3"/>
    <w:rsid w:val="00BB65E1"/>
    <w:rsid w:val="00BB6947"/>
    <w:rsid w:val="00BB6C1D"/>
    <w:rsid w:val="00BB6F72"/>
    <w:rsid w:val="00BB764C"/>
    <w:rsid w:val="00BB7C9C"/>
    <w:rsid w:val="00BC0080"/>
    <w:rsid w:val="00BC1529"/>
    <w:rsid w:val="00BC1A0E"/>
    <w:rsid w:val="00BC1B4B"/>
    <w:rsid w:val="00BC1DE7"/>
    <w:rsid w:val="00BC1E80"/>
    <w:rsid w:val="00BC21CD"/>
    <w:rsid w:val="00BC251B"/>
    <w:rsid w:val="00BC2897"/>
    <w:rsid w:val="00BC292C"/>
    <w:rsid w:val="00BC2CE9"/>
    <w:rsid w:val="00BC30F1"/>
    <w:rsid w:val="00BC3145"/>
    <w:rsid w:val="00BC3522"/>
    <w:rsid w:val="00BC3663"/>
    <w:rsid w:val="00BC375E"/>
    <w:rsid w:val="00BC3CC3"/>
    <w:rsid w:val="00BC42A2"/>
    <w:rsid w:val="00BC44C8"/>
    <w:rsid w:val="00BC4668"/>
    <w:rsid w:val="00BC4B56"/>
    <w:rsid w:val="00BC4D7A"/>
    <w:rsid w:val="00BC4EB1"/>
    <w:rsid w:val="00BC4FE1"/>
    <w:rsid w:val="00BC51E0"/>
    <w:rsid w:val="00BC5324"/>
    <w:rsid w:val="00BC54B7"/>
    <w:rsid w:val="00BC5551"/>
    <w:rsid w:val="00BC5781"/>
    <w:rsid w:val="00BC5AB7"/>
    <w:rsid w:val="00BC67D4"/>
    <w:rsid w:val="00BC6D89"/>
    <w:rsid w:val="00BD00D3"/>
    <w:rsid w:val="00BD0892"/>
    <w:rsid w:val="00BD0A8D"/>
    <w:rsid w:val="00BD0C1E"/>
    <w:rsid w:val="00BD0D15"/>
    <w:rsid w:val="00BD137C"/>
    <w:rsid w:val="00BD1953"/>
    <w:rsid w:val="00BD19A3"/>
    <w:rsid w:val="00BD1E13"/>
    <w:rsid w:val="00BD21D4"/>
    <w:rsid w:val="00BD2315"/>
    <w:rsid w:val="00BD28D8"/>
    <w:rsid w:val="00BD2DD2"/>
    <w:rsid w:val="00BD3122"/>
    <w:rsid w:val="00BD3846"/>
    <w:rsid w:val="00BD3A99"/>
    <w:rsid w:val="00BD45CE"/>
    <w:rsid w:val="00BD468F"/>
    <w:rsid w:val="00BD46D5"/>
    <w:rsid w:val="00BD50A8"/>
    <w:rsid w:val="00BD52A3"/>
    <w:rsid w:val="00BD5A23"/>
    <w:rsid w:val="00BD5B4A"/>
    <w:rsid w:val="00BD5EAB"/>
    <w:rsid w:val="00BD5F32"/>
    <w:rsid w:val="00BD64C2"/>
    <w:rsid w:val="00BD6A30"/>
    <w:rsid w:val="00BD7074"/>
    <w:rsid w:val="00BD73E3"/>
    <w:rsid w:val="00BD7406"/>
    <w:rsid w:val="00BD7FCE"/>
    <w:rsid w:val="00BE0014"/>
    <w:rsid w:val="00BE0497"/>
    <w:rsid w:val="00BE0AAC"/>
    <w:rsid w:val="00BE0BAB"/>
    <w:rsid w:val="00BE12F9"/>
    <w:rsid w:val="00BE28B8"/>
    <w:rsid w:val="00BE2BC1"/>
    <w:rsid w:val="00BE2C86"/>
    <w:rsid w:val="00BE2E76"/>
    <w:rsid w:val="00BE315E"/>
    <w:rsid w:val="00BE36C3"/>
    <w:rsid w:val="00BE3711"/>
    <w:rsid w:val="00BE3AA6"/>
    <w:rsid w:val="00BE4815"/>
    <w:rsid w:val="00BE4EB0"/>
    <w:rsid w:val="00BE512D"/>
    <w:rsid w:val="00BE5B70"/>
    <w:rsid w:val="00BE6248"/>
    <w:rsid w:val="00BE6582"/>
    <w:rsid w:val="00BE6794"/>
    <w:rsid w:val="00BE6B90"/>
    <w:rsid w:val="00BE6F70"/>
    <w:rsid w:val="00BE7245"/>
    <w:rsid w:val="00BE7650"/>
    <w:rsid w:val="00BE792A"/>
    <w:rsid w:val="00BF07D5"/>
    <w:rsid w:val="00BF0EE0"/>
    <w:rsid w:val="00BF10A2"/>
    <w:rsid w:val="00BF1FCA"/>
    <w:rsid w:val="00BF2233"/>
    <w:rsid w:val="00BF2408"/>
    <w:rsid w:val="00BF2695"/>
    <w:rsid w:val="00BF2C9E"/>
    <w:rsid w:val="00BF2CCC"/>
    <w:rsid w:val="00BF2D23"/>
    <w:rsid w:val="00BF3870"/>
    <w:rsid w:val="00BF4367"/>
    <w:rsid w:val="00BF45E9"/>
    <w:rsid w:val="00BF5F17"/>
    <w:rsid w:val="00BF6100"/>
    <w:rsid w:val="00BF643D"/>
    <w:rsid w:val="00BF6A16"/>
    <w:rsid w:val="00BF6AF8"/>
    <w:rsid w:val="00BF7FC0"/>
    <w:rsid w:val="00C002A0"/>
    <w:rsid w:val="00C01FDA"/>
    <w:rsid w:val="00C020FA"/>
    <w:rsid w:val="00C02698"/>
    <w:rsid w:val="00C02C50"/>
    <w:rsid w:val="00C02CD9"/>
    <w:rsid w:val="00C02CF0"/>
    <w:rsid w:val="00C02D68"/>
    <w:rsid w:val="00C02E41"/>
    <w:rsid w:val="00C02F63"/>
    <w:rsid w:val="00C03596"/>
    <w:rsid w:val="00C0394D"/>
    <w:rsid w:val="00C03C23"/>
    <w:rsid w:val="00C03CC8"/>
    <w:rsid w:val="00C03DAD"/>
    <w:rsid w:val="00C05373"/>
    <w:rsid w:val="00C053EE"/>
    <w:rsid w:val="00C055C1"/>
    <w:rsid w:val="00C05A6C"/>
    <w:rsid w:val="00C05F5B"/>
    <w:rsid w:val="00C06189"/>
    <w:rsid w:val="00C063E0"/>
    <w:rsid w:val="00C067B2"/>
    <w:rsid w:val="00C06A29"/>
    <w:rsid w:val="00C06C38"/>
    <w:rsid w:val="00C06F30"/>
    <w:rsid w:val="00C07039"/>
    <w:rsid w:val="00C07E8B"/>
    <w:rsid w:val="00C10040"/>
    <w:rsid w:val="00C10160"/>
    <w:rsid w:val="00C102CD"/>
    <w:rsid w:val="00C10F03"/>
    <w:rsid w:val="00C11029"/>
    <w:rsid w:val="00C11748"/>
    <w:rsid w:val="00C11B8C"/>
    <w:rsid w:val="00C121A7"/>
    <w:rsid w:val="00C123BA"/>
    <w:rsid w:val="00C1246E"/>
    <w:rsid w:val="00C1249B"/>
    <w:rsid w:val="00C126DE"/>
    <w:rsid w:val="00C12DFF"/>
    <w:rsid w:val="00C1307C"/>
    <w:rsid w:val="00C135B2"/>
    <w:rsid w:val="00C13713"/>
    <w:rsid w:val="00C1389D"/>
    <w:rsid w:val="00C13F6B"/>
    <w:rsid w:val="00C144AA"/>
    <w:rsid w:val="00C146C4"/>
    <w:rsid w:val="00C1495D"/>
    <w:rsid w:val="00C1541D"/>
    <w:rsid w:val="00C1541F"/>
    <w:rsid w:val="00C1568D"/>
    <w:rsid w:val="00C156A4"/>
    <w:rsid w:val="00C15B51"/>
    <w:rsid w:val="00C15BA7"/>
    <w:rsid w:val="00C16238"/>
    <w:rsid w:val="00C167A9"/>
    <w:rsid w:val="00C168AB"/>
    <w:rsid w:val="00C169A7"/>
    <w:rsid w:val="00C169AE"/>
    <w:rsid w:val="00C16A3C"/>
    <w:rsid w:val="00C16BBC"/>
    <w:rsid w:val="00C16E60"/>
    <w:rsid w:val="00C170C6"/>
    <w:rsid w:val="00C1721D"/>
    <w:rsid w:val="00C17BFC"/>
    <w:rsid w:val="00C17D39"/>
    <w:rsid w:val="00C2046C"/>
    <w:rsid w:val="00C210C8"/>
    <w:rsid w:val="00C21E21"/>
    <w:rsid w:val="00C2218C"/>
    <w:rsid w:val="00C2219C"/>
    <w:rsid w:val="00C225FC"/>
    <w:rsid w:val="00C22717"/>
    <w:rsid w:val="00C227FB"/>
    <w:rsid w:val="00C22978"/>
    <w:rsid w:val="00C22C88"/>
    <w:rsid w:val="00C22FE8"/>
    <w:rsid w:val="00C23204"/>
    <w:rsid w:val="00C2326E"/>
    <w:rsid w:val="00C23345"/>
    <w:rsid w:val="00C23348"/>
    <w:rsid w:val="00C234C0"/>
    <w:rsid w:val="00C238D9"/>
    <w:rsid w:val="00C23D0F"/>
    <w:rsid w:val="00C23E4B"/>
    <w:rsid w:val="00C24752"/>
    <w:rsid w:val="00C24A9D"/>
    <w:rsid w:val="00C24D8F"/>
    <w:rsid w:val="00C24DB3"/>
    <w:rsid w:val="00C250EE"/>
    <w:rsid w:val="00C25634"/>
    <w:rsid w:val="00C25855"/>
    <w:rsid w:val="00C25B9A"/>
    <w:rsid w:val="00C2625D"/>
    <w:rsid w:val="00C2677E"/>
    <w:rsid w:val="00C26792"/>
    <w:rsid w:val="00C2679A"/>
    <w:rsid w:val="00C26D15"/>
    <w:rsid w:val="00C27E95"/>
    <w:rsid w:val="00C307D7"/>
    <w:rsid w:val="00C307E8"/>
    <w:rsid w:val="00C30962"/>
    <w:rsid w:val="00C30BBB"/>
    <w:rsid w:val="00C30E46"/>
    <w:rsid w:val="00C314C6"/>
    <w:rsid w:val="00C31A90"/>
    <w:rsid w:val="00C31BBD"/>
    <w:rsid w:val="00C320C2"/>
    <w:rsid w:val="00C324AD"/>
    <w:rsid w:val="00C324B6"/>
    <w:rsid w:val="00C32724"/>
    <w:rsid w:val="00C3278C"/>
    <w:rsid w:val="00C32B92"/>
    <w:rsid w:val="00C3352E"/>
    <w:rsid w:val="00C3399E"/>
    <w:rsid w:val="00C339F9"/>
    <w:rsid w:val="00C33B3E"/>
    <w:rsid w:val="00C33D4F"/>
    <w:rsid w:val="00C33F42"/>
    <w:rsid w:val="00C340E1"/>
    <w:rsid w:val="00C3472F"/>
    <w:rsid w:val="00C35059"/>
    <w:rsid w:val="00C35343"/>
    <w:rsid w:val="00C35713"/>
    <w:rsid w:val="00C360A1"/>
    <w:rsid w:val="00C36322"/>
    <w:rsid w:val="00C36602"/>
    <w:rsid w:val="00C36764"/>
    <w:rsid w:val="00C37605"/>
    <w:rsid w:val="00C37A1B"/>
    <w:rsid w:val="00C37F10"/>
    <w:rsid w:val="00C400FD"/>
    <w:rsid w:val="00C40300"/>
    <w:rsid w:val="00C40A59"/>
    <w:rsid w:val="00C40B56"/>
    <w:rsid w:val="00C41696"/>
    <w:rsid w:val="00C42CB8"/>
    <w:rsid w:val="00C4319F"/>
    <w:rsid w:val="00C43439"/>
    <w:rsid w:val="00C4409D"/>
    <w:rsid w:val="00C444AB"/>
    <w:rsid w:val="00C44742"/>
    <w:rsid w:val="00C4485D"/>
    <w:rsid w:val="00C45133"/>
    <w:rsid w:val="00C4571F"/>
    <w:rsid w:val="00C45DF8"/>
    <w:rsid w:val="00C46AC5"/>
    <w:rsid w:val="00C470A1"/>
    <w:rsid w:val="00C47196"/>
    <w:rsid w:val="00C471D5"/>
    <w:rsid w:val="00C4760E"/>
    <w:rsid w:val="00C47DA9"/>
    <w:rsid w:val="00C50102"/>
    <w:rsid w:val="00C50254"/>
    <w:rsid w:val="00C505FE"/>
    <w:rsid w:val="00C507CC"/>
    <w:rsid w:val="00C509EA"/>
    <w:rsid w:val="00C50B57"/>
    <w:rsid w:val="00C50DD9"/>
    <w:rsid w:val="00C51030"/>
    <w:rsid w:val="00C510B3"/>
    <w:rsid w:val="00C515D6"/>
    <w:rsid w:val="00C51757"/>
    <w:rsid w:val="00C51955"/>
    <w:rsid w:val="00C5230B"/>
    <w:rsid w:val="00C52900"/>
    <w:rsid w:val="00C532E5"/>
    <w:rsid w:val="00C53664"/>
    <w:rsid w:val="00C53C7C"/>
    <w:rsid w:val="00C5498D"/>
    <w:rsid w:val="00C54A4B"/>
    <w:rsid w:val="00C5523A"/>
    <w:rsid w:val="00C553AB"/>
    <w:rsid w:val="00C55692"/>
    <w:rsid w:val="00C55862"/>
    <w:rsid w:val="00C55EA0"/>
    <w:rsid w:val="00C5607E"/>
    <w:rsid w:val="00C562B3"/>
    <w:rsid w:val="00C56670"/>
    <w:rsid w:val="00C572D7"/>
    <w:rsid w:val="00C57E0F"/>
    <w:rsid w:val="00C609E5"/>
    <w:rsid w:val="00C62551"/>
    <w:rsid w:val="00C62A8B"/>
    <w:rsid w:val="00C63128"/>
    <w:rsid w:val="00C63375"/>
    <w:rsid w:val="00C645CC"/>
    <w:rsid w:val="00C6484F"/>
    <w:rsid w:val="00C6499A"/>
    <w:rsid w:val="00C64EEC"/>
    <w:rsid w:val="00C652CA"/>
    <w:rsid w:val="00C667B6"/>
    <w:rsid w:val="00C66AEF"/>
    <w:rsid w:val="00C67113"/>
    <w:rsid w:val="00C6790F"/>
    <w:rsid w:val="00C67E14"/>
    <w:rsid w:val="00C70362"/>
    <w:rsid w:val="00C7079A"/>
    <w:rsid w:val="00C70918"/>
    <w:rsid w:val="00C71416"/>
    <w:rsid w:val="00C7157B"/>
    <w:rsid w:val="00C71590"/>
    <w:rsid w:val="00C71869"/>
    <w:rsid w:val="00C71CE5"/>
    <w:rsid w:val="00C7213C"/>
    <w:rsid w:val="00C725AB"/>
    <w:rsid w:val="00C729DC"/>
    <w:rsid w:val="00C72A0B"/>
    <w:rsid w:val="00C72B40"/>
    <w:rsid w:val="00C72B85"/>
    <w:rsid w:val="00C7337D"/>
    <w:rsid w:val="00C73611"/>
    <w:rsid w:val="00C73698"/>
    <w:rsid w:val="00C738E4"/>
    <w:rsid w:val="00C73C31"/>
    <w:rsid w:val="00C741F6"/>
    <w:rsid w:val="00C7432D"/>
    <w:rsid w:val="00C746A1"/>
    <w:rsid w:val="00C748DC"/>
    <w:rsid w:val="00C749D2"/>
    <w:rsid w:val="00C751A9"/>
    <w:rsid w:val="00C765AD"/>
    <w:rsid w:val="00C76623"/>
    <w:rsid w:val="00C76BFF"/>
    <w:rsid w:val="00C772FB"/>
    <w:rsid w:val="00C8058B"/>
    <w:rsid w:val="00C807AF"/>
    <w:rsid w:val="00C80C6A"/>
    <w:rsid w:val="00C80CF8"/>
    <w:rsid w:val="00C80D62"/>
    <w:rsid w:val="00C80ED8"/>
    <w:rsid w:val="00C81298"/>
    <w:rsid w:val="00C8129A"/>
    <w:rsid w:val="00C814E9"/>
    <w:rsid w:val="00C815BA"/>
    <w:rsid w:val="00C8193B"/>
    <w:rsid w:val="00C81BDA"/>
    <w:rsid w:val="00C81EAC"/>
    <w:rsid w:val="00C820AC"/>
    <w:rsid w:val="00C8243C"/>
    <w:rsid w:val="00C826F2"/>
    <w:rsid w:val="00C82AB9"/>
    <w:rsid w:val="00C82D3D"/>
    <w:rsid w:val="00C83029"/>
    <w:rsid w:val="00C83B8A"/>
    <w:rsid w:val="00C83BE2"/>
    <w:rsid w:val="00C8491C"/>
    <w:rsid w:val="00C85186"/>
    <w:rsid w:val="00C851FF"/>
    <w:rsid w:val="00C858D5"/>
    <w:rsid w:val="00C859F7"/>
    <w:rsid w:val="00C859FD"/>
    <w:rsid w:val="00C85BD3"/>
    <w:rsid w:val="00C85CBB"/>
    <w:rsid w:val="00C85CC5"/>
    <w:rsid w:val="00C86A92"/>
    <w:rsid w:val="00C86CC6"/>
    <w:rsid w:val="00C86DA8"/>
    <w:rsid w:val="00C86E75"/>
    <w:rsid w:val="00C871DC"/>
    <w:rsid w:val="00C877C0"/>
    <w:rsid w:val="00C87F0D"/>
    <w:rsid w:val="00C9008D"/>
    <w:rsid w:val="00C906FF"/>
    <w:rsid w:val="00C91324"/>
    <w:rsid w:val="00C913BC"/>
    <w:rsid w:val="00C91979"/>
    <w:rsid w:val="00C91F56"/>
    <w:rsid w:val="00C92433"/>
    <w:rsid w:val="00C92805"/>
    <w:rsid w:val="00C92823"/>
    <w:rsid w:val="00C92BAA"/>
    <w:rsid w:val="00C92F72"/>
    <w:rsid w:val="00C93141"/>
    <w:rsid w:val="00C934D3"/>
    <w:rsid w:val="00C938D6"/>
    <w:rsid w:val="00C93DC3"/>
    <w:rsid w:val="00C94A98"/>
    <w:rsid w:val="00C94B9F"/>
    <w:rsid w:val="00C95178"/>
    <w:rsid w:val="00C9558A"/>
    <w:rsid w:val="00C958CA"/>
    <w:rsid w:val="00C96259"/>
    <w:rsid w:val="00C964C1"/>
    <w:rsid w:val="00C96686"/>
    <w:rsid w:val="00C96991"/>
    <w:rsid w:val="00C96B02"/>
    <w:rsid w:val="00C96BFD"/>
    <w:rsid w:val="00C96D71"/>
    <w:rsid w:val="00C971E5"/>
    <w:rsid w:val="00C97941"/>
    <w:rsid w:val="00C979B8"/>
    <w:rsid w:val="00C97D12"/>
    <w:rsid w:val="00CA04F9"/>
    <w:rsid w:val="00CA0531"/>
    <w:rsid w:val="00CA05B3"/>
    <w:rsid w:val="00CA0A9A"/>
    <w:rsid w:val="00CA17E4"/>
    <w:rsid w:val="00CA1840"/>
    <w:rsid w:val="00CA1D27"/>
    <w:rsid w:val="00CA2BF3"/>
    <w:rsid w:val="00CA2ECE"/>
    <w:rsid w:val="00CA2EDA"/>
    <w:rsid w:val="00CA3003"/>
    <w:rsid w:val="00CA3A03"/>
    <w:rsid w:val="00CA58AC"/>
    <w:rsid w:val="00CA58F5"/>
    <w:rsid w:val="00CA5AC6"/>
    <w:rsid w:val="00CA5D90"/>
    <w:rsid w:val="00CA64DA"/>
    <w:rsid w:val="00CA6DB9"/>
    <w:rsid w:val="00CA72B4"/>
    <w:rsid w:val="00CA7520"/>
    <w:rsid w:val="00CA7AF6"/>
    <w:rsid w:val="00CB02DA"/>
    <w:rsid w:val="00CB0705"/>
    <w:rsid w:val="00CB07FE"/>
    <w:rsid w:val="00CB168C"/>
    <w:rsid w:val="00CB18D6"/>
    <w:rsid w:val="00CB1DAA"/>
    <w:rsid w:val="00CB1FAD"/>
    <w:rsid w:val="00CB20C4"/>
    <w:rsid w:val="00CB211E"/>
    <w:rsid w:val="00CB29EA"/>
    <w:rsid w:val="00CB2CCE"/>
    <w:rsid w:val="00CB31E0"/>
    <w:rsid w:val="00CB38C5"/>
    <w:rsid w:val="00CB3F1D"/>
    <w:rsid w:val="00CB4A68"/>
    <w:rsid w:val="00CB4B23"/>
    <w:rsid w:val="00CB4FFF"/>
    <w:rsid w:val="00CB5416"/>
    <w:rsid w:val="00CB54A4"/>
    <w:rsid w:val="00CB564F"/>
    <w:rsid w:val="00CB5728"/>
    <w:rsid w:val="00CB597C"/>
    <w:rsid w:val="00CB6108"/>
    <w:rsid w:val="00CB618E"/>
    <w:rsid w:val="00CB61D1"/>
    <w:rsid w:val="00CB67F9"/>
    <w:rsid w:val="00CB68CE"/>
    <w:rsid w:val="00CB6C87"/>
    <w:rsid w:val="00CB6E73"/>
    <w:rsid w:val="00CB7170"/>
    <w:rsid w:val="00CB76CF"/>
    <w:rsid w:val="00CC0059"/>
    <w:rsid w:val="00CC0150"/>
    <w:rsid w:val="00CC0195"/>
    <w:rsid w:val="00CC01E9"/>
    <w:rsid w:val="00CC0342"/>
    <w:rsid w:val="00CC0719"/>
    <w:rsid w:val="00CC0A8B"/>
    <w:rsid w:val="00CC0C55"/>
    <w:rsid w:val="00CC143A"/>
    <w:rsid w:val="00CC1BA8"/>
    <w:rsid w:val="00CC1BF8"/>
    <w:rsid w:val="00CC23C9"/>
    <w:rsid w:val="00CC2772"/>
    <w:rsid w:val="00CC2832"/>
    <w:rsid w:val="00CC294D"/>
    <w:rsid w:val="00CC2C58"/>
    <w:rsid w:val="00CC2E4C"/>
    <w:rsid w:val="00CC3122"/>
    <w:rsid w:val="00CC3249"/>
    <w:rsid w:val="00CC397E"/>
    <w:rsid w:val="00CC3BF3"/>
    <w:rsid w:val="00CC4111"/>
    <w:rsid w:val="00CC43E0"/>
    <w:rsid w:val="00CC492D"/>
    <w:rsid w:val="00CC505F"/>
    <w:rsid w:val="00CC523E"/>
    <w:rsid w:val="00CC52F7"/>
    <w:rsid w:val="00CC53F5"/>
    <w:rsid w:val="00CC5F82"/>
    <w:rsid w:val="00CC62DC"/>
    <w:rsid w:val="00CC63DF"/>
    <w:rsid w:val="00CC643A"/>
    <w:rsid w:val="00CC7242"/>
    <w:rsid w:val="00CC7575"/>
    <w:rsid w:val="00CC774D"/>
    <w:rsid w:val="00CD0048"/>
    <w:rsid w:val="00CD01E2"/>
    <w:rsid w:val="00CD0445"/>
    <w:rsid w:val="00CD0897"/>
    <w:rsid w:val="00CD1412"/>
    <w:rsid w:val="00CD283F"/>
    <w:rsid w:val="00CD3403"/>
    <w:rsid w:val="00CD364C"/>
    <w:rsid w:val="00CD3955"/>
    <w:rsid w:val="00CD4183"/>
    <w:rsid w:val="00CD4406"/>
    <w:rsid w:val="00CD44C9"/>
    <w:rsid w:val="00CD4F9D"/>
    <w:rsid w:val="00CD502A"/>
    <w:rsid w:val="00CD6484"/>
    <w:rsid w:val="00CD6CEE"/>
    <w:rsid w:val="00CD79A8"/>
    <w:rsid w:val="00CE0567"/>
    <w:rsid w:val="00CE06A7"/>
    <w:rsid w:val="00CE0725"/>
    <w:rsid w:val="00CE0FAE"/>
    <w:rsid w:val="00CE18ED"/>
    <w:rsid w:val="00CE1AB1"/>
    <w:rsid w:val="00CE1CFE"/>
    <w:rsid w:val="00CE212E"/>
    <w:rsid w:val="00CE227A"/>
    <w:rsid w:val="00CE260C"/>
    <w:rsid w:val="00CE3836"/>
    <w:rsid w:val="00CE3BF5"/>
    <w:rsid w:val="00CE4173"/>
    <w:rsid w:val="00CE420C"/>
    <w:rsid w:val="00CE44C5"/>
    <w:rsid w:val="00CE48B4"/>
    <w:rsid w:val="00CE52E3"/>
    <w:rsid w:val="00CE5D74"/>
    <w:rsid w:val="00CE6000"/>
    <w:rsid w:val="00CE60A7"/>
    <w:rsid w:val="00CE666E"/>
    <w:rsid w:val="00CE6D64"/>
    <w:rsid w:val="00CE7032"/>
    <w:rsid w:val="00CE7590"/>
    <w:rsid w:val="00CE7FAF"/>
    <w:rsid w:val="00CF043F"/>
    <w:rsid w:val="00CF05A8"/>
    <w:rsid w:val="00CF0CFA"/>
    <w:rsid w:val="00CF0E5F"/>
    <w:rsid w:val="00CF1921"/>
    <w:rsid w:val="00CF1BB5"/>
    <w:rsid w:val="00CF203B"/>
    <w:rsid w:val="00CF2121"/>
    <w:rsid w:val="00CF2227"/>
    <w:rsid w:val="00CF23C7"/>
    <w:rsid w:val="00CF261C"/>
    <w:rsid w:val="00CF2A0B"/>
    <w:rsid w:val="00CF2AE2"/>
    <w:rsid w:val="00CF2AFD"/>
    <w:rsid w:val="00CF2B11"/>
    <w:rsid w:val="00CF2D8C"/>
    <w:rsid w:val="00CF3648"/>
    <w:rsid w:val="00CF3FFA"/>
    <w:rsid w:val="00CF4A69"/>
    <w:rsid w:val="00CF4C02"/>
    <w:rsid w:val="00CF4FCC"/>
    <w:rsid w:val="00CF5326"/>
    <w:rsid w:val="00CF53C3"/>
    <w:rsid w:val="00CF565D"/>
    <w:rsid w:val="00CF57E3"/>
    <w:rsid w:val="00CF5865"/>
    <w:rsid w:val="00CF5A71"/>
    <w:rsid w:val="00CF5ACF"/>
    <w:rsid w:val="00CF5DBF"/>
    <w:rsid w:val="00CF6270"/>
    <w:rsid w:val="00CF6527"/>
    <w:rsid w:val="00CF65DB"/>
    <w:rsid w:val="00CF67D8"/>
    <w:rsid w:val="00CF6CB0"/>
    <w:rsid w:val="00CF727F"/>
    <w:rsid w:val="00CF776C"/>
    <w:rsid w:val="00CF7826"/>
    <w:rsid w:val="00CF7C02"/>
    <w:rsid w:val="00D00753"/>
    <w:rsid w:val="00D0154B"/>
    <w:rsid w:val="00D0164B"/>
    <w:rsid w:val="00D01A01"/>
    <w:rsid w:val="00D01F29"/>
    <w:rsid w:val="00D029AE"/>
    <w:rsid w:val="00D02A34"/>
    <w:rsid w:val="00D03228"/>
    <w:rsid w:val="00D03589"/>
    <w:rsid w:val="00D03822"/>
    <w:rsid w:val="00D043D7"/>
    <w:rsid w:val="00D04CC4"/>
    <w:rsid w:val="00D04CCE"/>
    <w:rsid w:val="00D055D5"/>
    <w:rsid w:val="00D05CF1"/>
    <w:rsid w:val="00D06184"/>
    <w:rsid w:val="00D06196"/>
    <w:rsid w:val="00D06297"/>
    <w:rsid w:val="00D06813"/>
    <w:rsid w:val="00D06B27"/>
    <w:rsid w:val="00D0743E"/>
    <w:rsid w:val="00D1015D"/>
    <w:rsid w:val="00D10C8A"/>
    <w:rsid w:val="00D10F87"/>
    <w:rsid w:val="00D116A5"/>
    <w:rsid w:val="00D11E58"/>
    <w:rsid w:val="00D11F03"/>
    <w:rsid w:val="00D1263E"/>
    <w:rsid w:val="00D127DD"/>
    <w:rsid w:val="00D12A94"/>
    <w:rsid w:val="00D12CCA"/>
    <w:rsid w:val="00D12CF4"/>
    <w:rsid w:val="00D13852"/>
    <w:rsid w:val="00D13B2D"/>
    <w:rsid w:val="00D13B57"/>
    <w:rsid w:val="00D13DCC"/>
    <w:rsid w:val="00D13EFA"/>
    <w:rsid w:val="00D13F6F"/>
    <w:rsid w:val="00D14281"/>
    <w:rsid w:val="00D149F3"/>
    <w:rsid w:val="00D14CE6"/>
    <w:rsid w:val="00D154A5"/>
    <w:rsid w:val="00D154FA"/>
    <w:rsid w:val="00D15923"/>
    <w:rsid w:val="00D15A6F"/>
    <w:rsid w:val="00D15E42"/>
    <w:rsid w:val="00D1602F"/>
    <w:rsid w:val="00D16707"/>
    <w:rsid w:val="00D1684C"/>
    <w:rsid w:val="00D172A6"/>
    <w:rsid w:val="00D172D5"/>
    <w:rsid w:val="00D17BE7"/>
    <w:rsid w:val="00D17BFD"/>
    <w:rsid w:val="00D20239"/>
    <w:rsid w:val="00D20623"/>
    <w:rsid w:val="00D209BE"/>
    <w:rsid w:val="00D20D87"/>
    <w:rsid w:val="00D21116"/>
    <w:rsid w:val="00D2120D"/>
    <w:rsid w:val="00D2139E"/>
    <w:rsid w:val="00D218F7"/>
    <w:rsid w:val="00D21AAB"/>
    <w:rsid w:val="00D222A6"/>
    <w:rsid w:val="00D2234F"/>
    <w:rsid w:val="00D226C3"/>
    <w:rsid w:val="00D227F4"/>
    <w:rsid w:val="00D22A5E"/>
    <w:rsid w:val="00D22D3A"/>
    <w:rsid w:val="00D22F3A"/>
    <w:rsid w:val="00D23035"/>
    <w:rsid w:val="00D23320"/>
    <w:rsid w:val="00D23455"/>
    <w:rsid w:val="00D23C17"/>
    <w:rsid w:val="00D241B2"/>
    <w:rsid w:val="00D242CD"/>
    <w:rsid w:val="00D2430B"/>
    <w:rsid w:val="00D24338"/>
    <w:rsid w:val="00D246CA"/>
    <w:rsid w:val="00D251FC"/>
    <w:rsid w:val="00D253AE"/>
    <w:rsid w:val="00D25874"/>
    <w:rsid w:val="00D25C01"/>
    <w:rsid w:val="00D25C6D"/>
    <w:rsid w:val="00D25C80"/>
    <w:rsid w:val="00D25ED7"/>
    <w:rsid w:val="00D26249"/>
    <w:rsid w:val="00D264ED"/>
    <w:rsid w:val="00D26B72"/>
    <w:rsid w:val="00D26E5B"/>
    <w:rsid w:val="00D26F0B"/>
    <w:rsid w:val="00D272E8"/>
    <w:rsid w:val="00D27B1F"/>
    <w:rsid w:val="00D27D6A"/>
    <w:rsid w:val="00D30075"/>
    <w:rsid w:val="00D30283"/>
    <w:rsid w:val="00D307C0"/>
    <w:rsid w:val="00D30BCB"/>
    <w:rsid w:val="00D30F11"/>
    <w:rsid w:val="00D30F84"/>
    <w:rsid w:val="00D31075"/>
    <w:rsid w:val="00D317D3"/>
    <w:rsid w:val="00D31E2F"/>
    <w:rsid w:val="00D3215F"/>
    <w:rsid w:val="00D338B2"/>
    <w:rsid w:val="00D339ED"/>
    <w:rsid w:val="00D33C92"/>
    <w:rsid w:val="00D341C3"/>
    <w:rsid w:val="00D344B0"/>
    <w:rsid w:val="00D34D2B"/>
    <w:rsid w:val="00D34FAE"/>
    <w:rsid w:val="00D35376"/>
    <w:rsid w:val="00D353B8"/>
    <w:rsid w:val="00D353E2"/>
    <w:rsid w:val="00D355BC"/>
    <w:rsid w:val="00D35602"/>
    <w:rsid w:val="00D35750"/>
    <w:rsid w:val="00D3596B"/>
    <w:rsid w:val="00D359C7"/>
    <w:rsid w:val="00D359F4"/>
    <w:rsid w:val="00D359FB"/>
    <w:rsid w:val="00D35C06"/>
    <w:rsid w:val="00D35FF4"/>
    <w:rsid w:val="00D36013"/>
    <w:rsid w:val="00D3609C"/>
    <w:rsid w:val="00D365A7"/>
    <w:rsid w:val="00D36B95"/>
    <w:rsid w:val="00D36D0B"/>
    <w:rsid w:val="00D36E98"/>
    <w:rsid w:val="00D3705D"/>
    <w:rsid w:val="00D374B0"/>
    <w:rsid w:val="00D37514"/>
    <w:rsid w:val="00D37A87"/>
    <w:rsid w:val="00D37B1F"/>
    <w:rsid w:val="00D400F8"/>
    <w:rsid w:val="00D404FD"/>
    <w:rsid w:val="00D407C5"/>
    <w:rsid w:val="00D42843"/>
    <w:rsid w:val="00D43935"/>
    <w:rsid w:val="00D43BFE"/>
    <w:rsid w:val="00D4440F"/>
    <w:rsid w:val="00D446B7"/>
    <w:rsid w:val="00D4478A"/>
    <w:rsid w:val="00D44B4F"/>
    <w:rsid w:val="00D450E0"/>
    <w:rsid w:val="00D45313"/>
    <w:rsid w:val="00D45504"/>
    <w:rsid w:val="00D45858"/>
    <w:rsid w:val="00D462EE"/>
    <w:rsid w:val="00D4639C"/>
    <w:rsid w:val="00D463FD"/>
    <w:rsid w:val="00D46E3A"/>
    <w:rsid w:val="00D46EE3"/>
    <w:rsid w:val="00D47AB9"/>
    <w:rsid w:val="00D5036A"/>
    <w:rsid w:val="00D507F3"/>
    <w:rsid w:val="00D50CD5"/>
    <w:rsid w:val="00D50F9A"/>
    <w:rsid w:val="00D5139D"/>
    <w:rsid w:val="00D5152A"/>
    <w:rsid w:val="00D51684"/>
    <w:rsid w:val="00D516CA"/>
    <w:rsid w:val="00D5211A"/>
    <w:rsid w:val="00D5271C"/>
    <w:rsid w:val="00D52B34"/>
    <w:rsid w:val="00D53232"/>
    <w:rsid w:val="00D532D5"/>
    <w:rsid w:val="00D535B9"/>
    <w:rsid w:val="00D53F76"/>
    <w:rsid w:val="00D546F0"/>
    <w:rsid w:val="00D5497A"/>
    <w:rsid w:val="00D54A3A"/>
    <w:rsid w:val="00D54A9F"/>
    <w:rsid w:val="00D55C28"/>
    <w:rsid w:val="00D55EE2"/>
    <w:rsid w:val="00D5600A"/>
    <w:rsid w:val="00D5688F"/>
    <w:rsid w:val="00D56C29"/>
    <w:rsid w:val="00D56C3B"/>
    <w:rsid w:val="00D57649"/>
    <w:rsid w:val="00D577C4"/>
    <w:rsid w:val="00D57F78"/>
    <w:rsid w:val="00D604D1"/>
    <w:rsid w:val="00D60589"/>
    <w:rsid w:val="00D6098F"/>
    <w:rsid w:val="00D60C0F"/>
    <w:rsid w:val="00D627F1"/>
    <w:rsid w:val="00D62E66"/>
    <w:rsid w:val="00D63B4A"/>
    <w:rsid w:val="00D63B5C"/>
    <w:rsid w:val="00D63E6C"/>
    <w:rsid w:val="00D64286"/>
    <w:rsid w:val="00D6472A"/>
    <w:rsid w:val="00D64AE0"/>
    <w:rsid w:val="00D6501A"/>
    <w:rsid w:val="00D65145"/>
    <w:rsid w:val="00D65C50"/>
    <w:rsid w:val="00D66912"/>
    <w:rsid w:val="00D6693D"/>
    <w:rsid w:val="00D66A6B"/>
    <w:rsid w:val="00D66A81"/>
    <w:rsid w:val="00D66F02"/>
    <w:rsid w:val="00D673A0"/>
    <w:rsid w:val="00D67797"/>
    <w:rsid w:val="00D6788B"/>
    <w:rsid w:val="00D67A35"/>
    <w:rsid w:val="00D67AF4"/>
    <w:rsid w:val="00D7040E"/>
    <w:rsid w:val="00D70894"/>
    <w:rsid w:val="00D70D27"/>
    <w:rsid w:val="00D7132C"/>
    <w:rsid w:val="00D71618"/>
    <w:rsid w:val="00D71A2A"/>
    <w:rsid w:val="00D726E8"/>
    <w:rsid w:val="00D72D8B"/>
    <w:rsid w:val="00D72DB6"/>
    <w:rsid w:val="00D731B5"/>
    <w:rsid w:val="00D73721"/>
    <w:rsid w:val="00D7392D"/>
    <w:rsid w:val="00D7410B"/>
    <w:rsid w:val="00D74314"/>
    <w:rsid w:val="00D74A7A"/>
    <w:rsid w:val="00D74E62"/>
    <w:rsid w:val="00D750A7"/>
    <w:rsid w:val="00D7521F"/>
    <w:rsid w:val="00D75263"/>
    <w:rsid w:val="00D75833"/>
    <w:rsid w:val="00D759D9"/>
    <w:rsid w:val="00D75B28"/>
    <w:rsid w:val="00D75BD9"/>
    <w:rsid w:val="00D75EF8"/>
    <w:rsid w:val="00D7636A"/>
    <w:rsid w:val="00D763F2"/>
    <w:rsid w:val="00D76575"/>
    <w:rsid w:val="00D7688A"/>
    <w:rsid w:val="00D76B35"/>
    <w:rsid w:val="00D77563"/>
    <w:rsid w:val="00D77AB1"/>
    <w:rsid w:val="00D77E1F"/>
    <w:rsid w:val="00D80723"/>
    <w:rsid w:val="00D80D14"/>
    <w:rsid w:val="00D80E3E"/>
    <w:rsid w:val="00D81C12"/>
    <w:rsid w:val="00D81C5B"/>
    <w:rsid w:val="00D81C84"/>
    <w:rsid w:val="00D82201"/>
    <w:rsid w:val="00D8293B"/>
    <w:rsid w:val="00D82BC7"/>
    <w:rsid w:val="00D82CA3"/>
    <w:rsid w:val="00D82FCF"/>
    <w:rsid w:val="00D83028"/>
    <w:rsid w:val="00D832AB"/>
    <w:rsid w:val="00D83489"/>
    <w:rsid w:val="00D834A4"/>
    <w:rsid w:val="00D83BFD"/>
    <w:rsid w:val="00D846DD"/>
    <w:rsid w:val="00D84711"/>
    <w:rsid w:val="00D84E18"/>
    <w:rsid w:val="00D85061"/>
    <w:rsid w:val="00D85120"/>
    <w:rsid w:val="00D85132"/>
    <w:rsid w:val="00D8551D"/>
    <w:rsid w:val="00D85FF9"/>
    <w:rsid w:val="00D86668"/>
    <w:rsid w:val="00D868D8"/>
    <w:rsid w:val="00D86A74"/>
    <w:rsid w:val="00D86DF1"/>
    <w:rsid w:val="00D86E4D"/>
    <w:rsid w:val="00D86F51"/>
    <w:rsid w:val="00D871D9"/>
    <w:rsid w:val="00D87591"/>
    <w:rsid w:val="00D87DF1"/>
    <w:rsid w:val="00D87F81"/>
    <w:rsid w:val="00D901D8"/>
    <w:rsid w:val="00D903B1"/>
    <w:rsid w:val="00D906B8"/>
    <w:rsid w:val="00D90AF7"/>
    <w:rsid w:val="00D90C29"/>
    <w:rsid w:val="00D91414"/>
    <w:rsid w:val="00D9178C"/>
    <w:rsid w:val="00D919F8"/>
    <w:rsid w:val="00D91A5E"/>
    <w:rsid w:val="00D91FB4"/>
    <w:rsid w:val="00D921B8"/>
    <w:rsid w:val="00D92780"/>
    <w:rsid w:val="00D929BC"/>
    <w:rsid w:val="00D92A0D"/>
    <w:rsid w:val="00D92FEA"/>
    <w:rsid w:val="00D93C57"/>
    <w:rsid w:val="00D93E07"/>
    <w:rsid w:val="00D94046"/>
    <w:rsid w:val="00D9420D"/>
    <w:rsid w:val="00D946CF"/>
    <w:rsid w:val="00D94C06"/>
    <w:rsid w:val="00D94D03"/>
    <w:rsid w:val="00D94DD6"/>
    <w:rsid w:val="00D95029"/>
    <w:rsid w:val="00D956EA"/>
    <w:rsid w:val="00D95FEE"/>
    <w:rsid w:val="00D966B7"/>
    <w:rsid w:val="00D96936"/>
    <w:rsid w:val="00D96BA0"/>
    <w:rsid w:val="00D9703F"/>
    <w:rsid w:val="00D97436"/>
    <w:rsid w:val="00D97A3E"/>
    <w:rsid w:val="00D97AA1"/>
    <w:rsid w:val="00D97BCE"/>
    <w:rsid w:val="00DA0024"/>
    <w:rsid w:val="00DA018B"/>
    <w:rsid w:val="00DA0286"/>
    <w:rsid w:val="00DA098C"/>
    <w:rsid w:val="00DA0ABA"/>
    <w:rsid w:val="00DA0DA3"/>
    <w:rsid w:val="00DA1583"/>
    <w:rsid w:val="00DA1CB6"/>
    <w:rsid w:val="00DA2244"/>
    <w:rsid w:val="00DA2312"/>
    <w:rsid w:val="00DA2CA7"/>
    <w:rsid w:val="00DA2F66"/>
    <w:rsid w:val="00DA3196"/>
    <w:rsid w:val="00DA32CE"/>
    <w:rsid w:val="00DA38A7"/>
    <w:rsid w:val="00DA3988"/>
    <w:rsid w:val="00DA3E6F"/>
    <w:rsid w:val="00DA4568"/>
    <w:rsid w:val="00DA459F"/>
    <w:rsid w:val="00DA482A"/>
    <w:rsid w:val="00DA4CA4"/>
    <w:rsid w:val="00DA5101"/>
    <w:rsid w:val="00DA51AE"/>
    <w:rsid w:val="00DA5223"/>
    <w:rsid w:val="00DA606F"/>
    <w:rsid w:val="00DA64F8"/>
    <w:rsid w:val="00DA6D28"/>
    <w:rsid w:val="00DA740D"/>
    <w:rsid w:val="00DA79EF"/>
    <w:rsid w:val="00DB0805"/>
    <w:rsid w:val="00DB0C0B"/>
    <w:rsid w:val="00DB118C"/>
    <w:rsid w:val="00DB260E"/>
    <w:rsid w:val="00DB3035"/>
    <w:rsid w:val="00DB30E5"/>
    <w:rsid w:val="00DB3454"/>
    <w:rsid w:val="00DB3B74"/>
    <w:rsid w:val="00DB3BFB"/>
    <w:rsid w:val="00DB4203"/>
    <w:rsid w:val="00DB4B97"/>
    <w:rsid w:val="00DB4BC3"/>
    <w:rsid w:val="00DB4D36"/>
    <w:rsid w:val="00DB594D"/>
    <w:rsid w:val="00DB5D24"/>
    <w:rsid w:val="00DB639B"/>
    <w:rsid w:val="00DB6D07"/>
    <w:rsid w:val="00DB6D11"/>
    <w:rsid w:val="00DB6D4F"/>
    <w:rsid w:val="00DB70C1"/>
    <w:rsid w:val="00DB7637"/>
    <w:rsid w:val="00DB7B2D"/>
    <w:rsid w:val="00DB7B31"/>
    <w:rsid w:val="00DB7BC5"/>
    <w:rsid w:val="00DC000D"/>
    <w:rsid w:val="00DC01F8"/>
    <w:rsid w:val="00DC049E"/>
    <w:rsid w:val="00DC1175"/>
    <w:rsid w:val="00DC1404"/>
    <w:rsid w:val="00DC15F7"/>
    <w:rsid w:val="00DC188B"/>
    <w:rsid w:val="00DC1A1F"/>
    <w:rsid w:val="00DC1AE0"/>
    <w:rsid w:val="00DC2113"/>
    <w:rsid w:val="00DC2400"/>
    <w:rsid w:val="00DC2728"/>
    <w:rsid w:val="00DC28B0"/>
    <w:rsid w:val="00DC364E"/>
    <w:rsid w:val="00DC3839"/>
    <w:rsid w:val="00DC3AB7"/>
    <w:rsid w:val="00DC3FD9"/>
    <w:rsid w:val="00DC42CF"/>
    <w:rsid w:val="00DC42E6"/>
    <w:rsid w:val="00DC4BC5"/>
    <w:rsid w:val="00DC4E33"/>
    <w:rsid w:val="00DC54E1"/>
    <w:rsid w:val="00DC5629"/>
    <w:rsid w:val="00DC6455"/>
    <w:rsid w:val="00DC736D"/>
    <w:rsid w:val="00DC7373"/>
    <w:rsid w:val="00DC7B5E"/>
    <w:rsid w:val="00DC7E79"/>
    <w:rsid w:val="00DC7F76"/>
    <w:rsid w:val="00DC7F77"/>
    <w:rsid w:val="00DD0180"/>
    <w:rsid w:val="00DD0901"/>
    <w:rsid w:val="00DD176F"/>
    <w:rsid w:val="00DD243C"/>
    <w:rsid w:val="00DD26FB"/>
    <w:rsid w:val="00DD27A6"/>
    <w:rsid w:val="00DD2846"/>
    <w:rsid w:val="00DD313D"/>
    <w:rsid w:val="00DD34B4"/>
    <w:rsid w:val="00DD3595"/>
    <w:rsid w:val="00DD367A"/>
    <w:rsid w:val="00DD4225"/>
    <w:rsid w:val="00DD43FB"/>
    <w:rsid w:val="00DD446C"/>
    <w:rsid w:val="00DD516C"/>
    <w:rsid w:val="00DD5231"/>
    <w:rsid w:val="00DD59D8"/>
    <w:rsid w:val="00DD6643"/>
    <w:rsid w:val="00DD67E0"/>
    <w:rsid w:val="00DD6AB4"/>
    <w:rsid w:val="00DD717D"/>
    <w:rsid w:val="00DD753E"/>
    <w:rsid w:val="00DD7BA1"/>
    <w:rsid w:val="00DD7BD9"/>
    <w:rsid w:val="00DD7E36"/>
    <w:rsid w:val="00DE06A2"/>
    <w:rsid w:val="00DE14B0"/>
    <w:rsid w:val="00DE16B6"/>
    <w:rsid w:val="00DE175E"/>
    <w:rsid w:val="00DE1B2D"/>
    <w:rsid w:val="00DE1B95"/>
    <w:rsid w:val="00DE1CE2"/>
    <w:rsid w:val="00DE1ECE"/>
    <w:rsid w:val="00DE1F6E"/>
    <w:rsid w:val="00DE270F"/>
    <w:rsid w:val="00DE2C83"/>
    <w:rsid w:val="00DE2ECB"/>
    <w:rsid w:val="00DE2FA1"/>
    <w:rsid w:val="00DE30B2"/>
    <w:rsid w:val="00DE3114"/>
    <w:rsid w:val="00DE36CA"/>
    <w:rsid w:val="00DE3961"/>
    <w:rsid w:val="00DE405A"/>
    <w:rsid w:val="00DE4391"/>
    <w:rsid w:val="00DE44B6"/>
    <w:rsid w:val="00DE45A4"/>
    <w:rsid w:val="00DE47A3"/>
    <w:rsid w:val="00DE5B81"/>
    <w:rsid w:val="00DE5C32"/>
    <w:rsid w:val="00DE6005"/>
    <w:rsid w:val="00DE625A"/>
    <w:rsid w:val="00DE67FE"/>
    <w:rsid w:val="00DE70A6"/>
    <w:rsid w:val="00DE70FA"/>
    <w:rsid w:val="00DE7EFE"/>
    <w:rsid w:val="00DF066A"/>
    <w:rsid w:val="00DF0B69"/>
    <w:rsid w:val="00DF176D"/>
    <w:rsid w:val="00DF208C"/>
    <w:rsid w:val="00DF2B17"/>
    <w:rsid w:val="00DF2F18"/>
    <w:rsid w:val="00DF33DD"/>
    <w:rsid w:val="00DF39DF"/>
    <w:rsid w:val="00DF3D8B"/>
    <w:rsid w:val="00DF4061"/>
    <w:rsid w:val="00DF4711"/>
    <w:rsid w:val="00DF4B4A"/>
    <w:rsid w:val="00DF4C4D"/>
    <w:rsid w:val="00DF4CC8"/>
    <w:rsid w:val="00DF56B4"/>
    <w:rsid w:val="00DF5CB5"/>
    <w:rsid w:val="00DF6095"/>
    <w:rsid w:val="00DF621F"/>
    <w:rsid w:val="00DF62C5"/>
    <w:rsid w:val="00DF633D"/>
    <w:rsid w:val="00DF68B3"/>
    <w:rsid w:val="00DF6AD5"/>
    <w:rsid w:val="00DF71A6"/>
    <w:rsid w:val="00DF71B5"/>
    <w:rsid w:val="00DF7669"/>
    <w:rsid w:val="00E00041"/>
    <w:rsid w:val="00E007FD"/>
    <w:rsid w:val="00E00B55"/>
    <w:rsid w:val="00E017B6"/>
    <w:rsid w:val="00E0197F"/>
    <w:rsid w:val="00E01C3A"/>
    <w:rsid w:val="00E02132"/>
    <w:rsid w:val="00E0219C"/>
    <w:rsid w:val="00E02274"/>
    <w:rsid w:val="00E022BD"/>
    <w:rsid w:val="00E025DB"/>
    <w:rsid w:val="00E02745"/>
    <w:rsid w:val="00E02774"/>
    <w:rsid w:val="00E02ED2"/>
    <w:rsid w:val="00E03001"/>
    <w:rsid w:val="00E0396C"/>
    <w:rsid w:val="00E03A05"/>
    <w:rsid w:val="00E03A08"/>
    <w:rsid w:val="00E03C66"/>
    <w:rsid w:val="00E040A9"/>
    <w:rsid w:val="00E04762"/>
    <w:rsid w:val="00E04C2F"/>
    <w:rsid w:val="00E05667"/>
    <w:rsid w:val="00E05E15"/>
    <w:rsid w:val="00E060CD"/>
    <w:rsid w:val="00E06504"/>
    <w:rsid w:val="00E06555"/>
    <w:rsid w:val="00E072AC"/>
    <w:rsid w:val="00E077A0"/>
    <w:rsid w:val="00E077D7"/>
    <w:rsid w:val="00E07880"/>
    <w:rsid w:val="00E10E69"/>
    <w:rsid w:val="00E10F84"/>
    <w:rsid w:val="00E10F85"/>
    <w:rsid w:val="00E11009"/>
    <w:rsid w:val="00E111A2"/>
    <w:rsid w:val="00E112FD"/>
    <w:rsid w:val="00E114B7"/>
    <w:rsid w:val="00E11670"/>
    <w:rsid w:val="00E1199B"/>
    <w:rsid w:val="00E11ECD"/>
    <w:rsid w:val="00E12258"/>
    <w:rsid w:val="00E122DB"/>
    <w:rsid w:val="00E12A31"/>
    <w:rsid w:val="00E13AA6"/>
    <w:rsid w:val="00E13D18"/>
    <w:rsid w:val="00E13EC7"/>
    <w:rsid w:val="00E1414B"/>
    <w:rsid w:val="00E142ED"/>
    <w:rsid w:val="00E15277"/>
    <w:rsid w:val="00E15D31"/>
    <w:rsid w:val="00E164C2"/>
    <w:rsid w:val="00E1792B"/>
    <w:rsid w:val="00E17A57"/>
    <w:rsid w:val="00E17F61"/>
    <w:rsid w:val="00E20136"/>
    <w:rsid w:val="00E20511"/>
    <w:rsid w:val="00E20A86"/>
    <w:rsid w:val="00E21668"/>
    <w:rsid w:val="00E219A5"/>
    <w:rsid w:val="00E21B66"/>
    <w:rsid w:val="00E21D25"/>
    <w:rsid w:val="00E21E8C"/>
    <w:rsid w:val="00E22361"/>
    <w:rsid w:val="00E22595"/>
    <w:rsid w:val="00E2305A"/>
    <w:rsid w:val="00E23498"/>
    <w:rsid w:val="00E24044"/>
    <w:rsid w:val="00E24E5E"/>
    <w:rsid w:val="00E253DE"/>
    <w:rsid w:val="00E25B13"/>
    <w:rsid w:val="00E25EA0"/>
    <w:rsid w:val="00E27092"/>
    <w:rsid w:val="00E2743A"/>
    <w:rsid w:val="00E274BC"/>
    <w:rsid w:val="00E27E96"/>
    <w:rsid w:val="00E27F4C"/>
    <w:rsid w:val="00E27FB7"/>
    <w:rsid w:val="00E307DE"/>
    <w:rsid w:val="00E308A0"/>
    <w:rsid w:val="00E309FD"/>
    <w:rsid w:val="00E30AFB"/>
    <w:rsid w:val="00E30C92"/>
    <w:rsid w:val="00E3117D"/>
    <w:rsid w:val="00E31881"/>
    <w:rsid w:val="00E318A4"/>
    <w:rsid w:val="00E31A1C"/>
    <w:rsid w:val="00E31A42"/>
    <w:rsid w:val="00E31BF5"/>
    <w:rsid w:val="00E31D84"/>
    <w:rsid w:val="00E31E8D"/>
    <w:rsid w:val="00E32A69"/>
    <w:rsid w:val="00E33005"/>
    <w:rsid w:val="00E332ED"/>
    <w:rsid w:val="00E33BA3"/>
    <w:rsid w:val="00E343C3"/>
    <w:rsid w:val="00E34AAB"/>
    <w:rsid w:val="00E35148"/>
    <w:rsid w:val="00E35155"/>
    <w:rsid w:val="00E351CB"/>
    <w:rsid w:val="00E3520D"/>
    <w:rsid w:val="00E3547C"/>
    <w:rsid w:val="00E35849"/>
    <w:rsid w:val="00E3613B"/>
    <w:rsid w:val="00E366AA"/>
    <w:rsid w:val="00E367B0"/>
    <w:rsid w:val="00E37682"/>
    <w:rsid w:val="00E37954"/>
    <w:rsid w:val="00E379C6"/>
    <w:rsid w:val="00E37B8C"/>
    <w:rsid w:val="00E37E71"/>
    <w:rsid w:val="00E37FF1"/>
    <w:rsid w:val="00E404CB"/>
    <w:rsid w:val="00E40D0D"/>
    <w:rsid w:val="00E40F5B"/>
    <w:rsid w:val="00E41041"/>
    <w:rsid w:val="00E41045"/>
    <w:rsid w:val="00E4119A"/>
    <w:rsid w:val="00E41275"/>
    <w:rsid w:val="00E4128D"/>
    <w:rsid w:val="00E412F3"/>
    <w:rsid w:val="00E41763"/>
    <w:rsid w:val="00E41E04"/>
    <w:rsid w:val="00E421EE"/>
    <w:rsid w:val="00E42847"/>
    <w:rsid w:val="00E42A49"/>
    <w:rsid w:val="00E431A1"/>
    <w:rsid w:val="00E43453"/>
    <w:rsid w:val="00E43957"/>
    <w:rsid w:val="00E44100"/>
    <w:rsid w:val="00E448C6"/>
    <w:rsid w:val="00E4503A"/>
    <w:rsid w:val="00E455BF"/>
    <w:rsid w:val="00E45DC5"/>
    <w:rsid w:val="00E45FFB"/>
    <w:rsid w:val="00E46348"/>
    <w:rsid w:val="00E467FA"/>
    <w:rsid w:val="00E46860"/>
    <w:rsid w:val="00E468D9"/>
    <w:rsid w:val="00E469EF"/>
    <w:rsid w:val="00E46B30"/>
    <w:rsid w:val="00E47003"/>
    <w:rsid w:val="00E473E6"/>
    <w:rsid w:val="00E477A8"/>
    <w:rsid w:val="00E47B75"/>
    <w:rsid w:val="00E47D98"/>
    <w:rsid w:val="00E47F31"/>
    <w:rsid w:val="00E50500"/>
    <w:rsid w:val="00E50774"/>
    <w:rsid w:val="00E507D6"/>
    <w:rsid w:val="00E50A3D"/>
    <w:rsid w:val="00E50A93"/>
    <w:rsid w:val="00E50B48"/>
    <w:rsid w:val="00E50B94"/>
    <w:rsid w:val="00E51125"/>
    <w:rsid w:val="00E5209D"/>
    <w:rsid w:val="00E52544"/>
    <w:rsid w:val="00E526A4"/>
    <w:rsid w:val="00E527B9"/>
    <w:rsid w:val="00E52A44"/>
    <w:rsid w:val="00E531EF"/>
    <w:rsid w:val="00E53653"/>
    <w:rsid w:val="00E5427C"/>
    <w:rsid w:val="00E5443E"/>
    <w:rsid w:val="00E5453A"/>
    <w:rsid w:val="00E54866"/>
    <w:rsid w:val="00E54C70"/>
    <w:rsid w:val="00E54FD3"/>
    <w:rsid w:val="00E55AE9"/>
    <w:rsid w:val="00E55D0D"/>
    <w:rsid w:val="00E55D10"/>
    <w:rsid w:val="00E562F2"/>
    <w:rsid w:val="00E5664A"/>
    <w:rsid w:val="00E5672F"/>
    <w:rsid w:val="00E56A7D"/>
    <w:rsid w:val="00E57649"/>
    <w:rsid w:val="00E57684"/>
    <w:rsid w:val="00E576FE"/>
    <w:rsid w:val="00E57ADA"/>
    <w:rsid w:val="00E57CF6"/>
    <w:rsid w:val="00E60624"/>
    <w:rsid w:val="00E6078F"/>
    <w:rsid w:val="00E610EE"/>
    <w:rsid w:val="00E611E9"/>
    <w:rsid w:val="00E617D8"/>
    <w:rsid w:val="00E618DA"/>
    <w:rsid w:val="00E61A95"/>
    <w:rsid w:val="00E61BE1"/>
    <w:rsid w:val="00E61E8C"/>
    <w:rsid w:val="00E620EA"/>
    <w:rsid w:val="00E62341"/>
    <w:rsid w:val="00E623C3"/>
    <w:rsid w:val="00E627B4"/>
    <w:rsid w:val="00E63F9E"/>
    <w:rsid w:val="00E6413C"/>
    <w:rsid w:val="00E644E3"/>
    <w:rsid w:val="00E64684"/>
    <w:rsid w:val="00E64957"/>
    <w:rsid w:val="00E64F5B"/>
    <w:rsid w:val="00E655FC"/>
    <w:rsid w:val="00E658F3"/>
    <w:rsid w:val="00E663A6"/>
    <w:rsid w:val="00E66B08"/>
    <w:rsid w:val="00E66F9B"/>
    <w:rsid w:val="00E6702F"/>
    <w:rsid w:val="00E670B1"/>
    <w:rsid w:val="00E676A9"/>
    <w:rsid w:val="00E67A45"/>
    <w:rsid w:val="00E702A9"/>
    <w:rsid w:val="00E702AE"/>
    <w:rsid w:val="00E706F2"/>
    <w:rsid w:val="00E70A76"/>
    <w:rsid w:val="00E70E9A"/>
    <w:rsid w:val="00E70ED0"/>
    <w:rsid w:val="00E72645"/>
    <w:rsid w:val="00E72657"/>
    <w:rsid w:val="00E72AC0"/>
    <w:rsid w:val="00E73257"/>
    <w:rsid w:val="00E73789"/>
    <w:rsid w:val="00E73AA8"/>
    <w:rsid w:val="00E73B7F"/>
    <w:rsid w:val="00E745A9"/>
    <w:rsid w:val="00E7495C"/>
    <w:rsid w:val="00E755E4"/>
    <w:rsid w:val="00E75B15"/>
    <w:rsid w:val="00E75E40"/>
    <w:rsid w:val="00E767E6"/>
    <w:rsid w:val="00E76861"/>
    <w:rsid w:val="00E80228"/>
    <w:rsid w:val="00E80961"/>
    <w:rsid w:val="00E81669"/>
    <w:rsid w:val="00E819F9"/>
    <w:rsid w:val="00E81B11"/>
    <w:rsid w:val="00E81B14"/>
    <w:rsid w:val="00E81DC5"/>
    <w:rsid w:val="00E81E1C"/>
    <w:rsid w:val="00E821CF"/>
    <w:rsid w:val="00E82BC4"/>
    <w:rsid w:val="00E82D08"/>
    <w:rsid w:val="00E82D9F"/>
    <w:rsid w:val="00E839AF"/>
    <w:rsid w:val="00E83A38"/>
    <w:rsid w:val="00E83BBE"/>
    <w:rsid w:val="00E842B2"/>
    <w:rsid w:val="00E8494D"/>
    <w:rsid w:val="00E8570B"/>
    <w:rsid w:val="00E85A6A"/>
    <w:rsid w:val="00E85D7D"/>
    <w:rsid w:val="00E8673B"/>
    <w:rsid w:val="00E86786"/>
    <w:rsid w:val="00E867C9"/>
    <w:rsid w:val="00E86D9D"/>
    <w:rsid w:val="00E87CE4"/>
    <w:rsid w:val="00E87E29"/>
    <w:rsid w:val="00E901B6"/>
    <w:rsid w:val="00E91821"/>
    <w:rsid w:val="00E9296D"/>
    <w:rsid w:val="00E92999"/>
    <w:rsid w:val="00E92B05"/>
    <w:rsid w:val="00E92D1F"/>
    <w:rsid w:val="00E92D37"/>
    <w:rsid w:val="00E9300B"/>
    <w:rsid w:val="00E93C31"/>
    <w:rsid w:val="00E93DD3"/>
    <w:rsid w:val="00E93EB2"/>
    <w:rsid w:val="00E9408F"/>
    <w:rsid w:val="00E94F1A"/>
    <w:rsid w:val="00E9503A"/>
    <w:rsid w:val="00E968AA"/>
    <w:rsid w:val="00E96A47"/>
    <w:rsid w:val="00E96FAE"/>
    <w:rsid w:val="00E97020"/>
    <w:rsid w:val="00E97026"/>
    <w:rsid w:val="00E972AB"/>
    <w:rsid w:val="00E97B64"/>
    <w:rsid w:val="00E97FFE"/>
    <w:rsid w:val="00EA021C"/>
    <w:rsid w:val="00EA0295"/>
    <w:rsid w:val="00EA03B7"/>
    <w:rsid w:val="00EA05FA"/>
    <w:rsid w:val="00EA089F"/>
    <w:rsid w:val="00EA0D65"/>
    <w:rsid w:val="00EA11E3"/>
    <w:rsid w:val="00EA1314"/>
    <w:rsid w:val="00EA13D9"/>
    <w:rsid w:val="00EA1689"/>
    <w:rsid w:val="00EA1D2C"/>
    <w:rsid w:val="00EA1D6B"/>
    <w:rsid w:val="00EA1D7C"/>
    <w:rsid w:val="00EA1E98"/>
    <w:rsid w:val="00EA20E8"/>
    <w:rsid w:val="00EA22BA"/>
    <w:rsid w:val="00EA2DF2"/>
    <w:rsid w:val="00EA2ED4"/>
    <w:rsid w:val="00EA322C"/>
    <w:rsid w:val="00EA3485"/>
    <w:rsid w:val="00EA3648"/>
    <w:rsid w:val="00EA366A"/>
    <w:rsid w:val="00EA3BA8"/>
    <w:rsid w:val="00EA3F51"/>
    <w:rsid w:val="00EA3F5C"/>
    <w:rsid w:val="00EA48A5"/>
    <w:rsid w:val="00EA491A"/>
    <w:rsid w:val="00EA55A2"/>
    <w:rsid w:val="00EA55F3"/>
    <w:rsid w:val="00EA5611"/>
    <w:rsid w:val="00EA5E6B"/>
    <w:rsid w:val="00EA600B"/>
    <w:rsid w:val="00EA6141"/>
    <w:rsid w:val="00EA6381"/>
    <w:rsid w:val="00EA6712"/>
    <w:rsid w:val="00EA7161"/>
    <w:rsid w:val="00EA73EA"/>
    <w:rsid w:val="00EB027E"/>
    <w:rsid w:val="00EB0D0F"/>
    <w:rsid w:val="00EB1055"/>
    <w:rsid w:val="00EB1C0D"/>
    <w:rsid w:val="00EB35F0"/>
    <w:rsid w:val="00EB36F7"/>
    <w:rsid w:val="00EB39B2"/>
    <w:rsid w:val="00EB49B5"/>
    <w:rsid w:val="00EB4CDF"/>
    <w:rsid w:val="00EB5781"/>
    <w:rsid w:val="00EB5AA0"/>
    <w:rsid w:val="00EB5FB4"/>
    <w:rsid w:val="00EB615B"/>
    <w:rsid w:val="00EB66C0"/>
    <w:rsid w:val="00EB6803"/>
    <w:rsid w:val="00EB6DF9"/>
    <w:rsid w:val="00EB705A"/>
    <w:rsid w:val="00EB7BEF"/>
    <w:rsid w:val="00EB7C2C"/>
    <w:rsid w:val="00EC08E5"/>
    <w:rsid w:val="00EC0CA2"/>
    <w:rsid w:val="00EC0D17"/>
    <w:rsid w:val="00EC0F03"/>
    <w:rsid w:val="00EC10BC"/>
    <w:rsid w:val="00EC1105"/>
    <w:rsid w:val="00EC124B"/>
    <w:rsid w:val="00EC1376"/>
    <w:rsid w:val="00EC14AF"/>
    <w:rsid w:val="00EC19ED"/>
    <w:rsid w:val="00EC1A6B"/>
    <w:rsid w:val="00EC1ED3"/>
    <w:rsid w:val="00EC24FD"/>
    <w:rsid w:val="00EC2B5D"/>
    <w:rsid w:val="00EC2CF3"/>
    <w:rsid w:val="00EC3051"/>
    <w:rsid w:val="00EC3349"/>
    <w:rsid w:val="00EC35BD"/>
    <w:rsid w:val="00EC3874"/>
    <w:rsid w:val="00EC3A19"/>
    <w:rsid w:val="00EC3D01"/>
    <w:rsid w:val="00EC4399"/>
    <w:rsid w:val="00EC468A"/>
    <w:rsid w:val="00EC48D3"/>
    <w:rsid w:val="00EC494A"/>
    <w:rsid w:val="00EC4A78"/>
    <w:rsid w:val="00EC4F60"/>
    <w:rsid w:val="00EC5B1B"/>
    <w:rsid w:val="00EC626D"/>
    <w:rsid w:val="00EC6A8B"/>
    <w:rsid w:val="00EC6BF8"/>
    <w:rsid w:val="00EC6E41"/>
    <w:rsid w:val="00EC6F0C"/>
    <w:rsid w:val="00EC716B"/>
    <w:rsid w:val="00EC7279"/>
    <w:rsid w:val="00EC7697"/>
    <w:rsid w:val="00EC781C"/>
    <w:rsid w:val="00EC7AE5"/>
    <w:rsid w:val="00EC7B67"/>
    <w:rsid w:val="00EC7D10"/>
    <w:rsid w:val="00EC7E89"/>
    <w:rsid w:val="00ED095C"/>
    <w:rsid w:val="00ED0A49"/>
    <w:rsid w:val="00ED1431"/>
    <w:rsid w:val="00ED1AFF"/>
    <w:rsid w:val="00ED1BDB"/>
    <w:rsid w:val="00ED214A"/>
    <w:rsid w:val="00ED25F1"/>
    <w:rsid w:val="00ED2A0F"/>
    <w:rsid w:val="00ED2AA5"/>
    <w:rsid w:val="00ED2B14"/>
    <w:rsid w:val="00ED2E61"/>
    <w:rsid w:val="00ED323C"/>
    <w:rsid w:val="00ED361F"/>
    <w:rsid w:val="00ED375F"/>
    <w:rsid w:val="00ED3CAA"/>
    <w:rsid w:val="00ED3DC8"/>
    <w:rsid w:val="00ED40AB"/>
    <w:rsid w:val="00ED4173"/>
    <w:rsid w:val="00ED4202"/>
    <w:rsid w:val="00ED4397"/>
    <w:rsid w:val="00ED4E0E"/>
    <w:rsid w:val="00ED58A4"/>
    <w:rsid w:val="00ED58EE"/>
    <w:rsid w:val="00ED5A0E"/>
    <w:rsid w:val="00ED5B2F"/>
    <w:rsid w:val="00ED5FD2"/>
    <w:rsid w:val="00ED61D7"/>
    <w:rsid w:val="00ED68DB"/>
    <w:rsid w:val="00ED68FF"/>
    <w:rsid w:val="00ED6A42"/>
    <w:rsid w:val="00ED6C4A"/>
    <w:rsid w:val="00ED718B"/>
    <w:rsid w:val="00ED7A95"/>
    <w:rsid w:val="00ED7E54"/>
    <w:rsid w:val="00EE0A34"/>
    <w:rsid w:val="00EE0A57"/>
    <w:rsid w:val="00EE1061"/>
    <w:rsid w:val="00EE1353"/>
    <w:rsid w:val="00EE14E7"/>
    <w:rsid w:val="00EE152B"/>
    <w:rsid w:val="00EE1585"/>
    <w:rsid w:val="00EE195D"/>
    <w:rsid w:val="00EE1B52"/>
    <w:rsid w:val="00EE1D09"/>
    <w:rsid w:val="00EE2951"/>
    <w:rsid w:val="00EE2A6A"/>
    <w:rsid w:val="00EE2C64"/>
    <w:rsid w:val="00EE2DD1"/>
    <w:rsid w:val="00EE3547"/>
    <w:rsid w:val="00EE3849"/>
    <w:rsid w:val="00EE39D2"/>
    <w:rsid w:val="00EE3D9F"/>
    <w:rsid w:val="00EE4125"/>
    <w:rsid w:val="00EE41FD"/>
    <w:rsid w:val="00EE47DA"/>
    <w:rsid w:val="00EE4AEF"/>
    <w:rsid w:val="00EE4C7E"/>
    <w:rsid w:val="00EE4CFE"/>
    <w:rsid w:val="00EE4DC4"/>
    <w:rsid w:val="00EE4E00"/>
    <w:rsid w:val="00EE4EA0"/>
    <w:rsid w:val="00EE50FA"/>
    <w:rsid w:val="00EE5951"/>
    <w:rsid w:val="00EE649E"/>
    <w:rsid w:val="00EE6599"/>
    <w:rsid w:val="00EE70F5"/>
    <w:rsid w:val="00EE7100"/>
    <w:rsid w:val="00EE7528"/>
    <w:rsid w:val="00EE76C8"/>
    <w:rsid w:val="00EE79A4"/>
    <w:rsid w:val="00EE79E1"/>
    <w:rsid w:val="00EF017E"/>
    <w:rsid w:val="00EF03B6"/>
    <w:rsid w:val="00EF0BCF"/>
    <w:rsid w:val="00EF13C8"/>
    <w:rsid w:val="00EF1836"/>
    <w:rsid w:val="00EF2009"/>
    <w:rsid w:val="00EF2B68"/>
    <w:rsid w:val="00EF2C1D"/>
    <w:rsid w:val="00EF3282"/>
    <w:rsid w:val="00EF336F"/>
    <w:rsid w:val="00EF3829"/>
    <w:rsid w:val="00EF44D1"/>
    <w:rsid w:val="00EF4594"/>
    <w:rsid w:val="00EF469D"/>
    <w:rsid w:val="00EF51EA"/>
    <w:rsid w:val="00EF5239"/>
    <w:rsid w:val="00EF5366"/>
    <w:rsid w:val="00EF550B"/>
    <w:rsid w:val="00EF6335"/>
    <w:rsid w:val="00EF63C6"/>
    <w:rsid w:val="00EF6650"/>
    <w:rsid w:val="00EF6E5E"/>
    <w:rsid w:val="00EF73B8"/>
    <w:rsid w:val="00EF7F15"/>
    <w:rsid w:val="00F00029"/>
    <w:rsid w:val="00F004A9"/>
    <w:rsid w:val="00F00B17"/>
    <w:rsid w:val="00F01639"/>
    <w:rsid w:val="00F01A6E"/>
    <w:rsid w:val="00F01AB3"/>
    <w:rsid w:val="00F01B2C"/>
    <w:rsid w:val="00F01B4D"/>
    <w:rsid w:val="00F01C91"/>
    <w:rsid w:val="00F02BDB"/>
    <w:rsid w:val="00F02C3E"/>
    <w:rsid w:val="00F02D56"/>
    <w:rsid w:val="00F030EA"/>
    <w:rsid w:val="00F03443"/>
    <w:rsid w:val="00F034FB"/>
    <w:rsid w:val="00F035D7"/>
    <w:rsid w:val="00F03DE7"/>
    <w:rsid w:val="00F0437D"/>
    <w:rsid w:val="00F044C9"/>
    <w:rsid w:val="00F047CE"/>
    <w:rsid w:val="00F04F07"/>
    <w:rsid w:val="00F05093"/>
    <w:rsid w:val="00F052F7"/>
    <w:rsid w:val="00F05372"/>
    <w:rsid w:val="00F056CB"/>
    <w:rsid w:val="00F057C3"/>
    <w:rsid w:val="00F05E4F"/>
    <w:rsid w:val="00F06031"/>
    <w:rsid w:val="00F064F1"/>
    <w:rsid w:val="00F06674"/>
    <w:rsid w:val="00F06BA9"/>
    <w:rsid w:val="00F07733"/>
    <w:rsid w:val="00F07E68"/>
    <w:rsid w:val="00F07F38"/>
    <w:rsid w:val="00F07F55"/>
    <w:rsid w:val="00F07FA6"/>
    <w:rsid w:val="00F106BF"/>
    <w:rsid w:val="00F1075A"/>
    <w:rsid w:val="00F1094A"/>
    <w:rsid w:val="00F10D2C"/>
    <w:rsid w:val="00F10FC2"/>
    <w:rsid w:val="00F110AE"/>
    <w:rsid w:val="00F12241"/>
    <w:rsid w:val="00F124EE"/>
    <w:rsid w:val="00F1267F"/>
    <w:rsid w:val="00F12FA8"/>
    <w:rsid w:val="00F13815"/>
    <w:rsid w:val="00F13866"/>
    <w:rsid w:val="00F143F1"/>
    <w:rsid w:val="00F144A7"/>
    <w:rsid w:val="00F145F0"/>
    <w:rsid w:val="00F1495F"/>
    <w:rsid w:val="00F15622"/>
    <w:rsid w:val="00F159BD"/>
    <w:rsid w:val="00F15BFF"/>
    <w:rsid w:val="00F15FCA"/>
    <w:rsid w:val="00F16279"/>
    <w:rsid w:val="00F1700B"/>
    <w:rsid w:val="00F170DC"/>
    <w:rsid w:val="00F17772"/>
    <w:rsid w:val="00F20ACF"/>
    <w:rsid w:val="00F210D1"/>
    <w:rsid w:val="00F21692"/>
    <w:rsid w:val="00F21960"/>
    <w:rsid w:val="00F21B32"/>
    <w:rsid w:val="00F220FB"/>
    <w:rsid w:val="00F22274"/>
    <w:rsid w:val="00F222CD"/>
    <w:rsid w:val="00F22C7A"/>
    <w:rsid w:val="00F22D6E"/>
    <w:rsid w:val="00F22E82"/>
    <w:rsid w:val="00F23363"/>
    <w:rsid w:val="00F23708"/>
    <w:rsid w:val="00F2418A"/>
    <w:rsid w:val="00F2418F"/>
    <w:rsid w:val="00F24796"/>
    <w:rsid w:val="00F24AB0"/>
    <w:rsid w:val="00F24BEC"/>
    <w:rsid w:val="00F24DA6"/>
    <w:rsid w:val="00F24DDB"/>
    <w:rsid w:val="00F25425"/>
    <w:rsid w:val="00F26373"/>
    <w:rsid w:val="00F26559"/>
    <w:rsid w:val="00F268F1"/>
    <w:rsid w:val="00F2726F"/>
    <w:rsid w:val="00F2728F"/>
    <w:rsid w:val="00F2736F"/>
    <w:rsid w:val="00F276E2"/>
    <w:rsid w:val="00F27717"/>
    <w:rsid w:val="00F27C8F"/>
    <w:rsid w:val="00F30306"/>
    <w:rsid w:val="00F30438"/>
    <w:rsid w:val="00F3111B"/>
    <w:rsid w:val="00F319FA"/>
    <w:rsid w:val="00F31EC4"/>
    <w:rsid w:val="00F32459"/>
    <w:rsid w:val="00F326CF"/>
    <w:rsid w:val="00F328C0"/>
    <w:rsid w:val="00F32DE7"/>
    <w:rsid w:val="00F32FAB"/>
    <w:rsid w:val="00F3323B"/>
    <w:rsid w:val="00F3355B"/>
    <w:rsid w:val="00F33A68"/>
    <w:rsid w:val="00F33C72"/>
    <w:rsid w:val="00F33D14"/>
    <w:rsid w:val="00F34B08"/>
    <w:rsid w:val="00F34E2C"/>
    <w:rsid w:val="00F35227"/>
    <w:rsid w:val="00F3532C"/>
    <w:rsid w:val="00F356DA"/>
    <w:rsid w:val="00F35AE3"/>
    <w:rsid w:val="00F35F78"/>
    <w:rsid w:val="00F3615D"/>
    <w:rsid w:val="00F369E6"/>
    <w:rsid w:val="00F36CB8"/>
    <w:rsid w:val="00F370AD"/>
    <w:rsid w:val="00F3787B"/>
    <w:rsid w:val="00F37A5B"/>
    <w:rsid w:val="00F37EA6"/>
    <w:rsid w:val="00F37F47"/>
    <w:rsid w:val="00F40434"/>
    <w:rsid w:val="00F406B6"/>
    <w:rsid w:val="00F409F5"/>
    <w:rsid w:val="00F414E7"/>
    <w:rsid w:val="00F41842"/>
    <w:rsid w:val="00F41A44"/>
    <w:rsid w:val="00F4213A"/>
    <w:rsid w:val="00F42344"/>
    <w:rsid w:val="00F4273A"/>
    <w:rsid w:val="00F42D59"/>
    <w:rsid w:val="00F43051"/>
    <w:rsid w:val="00F43990"/>
    <w:rsid w:val="00F44867"/>
    <w:rsid w:val="00F453AE"/>
    <w:rsid w:val="00F46152"/>
    <w:rsid w:val="00F4621F"/>
    <w:rsid w:val="00F465F3"/>
    <w:rsid w:val="00F466AF"/>
    <w:rsid w:val="00F473B6"/>
    <w:rsid w:val="00F47A85"/>
    <w:rsid w:val="00F47D7A"/>
    <w:rsid w:val="00F50753"/>
    <w:rsid w:val="00F50816"/>
    <w:rsid w:val="00F51069"/>
    <w:rsid w:val="00F5141C"/>
    <w:rsid w:val="00F51C7E"/>
    <w:rsid w:val="00F51DC0"/>
    <w:rsid w:val="00F5245E"/>
    <w:rsid w:val="00F529E3"/>
    <w:rsid w:val="00F5370C"/>
    <w:rsid w:val="00F53847"/>
    <w:rsid w:val="00F53E06"/>
    <w:rsid w:val="00F540E0"/>
    <w:rsid w:val="00F54188"/>
    <w:rsid w:val="00F54308"/>
    <w:rsid w:val="00F54526"/>
    <w:rsid w:val="00F546BB"/>
    <w:rsid w:val="00F54AB0"/>
    <w:rsid w:val="00F54EF7"/>
    <w:rsid w:val="00F54FFF"/>
    <w:rsid w:val="00F55C67"/>
    <w:rsid w:val="00F566E3"/>
    <w:rsid w:val="00F57017"/>
    <w:rsid w:val="00F57025"/>
    <w:rsid w:val="00F57203"/>
    <w:rsid w:val="00F5726C"/>
    <w:rsid w:val="00F5741A"/>
    <w:rsid w:val="00F5784C"/>
    <w:rsid w:val="00F57AB1"/>
    <w:rsid w:val="00F605AC"/>
    <w:rsid w:val="00F60939"/>
    <w:rsid w:val="00F60D18"/>
    <w:rsid w:val="00F6123A"/>
    <w:rsid w:val="00F613FA"/>
    <w:rsid w:val="00F61906"/>
    <w:rsid w:val="00F619A5"/>
    <w:rsid w:val="00F62295"/>
    <w:rsid w:val="00F62DB4"/>
    <w:rsid w:val="00F62F84"/>
    <w:rsid w:val="00F6318C"/>
    <w:rsid w:val="00F6367C"/>
    <w:rsid w:val="00F63799"/>
    <w:rsid w:val="00F63B53"/>
    <w:rsid w:val="00F643A2"/>
    <w:rsid w:val="00F6487D"/>
    <w:rsid w:val="00F648B8"/>
    <w:rsid w:val="00F64C43"/>
    <w:rsid w:val="00F65791"/>
    <w:rsid w:val="00F65A69"/>
    <w:rsid w:val="00F65F72"/>
    <w:rsid w:val="00F66C3F"/>
    <w:rsid w:val="00F66F7D"/>
    <w:rsid w:val="00F66F86"/>
    <w:rsid w:val="00F66F95"/>
    <w:rsid w:val="00F67283"/>
    <w:rsid w:val="00F676EA"/>
    <w:rsid w:val="00F67720"/>
    <w:rsid w:val="00F67858"/>
    <w:rsid w:val="00F70083"/>
    <w:rsid w:val="00F7021D"/>
    <w:rsid w:val="00F702F5"/>
    <w:rsid w:val="00F7045B"/>
    <w:rsid w:val="00F70CCA"/>
    <w:rsid w:val="00F70E3D"/>
    <w:rsid w:val="00F71949"/>
    <w:rsid w:val="00F71978"/>
    <w:rsid w:val="00F71B7F"/>
    <w:rsid w:val="00F72DC4"/>
    <w:rsid w:val="00F73734"/>
    <w:rsid w:val="00F73899"/>
    <w:rsid w:val="00F744D1"/>
    <w:rsid w:val="00F74DDB"/>
    <w:rsid w:val="00F750CA"/>
    <w:rsid w:val="00F75BB2"/>
    <w:rsid w:val="00F75F90"/>
    <w:rsid w:val="00F76042"/>
    <w:rsid w:val="00F764B1"/>
    <w:rsid w:val="00F76780"/>
    <w:rsid w:val="00F768F1"/>
    <w:rsid w:val="00F76DE2"/>
    <w:rsid w:val="00F77154"/>
    <w:rsid w:val="00F77AF7"/>
    <w:rsid w:val="00F77DA6"/>
    <w:rsid w:val="00F77DA7"/>
    <w:rsid w:val="00F8004F"/>
    <w:rsid w:val="00F805EC"/>
    <w:rsid w:val="00F80963"/>
    <w:rsid w:val="00F80B9C"/>
    <w:rsid w:val="00F80DAF"/>
    <w:rsid w:val="00F80F40"/>
    <w:rsid w:val="00F81814"/>
    <w:rsid w:val="00F81928"/>
    <w:rsid w:val="00F819F1"/>
    <w:rsid w:val="00F81B33"/>
    <w:rsid w:val="00F8210F"/>
    <w:rsid w:val="00F824C7"/>
    <w:rsid w:val="00F828C9"/>
    <w:rsid w:val="00F82D8F"/>
    <w:rsid w:val="00F83065"/>
    <w:rsid w:val="00F83BBB"/>
    <w:rsid w:val="00F83C8B"/>
    <w:rsid w:val="00F84352"/>
    <w:rsid w:val="00F85404"/>
    <w:rsid w:val="00F854AA"/>
    <w:rsid w:val="00F85A2C"/>
    <w:rsid w:val="00F85E6E"/>
    <w:rsid w:val="00F8711E"/>
    <w:rsid w:val="00F871D3"/>
    <w:rsid w:val="00F87AF6"/>
    <w:rsid w:val="00F87BD5"/>
    <w:rsid w:val="00F87EFA"/>
    <w:rsid w:val="00F903A7"/>
    <w:rsid w:val="00F90749"/>
    <w:rsid w:val="00F90841"/>
    <w:rsid w:val="00F90D6F"/>
    <w:rsid w:val="00F90E79"/>
    <w:rsid w:val="00F915FC"/>
    <w:rsid w:val="00F91B7C"/>
    <w:rsid w:val="00F91ED0"/>
    <w:rsid w:val="00F92093"/>
    <w:rsid w:val="00F920A0"/>
    <w:rsid w:val="00F92751"/>
    <w:rsid w:val="00F92D84"/>
    <w:rsid w:val="00F9359E"/>
    <w:rsid w:val="00F93D6A"/>
    <w:rsid w:val="00F93D88"/>
    <w:rsid w:val="00F94609"/>
    <w:rsid w:val="00F94B40"/>
    <w:rsid w:val="00F9503C"/>
    <w:rsid w:val="00F95150"/>
    <w:rsid w:val="00F952A2"/>
    <w:rsid w:val="00F95E1C"/>
    <w:rsid w:val="00F95ED1"/>
    <w:rsid w:val="00F9660E"/>
    <w:rsid w:val="00F96796"/>
    <w:rsid w:val="00F96E7A"/>
    <w:rsid w:val="00F970DC"/>
    <w:rsid w:val="00F97820"/>
    <w:rsid w:val="00F97DEF"/>
    <w:rsid w:val="00FA00A2"/>
    <w:rsid w:val="00FA05E3"/>
    <w:rsid w:val="00FA0612"/>
    <w:rsid w:val="00FA0CFE"/>
    <w:rsid w:val="00FA1018"/>
    <w:rsid w:val="00FA129B"/>
    <w:rsid w:val="00FA15A8"/>
    <w:rsid w:val="00FA1B35"/>
    <w:rsid w:val="00FA296A"/>
    <w:rsid w:val="00FA2D6B"/>
    <w:rsid w:val="00FA3573"/>
    <w:rsid w:val="00FA38FA"/>
    <w:rsid w:val="00FA3954"/>
    <w:rsid w:val="00FA416B"/>
    <w:rsid w:val="00FA4A94"/>
    <w:rsid w:val="00FA4D38"/>
    <w:rsid w:val="00FA5277"/>
    <w:rsid w:val="00FA545A"/>
    <w:rsid w:val="00FA5C3A"/>
    <w:rsid w:val="00FA668E"/>
    <w:rsid w:val="00FA67A6"/>
    <w:rsid w:val="00FA67D2"/>
    <w:rsid w:val="00FA6C67"/>
    <w:rsid w:val="00FA7064"/>
    <w:rsid w:val="00FA787A"/>
    <w:rsid w:val="00FB00D6"/>
    <w:rsid w:val="00FB041B"/>
    <w:rsid w:val="00FB04FA"/>
    <w:rsid w:val="00FB0DCE"/>
    <w:rsid w:val="00FB1056"/>
    <w:rsid w:val="00FB110C"/>
    <w:rsid w:val="00FB1593"/>
    <w:rsid w:val="00FB1DD2"/>
    <w:rsid w:val="00FB1E58"/>
    <w:rsid w:val="00FB2158"/>
    <w:rsid w:val="00FB2293"/>
    <w:rsid w:val="00FB2FEB"/>
    <w:rsid w:val="00FB3999"/>
    <w:rsid w:val="00FB4216"/>
    <w:rsid w:val="00FB4983"/>
    <w:rsid w:val="00FB4A95"/>
    <w:rsid w:val="00FB59F8"/>
    <w:rsid w:val="00FB5A92"/>
    <w:rsid w:val="00FB5EB6"/>
    <w:rsid w:val="00FB6B23"/>
    <w:rsid w:val="00FB6CAE"/>
    <w:rsid w:val="00FB72AF"/>
    <w:rsid w:val="00FB7EC3"/>
    <w:rsid w:val="00FC0190"/>
    <w:rsid w:val="00FC1F81"/>
    <w:rsid w:val="00FC29C9"/>
    <w:rsid w:val="00FC3205"/>
    <w:rsid w:val="00FC3A08"/>
    <w:rsid w:val="00FC4096"/>
    <w:rsid w:val="00FC46F9"/>
    <w:rsid w:val="00FC4986"/>
    <w:rsid w:val="00FC4B76"/>
    <w:rsid w:val="00FC4D53"/>
    <w:rsid w:val="00FC584D"/>
    <w:rsid w:val="00FC58AC"/>
    <w:rsid w:val="00FC5A9B"/>
    <w:rsid w:val="00FC5AE6"/>
    <w:rsid w:val="00FC603B"/>
    <w:rsid w:val="00FC6AEF"/>
    <w:rsid w:val="00FC6D45"/>
    <w:rsid w:val="00FC6FD1"/>
    <w:rsid w:val="00FC71FB"/>
    <w:rsid w:val="00FC720E"/>
    <w:rsid w:val="00FC7381"/>
    <w:rsid w:val="00FC741A"/>
    <w:rsid w:val="00FC75F0"/>
    <w:rsid w:val="00FC7BCD"/>
    <w:rsid w:val="00FD0D13"/>
    <w:rsid w:val="00FD14B1"/>
    <w:rsid w:val="00FD20EB"/>
    <w:rsid w:val="00FD2502"/>
    <w:rsid w:val="00FD2557"/>
    <w:rsid w:val="00FD2587"/>
    <w:rsid w:val="00FD270B"/>
    <w:rsid w:val="00FD28BD"/>
    <w:rsid w:val="00FD2EA7"/>
    <w:rsid w:val="00FD3655"/>
    <w:rsid w:val="00FD3768"/>
    <w:rsid w:val="00FD37B4"/>
    <w:rsid w:val="00FD3800"/>
    <w:rsid w:val="00FD3C1D"/>
    <w:rsid w:val="00FD3F57"/>
    <w:rsid w:val="00FD4348"/>
    <w:rsid w:val="00FD44F2"/>
    <w:rsid w:val="00FD46C4"/>
    <w:rsid w:val="00FD49EA"/>
    <w:rsid w:val="00FD4E97"/>
    <w:rsid w:val="00FD51D6"/>
    <w:rsid w:val="00FD5716"/>
    <w:rsid w:val="00FD5B4C"/>
    <w:rsid w:val="00FD60AE"/>
    <w:rsid w:val="00FD6378"/>
    <w:rsid w:val="00FD6E55"/>
    <w:rsid w:val="00FD6E99"/>
    <w:rsid w:val="00FD71B1"/>
    <w:rsid w:val="00FD71D8"/>
    <w:rsid w:val="00FD741C"/>
    <w:rsid w:val="00FD75C2"/>
    <w:rsid w:val="00FE0092"/>
    <w:rsid w:val="00FE0851"/>
    <w:rsid w:val="00FE092F"/>
    <w:rsid w:val="00FE0A20"/>
    <w:rsid w:val="00FE0C35"/>
    <w:rsid w:val="00FE0FDA"/>
    <w:rsid w:val="00FE196C"/>
    <w:rsid w:val="00FE1A83"/>
    <w:rsid w:val="00FE1FEC"/>
    <w:rsid w:val="00FE2520"/>
    <w:rsid w:val="00FE25CC"/>
    <w:rsid w:val="00FE2CC0"/>
    <w:rsid w:val="00FE33A5"/>
    <w:rsid w:val="00FE38D0"/>
    <w:rsid w:val="00FE3900"/>
    <w:rsid w:val="00FE42BE"/>
    <w:rsid w:val="00FE44B8"/>
    <w:rsid w:val="00FE4518"/>
    <w:rsid w:val="00FE4519"/>
    <w:rsid w:val="00FE45A6"/>
    <w:rsid w:val="00FE463E"/>
    <w:rsid w:val="00FE526A"/>
    <w:rsid w:val="00FE5446"/>
    <w:rsid w:val="00FE5D1B"/>
    <w:rsid w:val="00FE5E88"/>
    <w:rsid w:val="00FE5EF3"/>
    <w:rsid w:val="00FE5FB8"/>
    <w:rsid w:val="00FE69C1"/>
    <w:rsid w:val="00FE6DCE"/>
    <w:rsid w:val="00FE73B5"/>
    <w:rsid w:val="00FE7504"/>
    <w:rsid w:val="00FE78D6"/>
    <w:rsid w:val="00FE7A33"/>
    <w:rsid w:val="00FE7AB7"/>
    <w:rsid w:val="00FF0067"/>
    <w:rsid w:val="00FF0386"/>
    <w:rsid w:val="00FF0389"/>
    <w:rsid w:val="00FF0788"/>
    <w:rsid w:val="00FF0918"/>
    <w:rsid w:val="00FF11E3"/>
    <w:rsid w:val="00FF12CF"/>
    <w:rsid w:val="00FF17AF"/>
    <w:rsid w:val="00FF1810"/>
    <w:rsid w:val="00FF1BE0"/>
    <w:rsid w:val="00FF1DDB"/>
    <w:rsid w:val="00FF25DF"/>
    <w:rsid w:val="00FF27C7"/>
    <w:rsid w:val="00FF2FB0"/>
    <w:rsid w:val="00FF350E"/>
    <w:rsid w:val="00FF3820"/>
    <w:rsid w:val="00FF3B50"/>
    <w:rsid w:val="00FF3D16"/>
    <w:rsid w:val="00FF408D"/>
    <w:rsid w:val="00FF426B"/>
    <w:rsid w:val="00FF42DB"/>
    <w:rsid w:val="00FF4E9D"/>
    <w:rsid w:val="00FF52A0"/>
    <w:rsid w:val="00FF5AA9"/>
    <w:rsid w:val="00FF5D72"/>
    <w:rsid w:val="00FF5F2D"/>
    <w:rsid w:val="00FF6054"/>
    <w:rsid w:val="00FF6133"/>
    <w:rsid w:val="00FF65B5"/>
    <w:rsid w:val="00FF6A6D"/>
    <w:rsid w:val="00FF6D55"/>
    <w:rsid w:val="00FF725A"/>
    <w:rsid w:val="00FF7CA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48958"/>
  <w15:docId w15:val="{692630A1-06C6-8641-AA44-6BC0085B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79EF"/>
    <w:pPr>
      <w:spacing w:line="280" w:lineRule="atLeast"/>
    </w:pPr>
    <w:rPr>
      <w:rFonts w:ascii="Arial" w:hAnsi="Arial"/>
      <w:sz w:val="22"/>
      <w:szCs w:val="24"/>
      <w:lang w:eastAsia="en-US"/>
    </w:rPr>
  </w:style>
  <w:style w:type="paragraph" w:styleId="Heading1">
    <w:name w:val="heading 1"/>
    <w:aliases w:val="Mil Para 1,h1,Attribute Heading 1,proj,proj1,proj5,proj6,proj7,proj8,proj9,proj10,proj11,proj12,proj13,proj14,proj15,proj51,proj61,proj71,proj81,proj91,proj101,proj111,proj121,proj131,proj141,proj16,proj52,proj62,proj72,proj82,proj92,proj102,*"/>
    <w:basedOn w:val="Normal"/>
    <w:next w:val="BodyText"/>
    <w:link w:val="Heading1Char2"/>
    <w:qFormat/>
    <w:rsid w:val="00EA491A"/>
    <w:pPr>
      <w:keepNext/>
      <w:spacing w:before="240" w:after="60"/>
      <w:outlineLvl w:val="0"/>
    </w:pPr>
    <w:rPr>
      <w:rFonts w:cs="Arial"/>
      <w:b/>
      <w:bCs/>
      <w:kern w:val="32"/>
      <w:sz w:val="32"/>
      <w:szCs w:val="32"/>
    </w:rPr>
  </w:style>
  <w:style w:type="paragraph" w:styleId="Heading2">
    <w:name w:val="heading 2"/>
    <w:aliases w:val="h2,H2,h2 main heading,sub-para,Heading 2 Para2,Attribute Heading 2,proj2,proj21,proj22,proj23,proj24,proj25,proj26,proj27,proj28,proj29,proj210,proj211,proj212,proj221,proj231,proj241,proj251,proj261,proj271,proj281,proj291,proj2101,proj2111,2"/>
    <w:basedOn w:val="Normal"/>
    <w:next w:val="BodyText"/>
    <w:link w:val="Heading2Char"/>
    <w:qFormat/>
    <w:rsid w:val="00EA491A"/>
    <w:pPr>
      <w:keepNext/>
      <w:spacing w:before="240" w:after="60"/>
      <w:outlineLvl w:val="1"/>
    </w:pPr>
    <w:rPr>
      <w:rFonts w:cs="Arial"/>
      <w:b/>
      <w:bCs/>
      <w:iCs/>
      <w:sz w:val="28"/>
      <w:szCs w:val="28"/>
    </w:rPr>
  </w:style>
  <w:style w:type="paragraph" w:styleId="Heading3">
    <w:name w:val="heading 3"/>
    <w:aliases w:val="Heading 3 Char1,Heading 3 Char Char,sub-sub-para Char Char,h3 Char Char,H3 Char Char,h3 sub heading Char Char,Heading C Char Char,(Alt+3) Char Char,sub Italic Char Char,proj3 Char Char,proj31 Char Char,proj32 Char Char,proj33 Char Char,h:3,h3"/>
    <w:basedOn w:val="Normal"/>
    <w:next w:val="BodyText"/>
    <w:link w:val="Heading3Char"/>
    <w:qFormat/>
    <w:rsid w:val="00EA491A"/>
    <w:pPr>
      <w:keepNext/>
      <w:spacing w:before="240" w:after="60"/>
      <w:outlineLvl w:val="2"/>
    </w:pPr>
    <w:rPr>
      <w:rFonts w:cs="Arial"/>
      <w:b/>
      <w:bCs/>
      <w:sz w:val="24"/>
      <w:szCs w:val="26"/>
    </w:rPr>
  </w:style>
  <w:style w:type="paragraph" w:styleId="Heading4">
    <w:name w:val="heading 4"/>
    <w:aliases w:val="sub-sub-sub para,h4 sub sub heading,h4,sub TR,proj4,proj41,proj42,proj43,proj44,proj45,proj46,proj47,proj48,proj49,proj410,proj411,proj412,proj421,proj431,proj441,proj451,proj461,proj471,proj481,proj491,proj4101,proj4111,proj413,proj422,(i),H4"/>
    <w:basedOn w:val="Normal"/>
    <w:next w:val="BodyText"/>
    <w:link w:val="Heading4Char"/>
    <w:qFormat/>
    <w:rsid w:val="00EA491A"/>
    <w:pPr>
      <w:keepNext/>
      <w:spacing w:before="240" w:after="60"/>
      <w:outlineLvl w:val="3"/>
    </w:pPr>
    <w:rPr>
      <w:b/>
      <w:bCs/>
      <w:szCs w:val="28"/>
    </w:rPr>
  </w:style>
  <w:style w:type="paragraph" w:styleId="Heading5">
    <w:name w:val="heading 5"/>
    <w:aliases w:val="(A),H5,Sub4Para,Sub-block,S,H51,Heading 5(unused),5,Table label,h5,l5,hm,mh2,Module heading 2,Head 5,list 5,Paragraph 5,Level 3 - i,Subheading,Block Label"/>
    <w:basedOn w:val="Normal"/>
    <w:next w:val="BodyText"/>
    <w:link w:val="Heading5Char"/>
    <w:qFormat/>
    <w:rsid w:val="00B263AE"/>
    <w:pPr>
      <w:keepNext/>
      <w:spacing w:before="240" w:after="60"/>
      <w:outlineLvl w:val="4"/>
    </w:pPr>
    <w:rPr>
      <w:b/>
      <w:bCs/>
      <w:i/>
      <w:iCs/>
      <w:szCs w:val="26"/>
    </w:rPr>
  </w:style>
  <w:style w:type="paragraph" w:styleId="Heading6">
    <w:name w:val="heading 6"/>
    <w:aliases w:val="(I)a,H6,Sub5Para,h6,L1 PIP,a,b,Heading 6(unused),Legal Level 1.,Level 6"/>
    <w:basedOn w:val="Normal"/>
    <w:next w:val="Normal"/>
    <w:link w:val="Heading6Char"/>
    <w:qFormat/>
    <w:rsid w:val="00EA491A"/>
    <w:pPr>
      <w:spacing w:before="240" w:after="60"/>
      <w:outlineLvl w:val="5"/>
    </w:pPr>
    <w:rPr>
      <w:rFonts w:ascii="Times New Roman" w:hAnsi="Times New Roman"/>
      <w:b/>
      <w:bCs/>
      <w:szCs w:val="22"/>
    </w:rPr>
  </w:style>
  <w:style w:type="paragraph" w:styleId="Heading7">
    <w:name w:val="heading 7"/>
    <w:aliases w:val="(1),L2 PIP,H7,Heading 7(unused),Legal Level 1.1."/>
    <w:basedOn w:val="Normal"/>
    <w:next w:val="Normal"/>
    <w:link w:val="Heading7Char"/>
    <w:qFormat/>
    <w:rsid w:val="00EA491A"/>
    <w:pPr>
      <w:spacing w:before="240" w:after="60"/>
      <w:outlineLvl w:val="6"/>
    </w:pPr>
    <w:rPr>
      <w:rFonts w:ascii="Times New Roman" w:hAnsi="Times New Roman"/>
      <w:sz w:val="24"/>
    </w:rPr>
  </w:style>
  <w:style w:type="paragraph" w:styleId="Heading8">
    <w:name w:val="heading 8"/>
    <w:basedOn w:val="Normal"/>
    <w:next w:val="Normal"/>
    <w:link w:val="Heading8Char"/>
    <w:qFormat/>
    <w:rsid w:val="00EA491A"/>
    <w:pPr>
      <w:spacing w:before="240" w:after="60"/>
      <w:outlineLvl w:val="7"/>
    </w:pPr>
    <w:rPr>
      <w:rFonts w:ascii="Times New Roman" w:hAnsi="Times New Roman"/>
      <w:i/>
      <w:iCs/>
      <w:sz w:val="24"/>
    </w:rPr>
  </w:style>
  <w:style w:type="paragraph" w:styleId="Heading9">
    <w:name w:val="heading 9"/>
    <w:aliases w:val="Legal Level 1.1.1.1.,Level (a),Appendix"/>
    <w:basedOn w:val="Normal"/>
    <w:next w:val="Normal"/>
    <w:link w:val="Heading9Char"/>
    <w:qFormat/>
    <w:rsid w:val="00EA491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DB3B74"/>
    <w:pPr>
      <w:numPr>
        <w:numId w:val="16"/>
      </w:numPr>
    </w:pPr>
  </w:style>
  <w:style w:type="paragraph" w:styleId="BodyText">
    <w:name w:val="Body Text"/>
    <w:basedOn w:val="Normal"/>
    <w:link w:val="BodyTextChar"/>
    <w:rsid w:val="00EA491A"/>
    <w:pPr>
      <w:spacing w:after="200"/>
    </w:pPr>
  </w:style>
  <w:style w:type="numbering" w:styleId="1ai">
    <w:name w:val="Outline List 1"/>
    <w:basedOn w:val="NoList"/>
    <w:semiHidden/>
    <w:rsid w:val="00DB3B74"/>
    <w:pPr>
      <w:numPr>
        <w:numId w:val="17"/>
      </w:numPr>
    </w:pPr>
  </w:style>
  <w:style w:type="numbering" w:styleId="ArticleSection">
    <w:name w:val="Outline List 3"/>
    <w:basedOn w:val="NoList"/>
    <w:semiHidden/>
    <w:rsid w:val="00DB3B74"/>
    <w:pPr>
      <w:numPr>
        <w:numId w:val="18"/>
      </w:numPr>
    </w:pPr>
  </w:style>
  <w:style w:type="paragraph" w:styleId="BlockText">
    <w:name w:val="Block Text"/>
    <w:basedOn w:val="Normal"/>
    <w:rsid w:val="00DB3B74"/>
    <w:pPr>
      <w:spacing w:after="120"/>
      <w:ind w:left="1440" w:right="1440"/>
    </w:pPr>
  </w:style>
  <w:style w:type="paragraph" w:styleId="BodyText2">
    <w:name w:val="Body Text 2"/>
    <w:basedOn w:val="Normal"/>
    <w:link w:val="BodyText2Char"/>
    <w:rsid w:val="00DB3B74"/>
    <w:pPr>
      <w:spacing w:after="120" w:line="480" w:lineRule="auto"/>
    </w:pPr>
  </w:style>
  <w:style w:type="paragraph" w:styleId="BodyText3">
    <w:name w:val="Body Text 3"/>
    <w:basedOn w:val="Normal"/>
    <w:link w:val="BodyText3Char"/>
    <w:rsid w:val="00DB3B74"/>
    <w:pPr>
      <w:spacing w:after="120"/>
    </w:pPr>
    <w:rPr>
      <w:sz w:val="16"/>
      <w:szCs w:val="16"/>
    </w:rPr>
  </w:style>
  <w:style w:type="paragraph" w:styleId="BodyTextFirstIndent">
    <w:name w:val="Body Text First Indent"/>
    <w:basedOn w:val="BodyText"/>
    <w:link w:val="BodyTextFirstIndentChar"/>
    <w:rsid w:val="00DB3B74"/>
    <w:pPr>
      <w:spacing w:after="120"/>
      <w:ind w:firstLine="210"/>
    </w:pPr>
  </w:style>
  <w:style w:type="paragraph" w:styleId="BodyTextIndent">
    <w:name w:val="Body Text Indent"/>
    <w:basedOn w:val="Normal"/>
    <w:link w:val="BodyTextIndentChar"/>
    <w:rsid w:val="00DB3B74"/>
    <w:pPr>
      <w:spacing w:after="120"/>
      <w:ind w:left="283"/>
    </w:pPr>
  </w:style>
  <w:style w:type="paragraph" w:styleId="BodyTextFirstIndent2">
    <w:name w:val="Body Text First Indent 2"/>
    <w:basedOn w:val="BodyTextIndent"/>
    <w:link w:val="BodyTextFirstIndent2Char"/>
    <w:rsid w:val="00DB3B74"/>
    <w:pPr>
      <w:ind w:firstLine="210"/>
    </w:pPr>
  </w:style>
  <w:style w:type="paragraph" w:styleId="BodyTextIndent2">
    <w:name w:val="Body Text Indent 2"/>
    <w:basedOn w:val="Normal"/>
    <w:link w:val="BodyTextIndent2Char"/>
    <w:rsid w:val="00DB3B74"/>
    <w:pPr>
      <w:spacing w:after="120" w:line="480" w:lineRule="auto"/>
      <w:ind w:left="283"/>
    </w:pPr>
  </w:style>
  <w:style w:type="paragraph" w:styleId="BodyTextIndent3">
    <w:name w:val="Body Text Indent 3"/>
    <w:basedOn w:val="Normal"/>
    <w:link w:val="BodyTextIndent3Char"/>
    <w:rsid w:val="00DB3B74"/>
    <w:pPr>
      <w:spacing w:after="120"/>
      <w:ind w:left="283"/>
    </w:pPr>
    <w:rPr>
      <w:sz w:val="16"/>
      <w:szCs w:val="16"/>
    </w:rPr>
  </w:style>
  <w:style w:type="paragraph" w:styleId="Closing">
    <w:name w:val="Closing"/>
    <w:basedOn w:val="Normal"/>
    <w:semiHidden/>
    <w:rsid w:val="00DB3B74"/>
    <w:pPr>
      <w:ind w:left="4252"/>
    </w:pPr>
  </w:style>
  <w:style w:type="paragraph" w:styleId="Date">
    <w:name w:val="Date"/>
    <w:basedOn w:val="Normal"/>
    <w:next w:val="Normal"/>
    <w:link w:val="DateChar"/>
    <w:rsid w:val="00DB3B74"/>
  </w:style>
  <w:style w:type="paragraph" w:styleId="EmailSignature">
    <w:name w:val="E-mail Signature"/>
    <w:basedOn w:val="Normal"/>
    <w:semiHidden/>
    <w:rsid w:val="00EA491A"/>
  </w:style>
  <w:style w:type="character" w:styleId="Emphasis">
    <w:name w:val="Emphasis"/>
    <w:basedOn w:val="DefaultParagraphFont"/>
    <w:uiPriority w:val="20"/>
    <w:qFormat/>
    <w:rsid w:val="00EA491A"/>
    <w:rPr>
      <w:i/>
      <w:iCs/>
    </w:rPr>
  </w:style>
  <w:style w:type="paragraph" w:styleId="EnvelopeAddress">
    <w:name w:val="envelope address"/>
    <w:basedOn w:val="Normal"/>
    <w:semiHidden/>
    <w:rsid w:val="00EA491A"/>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EA491A"/>
    <w:rPr>
      <w:rFonts w:cs="Arial"/>
      <w:sz w:val="20"/>
      <w:szCs w:val="20"/>
    </w:rPr>
  </w:style>
  <w:style w:type="character" w:styleId="FollowedHyperlink">
    <w:name w:val="FollowedHyperlink"/>
    <w:basedOn w:val="DefaultParagraphFont"/>
    <w:semiHidden/>
    <w:rsid w:val="00EA491A"/>
    <w:rPr>
      <w:color w:val="800080"/>
      <w:u w:val="single"/>
    </w:rPr>
  </w:style>
  <w:style w:type="paragraph" w:styleId="Footer">
    <w:name w:val="footer"/>
    <w:aliases w:val="Footer Char1 Char,Footer Char Char Char"/>
    <w:basedOn w:val="Normal"/>
    <w:link w:val="FooterChar"/>
    <w:uiPriority w:val="99"/>
    <w:rsid w:val="00D5152A"/>
    <w:pPr>
      <w:spacing w:line="260" w:lineRule="atLeast"/>
    </w:pPr>
    <w:rPr>
      <w:sz w:val="18"/>
    </w:rPr>
  </w:style>
  <w:style w:type="paragraph" w:styleId="Header">
    <w:name w:val="header"/>
    <w:aliases w:val="header 1"/>
    <w:basedOn w:val="Normal"/>
    <w:link w:val="HeaderChar"/>
    <w:rsid w:val="00206BA3"/>
    <w:rPr>
      <w:sz w:val="18"/>
    </w:rPr>
  </w:style>
  <w:style w:type="character" w:styleId="HTMLAcronym">
    <w:name w:val="HTML Acronym"/>
    <w:basedOn w:val="DefaultParagraphFont"/>
    <w:semiHidden/>
    <w:rsid w:val="00DB3B74"/>
  </w:style>
  <w:style w:type="paragraph" w:styleId="HTMLAddress">
    <w:name w:val="HTML Address"/>
    <w:basedOn w:val="Normal"/>
    <w:semiHidden/>
    <w:rsid w:val="00DB3B74"/>
    <w:rPr>
      <w:i/>
      <w:iCs/>
    </w:rPr>
  </w:style>
  <w:style w:type="character" w:styleId="HTMLCite">
    <w:name w:val="HTML Cite"/>
    <w:basedOn w:val="DefaultParagraphFont"/>
    <w:semiHidden/>
    <w:rsid w:val="00DB3B74"/>
    <w:rPr>
      <w:i/>
      <w:iCs/>
    </w:rPr>
  </w:style>
  <w:style w:type="character" w:styleId="HTMLCode">
    <w:name w:val="HTML Code"/>
    <w:basedOn w:val="DefaultParagraphFont"/>
    <w:semiHidden/>
    <w:rsid w:val="00DB3B74"/>
    <w:rPr>
      <w:rFonts w:ascii="Courier New" w:hAnsi="Courier New" w:cs="Courier New"/>
      <w:sz w:val="20"/>
      <w:szCs w:val="20"/>
    </w:rPr>
  </w:style>
  <w:style w:type="character" w:styleId="HTMLDefinition">
    <w:name w:val="HTML Definition"/>
    <w:basedOn w:val="DefaultParagraphFont"/>
    <w:semiHidden/>
    <w:rsid w:val="00DB3B74"/>
    <w:rPr>
      <w:i/>
      <w:iCs/>
    </w:rPr>
  </w:style>
  <w:style w:type="character" w:styleId="HTMLKeyboard">
    <w:name w:val="HTML Keyboard"/>
    <w:basedOn w:val="DefaultParagraphFont"/>
    <w:semiHidden/>
    <w:rsid w:val="00DB3B74"/>
    <w:rPr>
      <w:rFonts w:ascii="Courier New" w:hAnsi="Courier New" w:cs="Courier New"/>
      <w:sz w:val="20"/>
      <w:szCs w:val="20"/>
    </w:rPr>
  </w:style>
  <w:style w:type="paragraph" w:styleId="HTMLPreformatted">
    <w:name w:val="HTML Preformatted"/>
    <w:basedOn w:val="Normal"/>
    <w:semiHidden/>
    <w:rsid w:val="00DB3B74"/>
    <w:rPr>
      <w:rFonts w:ascii="Courier New" w:hAnsi="Courier New" w:cs="Courier New"/>
      <w:sz w:val="20"/>
      <w:szCs w:val="20"/>
    </w:rPr>
  </w:style>
  <w:style w:type="character" w:styleId="HTMLSample">
    <w:name w:val="HTML Sample"/>
    <w:basedOn w:val="DefaultParagraphFont"/>
    <w:semiHidden/>
    <w:rsid w:val="00DB3B74"/>
    <w:rPr>
      <w:rFonts w:ascii="Courier New" w:hAnsi="Courier New" w:cs="Courier New"/>
    </w:rPr>
  </w:style>
  <w:style w:type="character" w:styleId="HTMLTypewriter">
    <w:name w:val="HTML Typewriter"/>
    <w:basedOn w:val="DefaultParagraphFont"/>
    <w:semiHidden/>
    <w:rsid w:val="00DB3B74"/>
    <w:rPr>
      <w:rFonts w:ascii="Courier New" w:hAnsi="Courier New" w:cs="Courier New"/>
      <w:sz w:val="20"/>
      <w:szCs w:val="20"/>
    </w:rPr>
  </w:style>
  <w:style w:type="character" w:styleId="HTMLVariable">
    <w:name w:val="HTML Variable"/>
    <w:basedOn w:val="DefaultParagraphFont"/>
    <w:semiHidden/>
    <w:rsid w:val="00DB3B74"/>
    <w:rPr>
      <w:i/>
      <w:iCs/>
    </w:rPr>
  </w:style>
  <w:style w:type="character" w:styleId="Hyperlink">
    <w:name w:val="Hyperlink"/>
    <w:basedOn w:val="DefaultParagraphFont"/>
    <w:rsid w:val="00EA491A"/>
    <w:rPr>
      <w:color w:val="0000FF"/>
      <w:u w:val="single"/>
    </w:rPr>
  </w:style>
  <w:style w:type="character" w:styleId="LineNumber">
    <w:name w:val="line number"/>
    <w:basedOn w:val="DefaultParagraphFont"/>
    <w:semiHidden/>
    <w:rsid w:val="00DB3B74"/>
  </w:style>
  <w:style w:type="paragraph" w:styleId="List">
    <w:name w:val="List"/>
    <w:basedOn w:val="Normal"/>
    <w:semiHidden/>
    <w:rsid w:val="00DB3B74"/>
    <w:pPr>
      <w:ind w:left="283" w:hanging="283"/>
    </w:pPr>
  </w:style>
  <w:style w:type="paragraph" w:styleId="List2">
    <w:name w:val="List 2"/>
    <w:basedOn w:val="Normal"/>
    <w:semiHidden/>
    <w:rsid w:val="00DB3B74"/>
    <w:pPr>
      <w:ind w:left="566" w:hanging="283"/>
    </w:pPr>
  </w:style>
  <w:style w:type="paragraph" w:styleId="List3">
    <w:name w:val="List 3"/>
    <w:basedOn w:val="Normal"/>
    <w:semiHidden/>
    <w:rsid w:val="00DB3B74"/>
    <w:pPr>
      <w:ind w:left="849" w:hanging="283"/>
    </w:pPr>
  </w:style>
  <w:style w:type="paragraph" w:styleId="List4">
    <w:name w:val="List 4"/>
    <w:basedOn w:val="Normal"/>
    <w:semiHidden/>
    <w:rsid w:val="00DB3B74"/>
    <w:pPr>
      <w:ind w:left="1132" w:hanging="283"/>
    </w:pPr>
  </w:style>
  <w:style w:type="paragraph" w:styleId="List5">
    <w:name w:val="List 5"/>
    <w:basedOn w:val="Normal"/>
    <w:semiHidden/>
    <w:rsid w:val="00DB3B74"/>
    <w:pPr>
      <w:ind w:left="1415" w:hanging="283"/>
    </w:pPr>
  </w:style>
  <w:style w:type="paragraph" w:styleId="ListBullet">
    <w:name w:val="List Bullet"/>
    <w:basedOn w:val="Normal"/>
    <w:rsid w:val="00DB3B74"/>
    <w:pPr>
      <w:numPr>
        <w:numId w:val="1"/>
      </w:numPr>
    </w:pPr>
  </w:style>
  <w:style w:type="paragraph" w:styleId="ListBullet2">
    <w:name w:val="List Bullet 2"/>
    <w:basedOn w:val="Normal"/>
    <w:semiHidden/>
    <w:rsid w:val="00DB3B74"/>
    <w:pPr>
      <w:numPr>
        <w:numId w:val="2"/>
      </w:numPr>
    </w:pPr>
  </w:style>
  <w:style w:type="paragraph" w:styleId="ListBullet3">
    <w:name w:val="List Bullet 3"/>
    <w:basedOn w:val="Normal"/>
    <w:semiHidden/>
    <w:rsid w:val="00DB3B74"/>
    <w:pPr>
      <w:numPr>
        <w:numId w:val="3"/>
      </w:numPr>
    </w:pPr>
  </w:style>
  <w:style w:type="paragraph" w:styleId="ListBullet4">
    <w:name w:val="List Bullet 4"/>
    <w:basedOn w:val="Normal"/>
    <w:semiHidden/>
    <w:rsid w:val="00DB3B74"/>
    <w:pPr>
      <w:numPr>
        <w:numId w:val="4"/>
      </w:numPr>
    </w:pPr>
  </w:style>
  <w:style w:type="paragraph" w:styleId="ListBullet5">
    <w:name w:val="List Bullet 5"/>
    <w:basedOn w:val="Normal"/>
    <w:semiHidden/>
    <w:rsid w:val="00DB3B74"/>
    <w:pPr>
      <w:numPr>
        <w:numId w:val="5"/>
      </w:numPr>
    </w:pPr>
  </w:style>
  <w:style w:type="paragraph" w:styleId="ListContinue">
    <w:name w:val="List Continue"/>
    <w:basedOn w:val="Normal"/>
    <w:semiHidden/>
    <w:rsid w:val="00DB3B74"/>
    <w:pPr>
      <w:spacing w:after="120"/>
      <w:ind w:left="283"/>
    </w:pPr>
  </w:style>
  <w:style w:type="paragraph" w:styleId="ListContinue2">
    <w:name w:val="List Continue 2"/>
    <w:basedOn w:val="Normal"/>
    <w:semiHidden/>
    <w:rsid w:val="00DB3B74"/>
    <w:pPr>
      <w:spacing w:after="120"/>
      <w:ind w:left="566"/>
    </w:pPr>
  </w:style>
  <w:style w:type="paragraph" w:styleId="ListContinue3">
    <w:name w:val="List Continue 3"/>
    <w:basedOn w:val="Normal"/>
    <w:semiHidden/>
    <w:rsid w:val="00DB3B74"/>
    <w:pPr>
      <w:spacing w:after="120"/>
      <w:ind w:left="849"/>
    </w:pPr>
  </w:style>
  <w:style w:type="paragraph" w:styleId="ListContinue4">
    <w:name w:val="List Continue 4"/>
    <w:basedOn w:val="Normal"/>
    <w:uiPriority w:val="99"/>
    <w:semiHidden/>
    <w:rsid w:val="00DB3B74"/>
    <w:pPr>
      <w:spacing w:after="120"/>
      <w:ind w:left="1132"/>
    </w:pPr>
  </w:style>
  <w:style w:type="paragraph" w:styleId="ListContinue5">
    <w:name w:val="List Continue 5"/>
    <w:basedOn w:val="Normal"/>
    <w:semiHidden/>
    <w:rsid w:val="00DB3B74"/>
    <w:pPr>
      <w:spacing w:after="120"/>
      <w:ind w:left="1415"/>
    </w:pPr>
  </w:style>
  <w:style w:type="paragraph" w:styleId="ListNumber">
    <w:name w:val="List Number"/>
    <w:basedOn w:val="Normal"/>
    <w:rsid w:val="00D91FB4"/>
    <w:pPr>
      <w:numPr>
        <w:numId w:val="6"/>
      </w:numPr>
      <w:spacing w:before="120" w:after="120" w:line="240" w:lineRule="auto"/>
      <w:ind w:left="357" w:hanging="357"/>
    </w:pPr>
    <w:rPr>
      <w:sz w:val="20"/>
      <w:szCs w:val="20"/>
    </w:rPr>
  </w:style>
  <w:style w:type="paragraph" w:styleId="ListNumber2">
    <w:name w:val="List Number 2"/>
    <w:basedOn w:val="Normal"/>
    <w:semiHidden/>
    <w:rsid w:val="00DB3B74"/>
    <w:pPr>
      <w:numPr>
        <w:numId w:val="7"/>
      </w:numPr>
    </w:pPr>
  </w:style>
  <w:style w:type="paragraph" w:styleId="ListNumber3">
    <w:name w:val="List Number 3"/>
    <w:basedOn w:val="Normal"/>
    <w:semiHidden/>
    <w:rsid w:val="00DB3B74"/>
    <w:pPr>
      <w:numPr>
        <w:numId w:val="8"/>
      </w:numPr>
    </w:pPr>
  </w:style>
  <w:style w:type="paragraph" w:styleId="ListNumber4">
    <w:name w:val="List Number 4"/>
    <w:basedOn w:val="Normal"/>
    <w:semiHidden/>
    <w:rsid w:val="00DB3B74"/>
    <w:pPr>
      <w:numPr>
        <w:numId w:val="9"/>
      </w:numPr>
    </w:pPr>
  </w:style>
  <w:style w:type="paragraph" w:styleId="ListNumber5">
    <w:name w:val="List Number 5"/>
    <w:basedOn w:val="Normal"/>
    <w:semiHidden/>
    <w:rsid w:val="00DB3B74"/>
    <w:pPr>
      <w:numPr>
        <w:numId w:val="10"/>
      </w:numPr>
    </w:pPr>
  </w:style>
  <w:style w:type="paragraph" w:styleId="MessageHeader">
    <w:name w:val="Message Header"/>
    <w:basedOn w:val="Normal"/>
    <w:semiHidden/>
    <w:rsid w:val="00DB3B7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DB3B74"/>
    <w:rPr>
      <w:rFonts w:ascii="Times New Roman" w:hAnsi="Times New Roman"/>
      <w:sz w:val="24"/>
    </w:rPr>
  </w:style>
  <w:style w:type="paragraph" w:styleId="NormalIndent">
    <w:name w:val="Normal Indent"/>
    <w:basedOn w:val="Normal"/>
    <w:rsid w:val="00DB3B74"/>
    <w:pPr>
      <w:ind w:left="709"/>
    </w:pPr>
  </w:style>
  <w:style w:type="paragraph" w:styleId="NoteHeading">
    <w:name w:val="Note Heading"/>
    <w:basedOn w:val="Normal"/>
    <w:next w:val="Normal"/>
    <w:semiHidden/>
    <w:rsid w:val="00DB3B74"/>
  </w:style>
  <w:style w:type="character" w:styleId="PageNumber">
    <w:name w:val="page number"/>
    <w:basedOn w:val="DefaultParagraphFont"/>
    <w:uiPriority w:val="99"/>
    <w:rsid w:val="00206BA3"/>
    <w:rPr>
      <w:sz w:val="18"/>
    </w:rPr>
  </w:style>
  <w:style w:type="paragraph" w:styleId="PlainText">
    <w:name w:val="Plain Text"/>
    <w:basedOn w:val="Normal"/>
    <w:semiHidden/>
    <w:rsid w:val="00EA491A"/>
    <w:rPr>
      <w:rFonts w:ascii="Courier New" w:hAnsi="Courier New" w:cs="Courier New"/>
      <w:sz w:val="20"/>
      <w:szCs w:val="20"/>
    </w:rPr>
  </w:style>
  <w:style w:type="paragraph" w:styleId="Salutation">
    <w:name w:val="Salutation"/>
    <w:basedOn w:val="Normal"/>
    <w:next w:val="Normal"/>
    <w:semiHidden/>
    <w:rsid w:val="00DB3B74"/>
  </w:style>
  <w:style w:type="paragraph" w:styleId="Signature">
    <w:name w:val="Signature"/>
    <w:basedOn w:val="Normal"/>
    <w:semiHidden/>
    <w:rsid w:val="00DB3B74"/>
    <w:pPr>
      <w:ind w:left="4252"/>
    </w:pPr>
  </w:style>
  <w:style w:type="character" w:styleId="Strong">
    <w:name w:val="Strong"/>
    <w:basedOn w:val="DefaultParagraphFont"/>
    <w:uiPriority w:val="22"/>
    <w:qFormat/>
    <w:rsid w:val="00DB3B74"/>
    <w:rPr>
      <w:b/>
      <w:bCs/>
    </w:rPr>
  </w:style>
  <w:style w:type="paragraph" w:styleId="Subtitle">
    <w:name w:val="Subtitle"/>
    <w:basedOn w:val="Normal"/>
    <w:qFormat/>
    <w:rsid w:val="00DB3B74"/>
    <w:pPr>
      <w:spacing w:after="60"/>
      <w:jc w:val="center"/>
      <w:outlineLvl w:val="1"/>
    </w:pPr>
    <w:rPr>
      <w:rFonts w:cs="Arial"/>
      <w:sz w:val="24"/>
    </w:rPr>
  </w:style>
  <w:style w:type="table" w:styleId="Table3Deffects1">
    <w:name w:val="Table 3D effects 1"/>
    <w:basedOn w:val="TableNormal"/>
    <w:semiHidden/>
    <w:rsid w:val="00DB3B74"/>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B3B74"/>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B3B74"/>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B3B74"/>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B3B74"/>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B3B74"/>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B3B74"/>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DB3B74"/>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DB3B74"/>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DB3B74"/>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B3B74"/>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B3B74"/>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B3B74"/>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B3B74"/>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B3B74"/>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B3B74"/>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B3B74"/>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AJP Table"/>
    <w:basedOn w:val="TableNormal"/>
    <w:uiPriority w:val="39"/>
    <w:rsid w:val="00EA491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B3B74"/>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B3B74"/>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B3B74"/>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B3B74"/>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B3B74"/>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B3B74"/>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B3B74"/>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B3B74"/>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B3B74"/>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B3B74"/>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B3B74"/>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B3B74"/>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B3B74"/>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B3B74"/>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B3B74"/>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B3B74"/>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A491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B3B74"/>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B3B74"/>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B3B74"/>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B3B74"/>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B3B74"/>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B3B7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B3B74"/>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B3B74"/>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B3B74"/>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DB3B74"/>
    <w:pPr>
      <w:spacing w:before="240" w:after="60"/>
      <w:jc w:val="center"/>
      <w:outlineLvl w:val="0"/>
    </w:pPr>
    <w:rPr>
      <w:rFonts w:cs="Arial"/>
      <w:b/>
      <w:bCs/>
      <w:kern w:val="28"/>
      <w:sz w:val="32"/>
      <w:szCs w:val="32"/>
    </w:rPr>
  </w:style>
  <w:style w:type="paragraph" w:customStyle="1" w:styleId="BodyTextIndentLevel1">
    <w:name w:val="Body Text Indent Level 1"/>
    <w:basedOn w:val="BodyText"/>
    <w:rsid w:val="00EA491A"/>
    <w:pPr>
      <w:ind w:left="709"/>
    </w:pPr>
  </w:style>
  <w:style w:type="paragraph" w:customStyle="1" w:styleId="BodyTextIndentLevel2">
    <w:name w:val="Body Text Indent Level 2"/>
    <w:basedOn w:val="BodyText"/>
    <w:rsid w:val="00EA491A"/>
    <w:pPr>
      <w:ind w:left="1276"/>
    </w:pPr>
  </w:style>
  <w:style w:type="paragraph" w:customStyle="1" w:styleId="BodyTextIndentLevel3">
    <w:name w:val="Body Text Indent Level 3"/>
    <w:basedOn w:val="BodyText"/>
    <w:rsid w:val="00E73AA8"/>
    <w:pPr>
      <w:numPr>
        <w:ilvl w:val="4"/>
        <w:numId w:val="22"/>
      </w:numPr>
    </w:pPr>
  </w:style>
  <w:style w:type="paragraph" w:customStyle="1" w:styleId="SingleSpacedParagraph">
    <w:name w:val="Single Spaced Paragraph"/>
    <w:basedOn w:val="Normal"/>
    <w:rsid w:val="000F61AF"/>
  </w:style>
  <w:style w:type="paragraph" w:customStyle="1" w:styleId="HeadingNumberLevel1">
    <w:name w:val="Heading Number Level 1"/>
    <w:basedOn w:val="Heading1"/>
    <w:next w:val="BodyTextIndentLevel1"/>
    <w:rsid w:val="00D5152A"/>
    <w:pPr>
      <w:numPr>
        <w:numId w:val="22"/>
      </w:numPr>
      <w:outlineLvl w:val="5"/>
    </w:pPr>
  </w:style>
  <w:style w:type="paragraph" w:customStyle="1" w:styleId="HeadingNumberLevel2">
    <w:name w:val="Heading Number Level 2"/>
    <w:basedOn w:val="Heading2"/>
    <w:next w:val="BodyTextIndentLevel1"/>
    <w:rsid w:val="00D5152A"/>
    <w:pPr>
      <w:numPr>
        <w:ilvl w:val="1"/>
        <w:numId w:val="22"/>
      </w:numPr>
      <w:outlineLvl w:val="6"/>
    </w:pPr>
  </w:style>
  <w:style w:type="paragraph" w:customStyle="1" w:styleId="HeadingNumberLevel3">
    <w:name w:val="Heading Number Level 3"/>
    <w:basedOn w:val="BodyText"/>
    <w:rsid w:val="00BD00D3"/>
    <w:pPr>
      <w:numPr>
        <w:ilvl w:val="2"/>
        <w:numId w:val="22"/>
      </w:numPr>
      <w:ind w:right="2949"/>
    </w:pPr>
    <w:rPr>
      <w:sz w:val="20"/>
      <w:szCs w:val="20"/>
    </w:rPr>
  </w:style>
  <w:style w:type="paragraph" w:customStyle="1" w:styleId="HeadingNumberLevel4">
    <w:name w:val="Heading Number Level 4"/>
    <w:basedOn w:val="BodyText"/>
    <w:rsid w:val="00D5152A"/>
    <w:pPr>
      <w:numPr>
        <w:ilvl w:val="3"/>
        <w:numId w:val="22"/>
      </w:numPr>
    </w:pPr>
  </w:style>
  <w:style w:type="paragraph" w:customStyle="1" w:styleId="NumbersLevel1">
    <w:name w:val="Numbers Level 1"/>
    <w:basedOn w:val="BodyText"/>
    <w:rsid w:val="007C7C98"/>
    <w:pPr>
      <w:numPr>
        <w:numId w:val="11"/>
      </w:numPr>
      <w:ind w:right="2949"/>
    </w:pPr>
    <w:rPr>
      <w:b/>
      <w:sz w:val="20"/>
      <w:szCs w:val="20"/>
      <w:lang w:val="en-AU"/>
    </w:rPr>
  </w:style>
  <w:style w:type="paragraph" w:customStyle="1" w:styleId="NumbersLevel2">
    <w:name w:val="Numbers Level 2"/>
    <w:basedOn w:val="BodyText"/>
    <w:rsid w:val="00CC5F82"/>
    <w:pPr>
      <w:numPr>
        <w:ilvl w:val="1"/>
        <w:numId w:val="23"/>
      </w:numPr>
      <w:tabs>
        <w:tab w:val="num" w:pos="709"/>
      </w:tabs>
      <w:ind w:left="709" w:right="2949"/>
    </w:pPr>
    <w:rPr>
      <w:noProof/>
      <w:sz w:val="20"/>
      <w:szCs w:val="20"/>
      <w:lang w:val="en-AU"/>
    </w:rPr>
  </w:style>
  <w:style w:type="paragraph" w:customStyle="1" w:styleId="NumbersLevel3">
    <w:name w:val="Numbers Level 3"/>
    <w:basedOn w:val="BodyText"/>
    <w:rsid w:val="00E72657"/>
    <w:pPr>
      <w:numPr>
        <w:ilvl w:val="2"/>
        <w:numId w:val="23"/>
      </w:numPr>
      <w:tabs>
        <w:tab w:val="num" w:pos="1276"/>
      </w:tabs>
      <w:ind w:left="1276" w:right="2949"/>
    </w:pPr>
    <w:rPr>
      <w:sz w:val="20"/>
      <w:szCs w:val="20"/>
      <w:lang w:val="en-AU"/>
    </w:rPr>
  </w:style>
  <w:style w:type="paragraph" w:customStyle="1" w:styleId="NumbersLevel4">
    <w:name w:val="Numbers Level 4"/>
    <w:basedOn w:val="BodyText"/>
    <w:rsid w:val="007C7C98"/>
    <w:pPr>
      <w:numPr>
        <w:ilvl w:val="3"/>
        <w:numId w:val="23"/>
      </w:numPr>
      <w:tabs>
        <w:tab w:val="clear" w:pos="1275"/>
        <w:tab w:val="num" w:pos="1843"/>
      </w:tabs>
      <w:ind w:left="1843" w:right="2949"/>
    </w:pPr>
    <w:rPr>
      <w:sz w:val="20"/>
      <w:szCs w:val="20"/>
    </w:rPr>
  </w:style>
  <w:style w:type="paragraph" w:customStyle="1" w:styleId="BulletLevel1">
    <w:name w:val="Bullet Level 1"/>
    <w:basedOn w:val="BodyText"/>
    <w:rsid w:val="0058206B"/>
    <w:pPr>
      <w:numPr>
        <w:numId w:val="20"/>
      </w:numPr>
    </w:pPr>
  </w:style>
  <w:style w:type="paragraph" w:customStyle="1" w:styleId="BulletLevel2">
    <w:name w:val="Bullet Level 2"/>
    <w:basedOn w:val="BodyText"/>
    <w:rsid w:val="0058206B"/>
    <w:pPr>
      <w:numPr>
        <w:ilvl w:val="1"/>
        <w:numId w:val="20"/>
      </w:numPr>
    </w:pPr>
  </w:style>
  <w:style w:type="paragraph" w:customStyle="1" w:styleId="BulletLevel3">
    <w:name w:val="Bullet Level 3"/>
    <w:basedOn w:val="BodyText"/>
    <w:rsid w:val="0058206B"/>
    <w:pPr>
      <w:numPr>
        <w:ilvl w:val="2"/>
        <w:numId w:val="20"/>
      </w:numPr>
    </w:pPr>
  </w:style>
  <w:style w:type="paragraph" w:customStyle="1" w:styleId="BodyTextBulletIndentLevel1">
    <w:name w:val="Body Text Bullet Indent Level 1"/>
    <w:basedOn w:val="BodyText"/>
    <w:rsid w:val="00C238D9"/>
    <w:pPr>
      <w:ind w:left="567"/>
    </w:pPr>
  </w:style>
  <w:style w:type="paragraph" w:customStyle="1" w:styleId="BodyTextBulletIndentLevel2">
    <w:name w:val="Body Text Bullet Indent Level 2"/>
    <w:basedOn w:val="BodyText"/>
    <w:rsid w:val="00C238D9"/>
    <w:pPr>
      <w:ind w:left="1134"/>
    </w:pPr>
  </w:style>
  <w:style w:type="paragraph" w:customStyle="1" w:styleId="BodyTextBulletIndentLevel3">
    <w:name w:val="Body Text Bullet Indent Level 3"/>
    <w:basedOn w:val="BodyText"/>
    <w:rsid w:val="00C238D9"/>
    <w:pPr>
      <w:ind w:left="1701"/>
    </w:pPr>
  </w:style>
  <w:style w:type="paragraph" w:customStyle="1" w:styleId="ListAlpha">
    <w:name w:val="List Alpha"/>
    <w:basedOn w:val="BodyText"/>
    <w:rsid w:val="00997CE9"/>
    <w:pPr>
      <w:numPr>
        <w:numId w:val="12"/>
      </w:numPr>
      <w:tabs>
        <w:tab w:val="clear" w:pos="567"/>
        <w:tab w:val="num" w:pos="709"/>
      </w:tabs>
      <w:ind w:left="709" w:hanging="709"/>
    </w:pPr>
    <w:rPr>
      <w:b/>
      <w:bCs/>
    </w:rPr>
  </w:style>
  <w:style w:type="paragraph" w:customStyle="1" w:styleId="ListNumeric">
    <w:name w:val="List Numeric"/>
    <w:basedOn w:val="BodyText"/>
    <w:rsid w:val="00BD137C"/>
    <w:pPr>
      <w:numPr>
        <w:numId w:val="13"/>
      </w:numPr>
    </w:pPr>
  </w:style>
  <w:style w:type="paragraph" w:styleId="FootnoteText">
    <w:name w:val="footnote text"/>
    <w:basedOn w:val="Normal"/>
    <w:link w:val="FootnoteTextChar"/>
    <w:rsid w:val="00B91098"/>
    <w:pPr>
      <w:spacing w:after="120" w:line="240" w:lineRule="atLeast"/>
      <w:ind w:left="284" w:hanging="284"/>
    </w:pPr>
    <w:rPr>
      <w:sz w:val="18"/>
      <w:szCs w:val="20"/>
    </w:rPr>
  </w:style>
  <w:style w:type="character" w:styleId="FootnoteReference">
    <w:name w:val="footnote reference"/>
    <w:basedOn w:val="DefaultParagraphFont"/>
    <w:semiHidden/>
    <w:rsid w:val="00003360"/>
    <w:rPr>
      <w:vertAlign w:val="superscript"/>
    </w:rPr>
  </w:style>
  <w:style w:type="paragraph" w:styleId="TOC1">
    <w:name w:val="toc 1"/>
    <w:basedOn w:val="Normal"/>
    <w:next w:val="Normal"/>
    <w:uiPriority w:val="39"/>
    <w:rsid w:val="001C0C4F"/>
    <w:pPr>
      <w:tabs>
        <w:tab w:val="left" w:pos="709"/>
        <w:tab w:val="right" w:leader="dot" w:pos="9743"/>
      </w:tabs>
      <w:spacing w:before="80"/>
      <w:ind w:left="709" w:hanging="709"/>
    </w:pPr>
    <w:rPr>
      <w:rFonts w:cs="Arial"/>
      <w:bCs/>
      <w:noProof/>
      <w:sz w:val="20"/>
      <w:szCs w:val="20"/>
    </w:rPr>
  </w:style>
  <w:style w:type="paragraph" w:styleId="TOC2">
    <w:name w:val="toc 2"/>
    <w:basedOn w:val="Normal"/>
    <w:next w:val="Normal"/>
    <w:uiPriority w:val="39"/>
    <w:rsid w:val="006041F2"/>
    <w:pPr>
      <w:ind w:left="220"/>
    </w:pPr>
    <w:rPr>
      <w:rFonts w:asciiTheme="minorHAnsi" w:hAnsiTheme="minorHAnsi"/>
      <w:b/>
      <w:bCs/>
      <w:szCs w:val="22"/>
    </w:rPr>
  </w:style>
  <w:style w:type="paragraph" w:styleId="TOC3">
    <w:name w:val="toc 3"/>
    <w:basedOn w:val="Normal"/>
    <w:next w:val="Normal"/>
    <w:autoRedefine/>
    <w:uiPriority w:val="39"/>
    <w:rsid w:val="006041F2"/>
    <w:pPr>
      <w:ind w:left="440"/>
    </w:pPr>
    <w:rPr>
      <w:rFonts w:asciiTheme="minorHAnsi" w:hAnsiTheme="minorHAnsi"/>
      <w:szCs w:val="22"/>
    </w:rPr>
  </w:style>
  <w:style w:type="paragraph" w:styleId="TOC4">
    <w:name w:val="toc 4"/>
    <w:basedOn w:val="Normal"/>
    <w:next w:val="Normal"/>
    <w:autoRedefine/>
    <w:uiPriority w:val="39"/>
    <w:rsid w:val="00D5152A"/>
    <w:pPr>
      <w:ind w:left="660"/>
    </w:pPr>
    <w:rPr>
      <w:rFonts w:asciiTheme="minorHAnsi" w:hAnsiTheme="minorHAnsi"/>
      <w:sz w:val="20"/>
      <w:szCs w:val="20"/>
    </w:rPr>
  </w:style>
  <w:style w:type="paragraph" w:styleId="TOC5">
    <w:name w:val="toc 5"/>
    <w:basedOn w:val="Normal"/>
    <w:next w:val="Normal"/>
    <w:autoRedefine/>
    <w:uiPriority w:val="39"/>
    <w:rsid w:val="00D5152A"/>
    <w:pPr>
      <w:ind w:left="880"/>
    </w:pPr>
    <w:rPr>
      <w:rFonts w:asciiTheme="minorHAnsi" w:hAnsiTheme="minorHAnsi"/>
      <w:sz w:val="20"/>
      <w:szCs w:val="20"/>
    </w:rPr>
  </w:style>
  <w:style w:type="paragraph" w:customStyle="1" w:styleId="HeadingContents">
    <w:name w:val="Heading Contents"/>
    <w:basedOn w:val="BodyText"/>
    <w:rsid w:val="008E7FEE"/>
    <w:pPr>
      <w:keepNext/>
      <w:spacing w:after="0"/>
    </w:pPr>
    <w:rPr>
      <w:b/>
      <w:sz w:val="32"/>
    </w:rPr>
  </w:style>
  <w:style w:type="paragraph" w:customStyle="1" w:styleId="HeadingTable">
    <w:name w:val="Heading Table"/>
    <w:basedOn w:val="Normal"/>
    <w:rsid w:val="005E4C02"/>
    <w:pPr>
      <w:spacing w:line="260" w:lineRule="atLeast"/>
    </w:pPr>
    <w:rPr>
      <w:b/>
      <w:sz w:val="20"/>
    </w:rPr>
  </w:style>
  <w:style w:type="paragraph" w:customStyle="1" w:styleId="HeadingTableCentre">
    <w:name w:val="Heading Table Centre"/>
    <w:basedOn w:val="HeadingTable"/>
    <w:rsid w:val="005E4C02"/>
    <w:pPr>
      <w:jc w:val="center"/>
    </w:pPr>
  </w:style>
  <w:style w:type="paragraph" w:customStyle="1" w:styleId="BodyTextTable">
    <w:name w:val="Body Text Table"/>
    <w:basedOn w:val="BodyText"/>
    <w:rsid w:val="00415CDB"/>
    <w:pPr>
      <w:spacing w:after="180" w:line="260" w:lineRule="atLeast"/>
    </w:pPr>
    <w:rPr>
      <w:sz w:val="20"/>
    </w:rPr>
  </w:style>
  <w:style w:type="paragraph" w:customStyle="1" w:styleId="BodyTextTableLastLine">
    <w:name w:val="Body Text Table Last Line"/>
    <w:basedOn w:val="BodyTextTable"/>
    <w:rsid w:val="00415CDB"/>
    <w:pPr>
      <w:spacing w:after="0"/>
    </w:pPr>
  </w:style>
  <w:style w:type="paragraph" w:customStyle="1" w:styleId="BulletTableLevel1">
    <w:name w:val="Bullet Table Level 1"/>
    <w:basedOn w:val="BodyTextTable"/>
    <w:rsid w:val="00EA2ED4"/>
    <w:pPr>
      <w:numPr>
        <w:numId w:val="21"/>
      </w:numPr>
    </w:pPr>
  </w:style>
  <w:style w:type="paragraph" w:customStyle="1" w:styleId="BulletTableLevel2">
    <w:name w:val="Bullet Table Level 2"/>
    <w:basedOn w:val="BodyTextTable"/>
    <w:rsid w:val="00EA2ED4"/>
    <w:pPr>
      <w:numPr>
        <w:ilvl w:val="1"/>
        <w:numId w:val="21"/>
      </w:numPr>
    </w:pPr>
  </w:style>
  <w:style w:type="paragraph" w:customStyle="1" w:styleId="BulletTableLevel3">
    <w:name w:val="Bullet Table Level 3"/>
    <w:basedOn w:val="BodyTextTable"/>
    <w:rsid w:val="00EA2ED4"/>
    <w:pPr>
      <w:numPr>
        <w:ilvl w:val="2"/>
        <w:numId w:val="21"/>
      </w:numPr>
    </w:pPr>
  </w:style>
  <w:style w:type="paragraph" w:customStyle="1" w:styleId="NumbersTableLevel1">
    <w:name w:val="Numbers Table Level 1"/>
    <w:basedOn w:val="BodyTextTable"/>
    <w:rsid w:val="00A50E00"/>
    <w:pPr>
      <w:numPr>
        <w:numId w:val="14"/>
      </w:numPr>
    </w:pPr>
  </w:style>
  <w:style w:type="paragraph" w:customStyle="1" w:styleId="NumbersTableLevel2">
    <w:name w:val="Numbers Table Level 2"/>
    <w:basedOn w:val="BodyTextTable"/>
    <w:rsid w:val="00A50E00"/>
    <w:pPr>
      <w:numPr>
        <w:ilvl w:val="1"/>
        <w:numId w:val="14"/>
      </w:numPr>
    </w:pPr>
  </w:style>
  <w:style w:type="paragraph" w:customStyle="1" w:styleId="NumbersTableLevel3">
    <w:name w:val="Numbers Table Level 3"/>
    <w:basedOn w:val="NumbersLevel4"/>
    <w:rsid w:val="00E72657"/>
  </w:style>
  <w:style w:type="paragraph" w:customStyle="1" w:styleId="BodyTextTableLevel1">
    <w:name w:val="Body Text Table Level 1"/>
    <w:basedOn w:val="BodyTextTable"/>
    <w:rsid w:val="00A50E00"/>
    <w:pPr>
      <w:numPr>
        <w:numId w:val="15"/>
      </w:numPr>
      <w:ind w:left="369"/>
    </w:pPr>
  </w:style>
  <w:style w:type="paragraph" w:customStyle="1" w:styleId="BodyTextTableLevel2">
    <w:name w:val="Body Text Table Level 2"/>
    <w:basedOn w:val="BodyTextTable"/>
    <w:rsid w:val="00A50E00"/>
    <w:pPr>
      <w:numPr>
        <w:ilvl w:val="1"/>
        <w:numId w:val="15"/>
      </w:numPr>
      <w:ind w:left="737"/>
    </w:pPr>
  </w:style>
  <w:style w:type="paragraph" w:customStyle="1" w:styleId="BodyTextTableLevel3">
    <w:name w:val="Body Text Table Level 3"/>
    <w:basedOn w:val="BodyTextTable"/>
    <w:rsid w:val="00A50E00"/>
    <w:pPr>
      <w:numPr>
        <w:ilvl w:val="3"/>
        <w:numId w:val="14"/>
      </w:numPr>
    </w:pPr>
  </w:style>
  <w:style w:type="paragraph" w:styleId="Caption">
    <w:name w:val="caption"/>
    <w:basedOn w:val="Normal"/>
    <w:next w:val="BodyText"/>
    <w:qFormat/>
    <w:rsid w:val="00020010"/>
    <w:pPr>
      <w:spacing w:after="200"/>
    </w:pPr>
    <w:rPr>
      <w:b/>
      <w:bCs/>
      <w:sz w:val="20"/>
      <w:szCs w:val="20"/>
    </w:rPr>
  </w:style>
  <w:style w:type="paragraph" w:customStyle="1" w:styleId="WhiteSpace">
    <w:name w:val="White Space"/>
    <w:basedOn w:val="Normal"/>
    <w:rsid w:val="00020010"/>
    <w:pPr>
      <w:spacing w:line="240" w:lineRule="auto"/>
    </w:pPr>
    <w:rPr>
      <w:sz w:val="12"/>
    </w:rPr>
  </w:style>
  <w:style w:type="table" w:customStyle="1" w:styleId="TableDIA">
    <w:name w:val="Table DIA"/>
    <w:basedOn w:val="TableNormal"/>
    <w:rsid w:val="00900D4B"/>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BodyText"/>
    <w:rsid w:val="002806A2"/>
    <w:pPr>
      <w:pageBreakBefore/>
      <w:numPr>
        <w:numId w:val="19"/>
      </w:numPr>
      <w:tabs>
        <w:tab w:val="left" w:pos="2268"/>
      </w:tabs>
      <w:spacing w:before="0"/>
      <w:outlineLvl w:val="7"/>
    </w:pPr>
  </w:style>
  <w:style w:type="paragraph" w:customStyle="1" w:styleId="Heading1Non-Contents">
    <w:name w:val="Heading 1 Non-Contents"/>
    <w:basedOn w:val="Normal"/>
    <w:next w:val="BodyText"/>
    <w:rsid w:val="00FE7A33"/>
    <w:pPr>
      <w:keepNext/>
      <w:spacing w:before="240" w:after="60"/>
    </w:pPr>
    <w:rPr>
      <w:b/>
      <w:kern w:val="32"/>
      <w:sz w:val="32"/>
    </w:rPr>
  </w:style>
  <w:style w:type="paragraph" w:styleId="TOC6">
    <w:name w:val="toc 6"/>
    <w:basedOn w:val="Normal"/>
    <w:next w:val="Normal"/>
    <w:autoRedefine/>
    <w:uiPriority w:val="39"/>
    <w:rsid w:val="00F33D14"/>
    <w:pPr>
      <w:ind w:left="1100"/>
    </w:pPr>
    <w:rPr>
      <w:rFonts w:asciiTheme="minorHAnsi" w:hAnsiTheme="minorHAnsi"/>
      <w:sz w:val="20"/>
      <w:szCs w:val="20"/>
    </w:rPr>
  </w:style>
  <w:style w:type="paragraph" w:styleId="TOC7">
    <w:name w:val="toc 7"/>
    <w:basedOn w:val="Normal"/>
    <w:next w:val="Normal"/>
    <w:autoRedefine/>
    <w:uiPriority w:val="39"/>
    <w:rsid w:val="00F22E82"/>
    <w:pPr>
      <w:ind w:left="1320"/>
    </w:pPr>
    <w:rPr>
      <w:rFonts w:asciiTheme="minorHAnsi" w:hAnsiTheme="minorHAnsi"/>
      <w:sz w:val="20"/>
      <w:szCs w:val="20"/>
    </w:rPr>
  </w:style>
  <w:style w:type="paragraph" w:styleId="TOC8">
    <w:name w:val="toc 8"/>
    <w:basedOn w:val="Normal"/>
    <w:next w:val="Normal"/>
    <w:autoRedefine/>
    <w:uiPriority w:val="39"/>
    <w:rsid w:val="00F33D14"/>
    <w:pPr>
      <w:ind w:left="1540"/>
    </w:pPr>
    <w:rPr>
      <w:rFonts w:asciiTheme="minorHAnsi" w:hAnsiTheme="minorHAnsi"/>
      <w:sz w:val="20"/>
      <w:szCs w:val="20"/>
    </w:rPr>
  </w:style>
  <w:style w:type="paragraph" w:customStyle="1" w:styleId="HeadingPage">
    <w:name w:val="Heading Page"/>
    <w:basedOn w:val="BodyText"/>
    <w:rsid w:val="002502D1"/>
    <w:pPr>
      <w:spacing w:before="400" w:after="60"/>
    </w:pPr>
    <w:rPr>
      <w:b/>
      <w:sz w:val="48"/>
    </w:rPr>
  </w:style>
  <w:style w:type="paragraph" w:customStyle="1" w:styleId="Heading2Non-Contents">
    <w:name w:val="Heading 2 Non-Contents"/>
    <w:basedOn w:val="BodyText"/>
    <w:rsid w:val="002A4BD9"/>
    <w:pPr>
      <w:keepNext/>
      <w:spacing w:before="240" w:after="60"/>
    </w:pPr>
    <w:rPr>
      <w:b/>
      <w:sz w:val="28"/>
    </w:rPr>
  </w:style>
  <w:style w:type="character" w:customStyle="1" w:styleId="Heading3Char">
    <w:name w:val="Heading 3 Char"/>
    <w:aliases w:val="Heading 3 Char1 Char,Heading 3 Char Char Char,sub-sub-para Char Char Char,h3 Char Char Char,H3 Char Char Char,h3 sub heading Char Char Char,Heading C Char Char Char,(Alt+3) Char Char Char,sub Italic Char Char Char,proj3 Char Char Char"/>
    <w:basedOn w:val="DefaultParagraphFont"/>
    <w:link w:val="Heading3"/>
    <w:rsid w:val="00F33D14"/>
    <w:rPr>
      <w:rFonts w:ascii="Arial" w:hAnsi="Arial" w:cs="Arial"/>
      <w:b/>
      <w:bCs/>
      <w:sz w:val="24"/>
      <w:szCs w:val="26"/>
      <w:lang w:val="en-NZ" w:eastAsia="en-US" w:bidi="ar-SA"/>
    </w:rPr>
  </w:style>
  <w:style w:type="paragraph" w:styleId="BalloonText">
    <w:name w:val="Balloon Text"/>
    <w:basedOn w:val="Normal"/>
    <w:link w:val="BalloonTextChar"/>
    <w:semiHidden/>
    <w:rsid w:val="00F33D14"/>
    <w:rPr>
      <w:rFonts w:ascii="Tahoma" w:hAnsi="Tahoma" w:cs="Tahoma"/>
      <w:sz w:val="16"/>
      <w:szCs w:val="16"/>
    </w:rPr>
  </w:style>
  <w:style w:type="paragraph" w:styleId="TableofFigures">
    <w:name w:val="table of figures"/>
    <w:basedOn w:val="Normal"/>
    <w:next w:val="Normal"/>
    <w:semiHidden/>
    <w:rsid w:val="00297CC7"/>
    <w:pPr>
      <w:tabs>
        <w:tab w:val="right" w:pos="9072"/>
      </w:tabs>
    </w:pPr>
  </w:style>
  <w:style w:type="paragraph" w:customStyle="1" w:styleId="HeadingTableofTables">
    <w:name w:val="Heading Table of Tables"/>
    <w:basedOn w:val="HeadingContents"/>
    <w:next w:val="BodyText"/>
    <w:rsid w:val="00F33D14"/>
    <w:pPr>
      <w:spacing w:before="240" w:after="60"/>
    </w:pPr>
    <w:rPr>
      <w:sz w:val="28"/>
    </w:rPr>
  </w:style>
  <w:style w:type="paragraph" w:customStyle="1" w:styleId="HeadingTableofFigures">
    <w:name w:val="Heading Table of Figures"/>
    <w:basedOn w:val="HeadingTableofTables"/>
    <w:next w:val="BodyText"/>
    <w:rsid w:val="00F33D14"/>
    <w:rPr>
      <w:rFonts w:ascii="Arial Bold" w:hAnsi="Arial Bold"/>
    </w:rPr>
  </w:style>
  <w:style w:type="character" w:customStyle="1" w:styleId="il">
    <w:name w:val="il"/>
    <w:rsid w:val="00FE5FB8"/>
  </w:style>
  <w:style w:type="character" w:styleId="CommentReference">
    <w:name w:val="annotation reference"/>
    <w:basedOn w:val="DefaultParagraphFont"/>
    <w:uiPriority w:val="99"/>
    <w:semiHidden/>
    <w:unhideWhenUsed/>
    <w:rsid w:val="00493A61"/>
    <w:rPr>
      <w:sz w:val="18"/>
      <w:szCs w:val="18"/>
    </w:rPr>
  </w:style>
  <w:style w:type="paragraph" w:styleId="CommentText">
    <w:name w:val="annotation text"/>
    <w:basedOn w:val="Normal"/>
    <w:link w:val="CommentTextChar"/>
    <w:uiPriority w:val="99"/>
    <w:unhideWhenUsed/>
    <w:rsid w:val="00493A61"/>
    <w:pPr>
      <w:spacing w:line="240" w:lineRule="auto"/>
    </w:pPr>
    <w:rPr>
      <w:sz w:val="24"/>
    </w:rPr>
  </w:style>
  <w:style w:type="character" w:customStyle="1" w:styleId="CommentTextChar">
    <w:name w:val="Comment Text Char"/>
    <w:basedOn w:val="DefaultParagraphFont"/>
    <w:link w:val="CommentText"/>
    <w:uiPriority w:val="99"/>
    <w:rsid w:val="00493A61"/>
    <w:rPr>
      <w:rFonts w:ascii="Arial" w:hAnsi="Arial"/>
      <w:sz w:val="24"/>
      <w:szCs w:val="24"/>
      <w:lang w:eastAsia="en-US"/>
    </w:rPr>
  </w:style>
  <w:style w:type="paragraph" w:styleId="CommentSubject">
    <w:name w:val="annotation subject"/>
    <w:basedOn w:val="CommentText"/>
    <w:next w:val="CommentText"/>
    <w:link w:val="CommentSubjectChar"/>
    <w:semiHidden/>
    <w:unhideWhenUsed/>
    <w:rsid w:val="00493A61"/>
    <w:rPr>
      <w:b/>
      <w:bCs/>
      <w:sz w:val="20"/>
      <w:szCs w:val="20"/>
    </w:rPr>
  </w:style>
  <w:style w:type="character" w:customStyle="1" w:styleId="CommentSubjectChar">
    <w:name w:val="Comment Subject Char"/>
    <w:basedOn w:val="CommentTextChar"/>
    <w:link w:val="CommentSubject"/>
    <w:semiHidden/>
    <w:rsid w:val="00493A61"/>
    <w:rPr>
      <w:rFonts w:ascii="Arial" w:hAnsi="Arial"/>
      <w:b/>
      <w:bCs/>
      <w:sz w:val="24"/>
      <w:szCs w:val="24"/>
      <w:lang w:eastAsia="en-US"/>
    </w:rPr>
  </w:style>
  <w:style w:type="paragraph" w:customStyle="1" w:styleId="Paragraph">
    <w:name w:val="Paragraph"/>
    <w:basedOn w:val="Normal"/>
    <w:link w:val="ParagraphChar"/>
    <w:rsid w:val="00C22FE8"/>
    <w:pPr>
      <w:spacing w:after="120" w:line="320" w:lineRule="atLeast"/>
    </w:pPr>
    <w:rPr>
      <w:color w:val="000000" w:themeColor="text1"/>
      <w:sz w:val="24"/>
    </w:rPr>
  </w:style>
  <w:style w:type="character" w:customStyle="1" w:styleId="ParagraphChar">
    <w:name w:val="Paragraph Char"/>
    <w:link w:val="Paragraph"/>
    <w:locked/>
    <w:rsid w:val="00C22FE8"/>
    <w:rPr>
      <w:rFonts w:ascii="Arial" w:hAnsi="Arial"/>
      <w:color w:val="000000" w:themeColor="text1"/>
      <w:sz w:val="24"/>
      <w:szCs w:val="24"/>
      <w:lang w:eastAsia="en-US"/>
    </w:rPr>
  </w:style>
  <w:style w:type="paragraph" w:styleId="Revision">
    <w:name w:val="Revision"/>
    <w:hidden/>
    <w:uiPriority w:val="71"/>
    <w:rsid w:val="00246590"/>
    <w:rPr>
      <w:rFonts w:ascii="Arial" w:hAnsi="Arial"/>
      <w:sz w:val="22"/>
      <w:szCs w:val="24"/>
      <w:lang w:eastAsia="en-US"/>
    </w:rPr>
  </w:style>
  <w:style w:type="character" w:customStyle="1" w:styleId="BodyTextChar">
    <w:name w:val="Body Text Char"/>
    <w:basedOn w:val="DefaultParagraphFont"/>
    <w:link w:val="BodyText"/>
    <w:rsid w:val="00272443"/>
    <w:rPr>
      <w:rFonts w:ascii="Arial" w:hAnsi="Arial"/>
      <w:sz w:val="22"/>
      <w:szCs w:val="24"/>
      <w:lang w:eastAsia="en-US"/>
    </w:rPr>
  </w:style>
  <w:style w:type="paragraph" w:customStyle="1" w:styleId="Numberingafordefinedterms">
    <w:name w:val="Numbering (a) for defined terms"/>
    <w:basedOn w:val="NumbersLevel3"/>
    <w:qFormat/>
    <w:rsid w:val="00C71590"/>
    <w:pPr>
      <w:numPr>
        <w:ilvl w:val="0"/>
        <w:numId w:val="0"/>
      </w:numPr>
      <w:ind w:left="1418" w:hanging="709"/>
    </w:pPr>
  </w:style>
  <w:style w:type="paragraph" w:customStyle="1" w:styleId="ANumbersLevel5">
    <w:name w:val="(A) Numbers Level 5"/>
    <w:basedOn w:val="NumbersLevel4"/>
    <w:qFormat/>
    <w:rsid w:val="00061060"/>
    <w:pPr>
      <w:numPr>
        <w:ilvl w:val="0"/>
        <w:numId w:val="97"/>
      </w:numPr>
    </w:pPr>
  </w:style>
  <w:style w:type="paragraph" w:styleId="TOC9">
    <w:name w:val="toc 9"/>
    <w:basedOn w:val="Normal"/>
    <w:next w:val="Normal"/>
    <w:autoRedefine/>
    <w:uiPriority w:val="39"/>
    <w:unhideWhenUsed/>
    <w:rsid w:val="00EE47DA"/>
    <w:pPr>
      <w:ind w:left="1760"/>
    </w:pPr>
    <w:rPr>
      <w:rFonts w:asciiTheme="minorHAnsi" w:hAnsiTheme="minorHAnsi"/>
      <w:sz w:val="20"/>
      <w:szCs w:val="20"/>
    </w:rPr>
  </w:style>
  <w:style w:type="paragraph" w:styleId="ListParagraph">
    <w:name w:val="List Paragraph"/>
    <w:basedOn w:val="Normal"/>
    <w:uiPriority w:val="34"/>
    <w:qFormat/>
    <w:rsid w:val="00CE1AB1"/>
    <w:pPr>
      <w:ind w:left="720"/>
      <w:contextualSpacing/>
    </w:pPr>
  </w:style>
  <w:style w:type="paragraph" w:customStyle="1" w:styleId="Definitions">
    <w:name w:val="Definitions"/>
    <w:basedOn w:val="NumbersLevel2"/>
    <w:qFormat/>
    <w:rsid w:val="002F49FE"/>
    <w:pPr>
      <w:numPr>
        <w:ilvl w:val="0"/>
        <w:numId w:val="0"/>
      </w:numPr>
      <w:ind w:left="709"/>
    </w:pPr>
  </w:style>
  <w:style w:type="character" w:customStyle="1" w:styleId="HeaderChar">
    <w:name w:val="Header Char"/>
    <w:aliases w:val="header 1 Char"/>
    <w:link w:val="Header"/>
    <w:rsid w:val="006F0ECE"/>
    <w:rPr>
      <w:rFonts w:ascii="Arial" w:hAnsi="Arial"/>
      <w:sz w:val="18"/>
      <w:szCs w:val="24"/>
      <w:lang w:eastAsia="en-US"/>
    </w:rPr>
  </w:style>
  <w:style w:type="table" w:customStyle="1" w:styleId="TableGrid20">
    <w:name w:val="Table Grid2"/>
    <w:basedOn w:val="TableNormal"/>
    <w:next w:val="TableGrid"/>
    <w:uiPriority w:val="59"/>
    <w:rsid w:val="006F0ECE"/>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05D2"/>
  </w:style>
  <w:style w:type="paragraph" w:customStyle="1" w:styleId="Indent1">
    <w:name w:val="Indent 1"/>
    <w:basedOn w:val="Normal"/>
    <w:link w:val="Indent1Char"/>
    <w:rsid w:val="00A105D2"/>
    <w:pPr>
      <w:spacing w:after="280" w:line="240" w:lineRule="auto"/>
      <w:ind w:left="850"/>
    </w:pPr>
    <w:rPr>
      <w:sz w:val="20"/>
      <w:szCs w:val="20"/>
    </w:rPr>
  </w:style>
  <w:style w:type="paragraph" w:customStyle="1" w:styleId="Indent2">
    <w:name w:val="Indent 2"/>
    <w:basedOn w:val="Normal"/>
    <w:link w:val="Indent2Char"/>
    <w:uiPriority w:val="99"/>
    <w:rsid w:val="00A105D2"/>
    <w:pPr>
      <w:spacing w:after="280" w:line="240" w:lineRule="auto"/>
      <w:ind w:left="851"/>
    </w:pPr>
    <w:rPr>
      <w:sz w:val="20"/>
      <w:szCs w:val="20"/>
    </w:rPr>
  </w:style>
  <w:style w:type="paragraph" w:customStyle="1" w:styleId="Indent3">
    <w:name w:val="Indent 3"/>
    <w:basedOn w:val="Normal"/>
    <w:rsid w:val="00A105D2"/>
    <w:pPr>
      <w:spacing w:after="280" w:line="240" w:lineRule="auto"/>
      <w:ind w:left="1417"/>
    </w:pPr>
    <w:rPr>
      <w:sz w:val="20"/>
      <w:szCs w:val="20"/>
    </w:rPr>
  </w:style>
  <w:style w:type="paragraph" w:customStyle="1" w:styleId="Indent4">
    <w:name w:val="Indent 4"/>
    <w:basedOn w:val="Normal"/>
    <w:rsid w:val="00A105D2"/>
    <w:pPr>
      <w:spacing w:after="280" w:line="240" w:lineRule="auto"/>
      <w:ind w:left="1984"/>
    </w:pPr>
    <w:rPr>
      <w:sz w:val="20"/>
      <w:szCs w:val="20"/>
    </w:rPr>
  </w:style>
  <w:style w:type="paragraph" w:customStyle="1" w:styleId="Indent5">
    <w:name w:val="Indent 5"/>
    <w:basedOn w:val="Normal"/>
    <w:rsid w:val="00A105D2"/>
    <w:pPr>
      <w:spacing w:after="280" w:line="240" w:lineRule="auto"/>
      <w:ind w:left="2551"/>
    </w:pPr>
    <w:rPr>
      <w:sz w:val="20"/>
      <w:szCs w:val="20"/>
    </w:rPr>
  </w:style>
  <w:style w:type="character" w:customStyle="1" w:styleId="BalloonTextChar">
    <w:name w:val="Balloon Text Char"/>
    <w:link w:val="BalloonText"/>
    <w:semiHidden/>
    <w:rsid w:val="00A105D2"/>
    <w:rPr>
      <w:rFonts w:ascii="Tahoma" w:hAnsi="Tahoma" w:cs="Tahoma"/>
      <w:sz w:val="16"/>
      <w:szCs w:val="16"/>
      <w:lang w:eastAsia="en-US"/>
    </w:rPr>
  </w:style>
  <w:style w:type="character" w:customStyle="1" w:styleId="Heading6Char">
    <w:name w:val="Heading 6 Char"/>
    <w:aliases w:val="(I)a Char,H6 Char,Sub5Para Char,h6 Char,L1 PIP Char,a Char,b Char,Heading 6(unused) Char,Legal Level 1. Char,Level 6 Char"/>
    <w:link w:val="Heading6"/>
    <w:rsid w:val="00A105D2"/>
    <w:rPr>
      <w:b/>
      <w:bCs/>
      <w:sz w:val="22"/>
      <w:szCs w:val="22"/>
      <w:lang w:eastAsia="en-US"/>
    </w:rPr>
  </w:style>
  <w:style w:type="character" w:customStyle="1" w:styleId="Heading7Char">
    <w:name w:val="Heading 7 Char"/>
    <w:aliases w:val="(1) Char,L2 PIP Char,H7 Char,Heading 7(unused) Char,Legal Level 1.1. Char"/>
    <w:link w:val="Heading7"/>
    <w:rsid w:val="00A105D2"/>
    <w:rPr>
      <w:sz w:val="24"/>
      <w:szCs w:val="24"/>
      <w:lang w:eastAsia="en-US"/>
    </w:rPr>
  </w:style>
  <w:style w:type="character" w:customStyle="1" w:styleId="Heading8Char">
    <w:name w:val="Heading 8 Char"/>
    <w:link w:val="Heading8"/>
    <w:rsid w:val="00A105D2"/>
    <w:rPr>
      <w:i/>
      <w:iCs/>
      <w:sz w:val="24"/>
      <w:szCs w:val="24"/>
      <w:lang w:eastAsia="en-US"/>
    </w:rPr>
  </w:style>
  <w:style w:type="character" w:customStyle="1" w:styleId="Heading9Char">
    <w:name w:val="Heading 9 Char"/>
    <w:aliases w:val="Legal Level 1.1.1.1. Char,Level (a) Char,Appendix Char"/>
    <w:link w:val="Heading9"/>
    <w:rsid w:val="00A105D2"/>
    <w:rPr>
      <w:rFonts w:ascii="Arial" w:hAnsi="Arial" w:cs="Arial"/>
      <w:sz w:val="22"/>
      <w:szCs w:val="22"/>
      <w:lang w:eastAsia="en-US"/>
    </w:rPr>
  </w:style>
  <w:style w:type="character" w:customStyle="1" w:styleId="Heading1Char2">
    <w:name w:val="Heading 1 Char2"/>
    <w:aliases w:val="Mil Para 1 Char,h1 Char,Attribute Heading 1 Char,proj Char,proj1 Char,proj5 Char,proj6 Char,proj7 Char,proj8 Char,proj9 Char,proj10 Char,proj11 Char,proj12 Char,proj13 Char,proj14 Char,proj15 Char,proj51 Char,proj61 Char,proj71 Char"/>
    <w:link w:val="Heading1"/>
    <w:rsid w:val="00A105D2"/>
    <w:rPr>
      <w:rFonts w:ascii="Arial" w:hAnsi="Arial" w:cs="Arial"/>
      <w:b/>
      <w:bCs/>
      <w:kern w:val="32"/>
      <w:sz w:val="32"/>
      <w:szCs w:val="32"/>
      <w:lang w:eastAsia="en-US"/>
    </w:rPr>
  </w:style>
  <w:style w:type="character" w:customStyle="1" w:styleId="Heading2Char">
    <w:name w:val="Heading 2 Char"/>
    <w:aliases w:val="h2 Char,H2 Char,h2 main heading Char,sub-para Char,Heading 2 Para2 Char,Attribute Heading 2 Char,proj2 Char,proj21 Char,proj22 Char,proj23 Char,proj24 Char,proj25 Char,proj26 Char,proj27 Char,proj28 Char,proj29 Char,proj210 Char,2 Char"/>
    <w:link w:val="Heading2"/>
    <w:rsid w:val="00A105D2"/>
    <w:rPr>
      <w:rFonts w:ascii="Arial" w:hAnsi="Arial" w:cs="Arial"/>
      <w:b/>
      <w:bCs/>
      <w:iCs/>
      <w:sz w:val="28"/>
      <w:szCs w:val="28"/>
      <w:lang w:eastAsia="en-US"/>
    </w:rPr>
  </w:style>
  <w:style w:type="character" w:customStyle="1" w:styleId="Heading4Char">
    <w:name w:val="Heading 4 Char"/>
    <w:aliases w:val="sub-sub-sub para Char,h4 sub sub heading Char,h4 Char,sub TR Char,proj4 Char,proj41 Char,proj42 Char,proj43 Char,proj44 Char,proj45 Char,proj46 Char,proj47 Char,proj48 Char,proj49 Char,proj410 Char,proj411 Char,proj412 Char,proj421 Char"/>
    <w:link w:val="Heading4"/>
    <w:rsid w:val="00A105D2"/>
    <w:rPr>
      <w:rFonts w:ascii="Arial" w:hAnsi="Arial"/>
      <w:b/>
      <w:bCs/>
      <w:sz w:val="22"/>
      <w:szCs w:val="28"/>
      <w:lang w:eastAsia="en-US"/>
    </w:rPr>
  </w:style>
  <w:style w:type="character" w:customStyle="1" w:styleId="Heading5Char">
    <w:name w:val="Heading 5 Char"/>
    <w:aliases w:val="(A) Char,H5 Char,Sub4Para Char,Sub-block Char,S Char,H51 Char,Heading 5(unused) Char,5 Char,Table label Char,h5 Char,l5 Char,hm Char,mh2 Char,Module heading 2 Char,Head 5 Char,list 5 Char,Paragraph 5 Char,Level 3 - i Char,Subheading Char"/>
    <w:link w:val="Heading5"/>
    <w:rsid w:val="00A105D2"/>
    <w:rPr>
      <w:rFonts w:ascii="Arial" w:hAnsi="Arial"/>
      <w:b/>
      <w:bCs/>
      <w:i/>
      <w:iCs/>
      <w:sz w:val="22"/>
      <w:szCs w:val="26"/>
      <w:lang w:eastAsia="en-US"/>
    </w:rPr>
  </w:style>
  <w:style w:type="paragraph" w:customStyle="1" w:styleId="CopiedTo">
    <w:name w:val="CopiedTo"/>
    <w:basedOn w:val="Normal"/>
    <w:rsid w:val="00A105D2"/>
    <w:pPr>
      <w:tabs>
        <w:tab w:val="left" w:pos="992"/>
      </w:tabs>
      <w:spacing w:after="280" w:line="240" w:lineRule="auto"/>
      <w:ind w:left="992"/>
    </w:pPr>
    <w:rPr>
      <w:rFonts w:cs="Arial"/>
      <w:szCs w:val="20"/>
      <w:lang w:val="en-AU" w:eastAsia="en-GB"/>
    </w:rPr>
  </w:style>
  <w:style w:type="paragraph" w:customStyle="1" w:styleId="CopyTo">
    <w:name w:val="CopyTo"/>
    <w:basedOn w:val="Normal"/>
    <w:next w:val="CopiedTo"/>
    <w:rsid w:val="00A105D2"/>
    <w:pPr>
      <w:tabs>
        <w:tab w:val="left" w:pos="992"/>
      </w:tabs>
      <w:spacing w:before="280" w:after="280" w:line="240" w:lineRule="auto"/>
      <w:ind w:left="992" w:hanging="992"/>
    </w:pPr>
    <w:rPr>
      <w:rFonts w:cs="Arial"/>
      <w:szCs w:val="20"/>
      <w:lang w:val="en-AU" w:eastAsia="en-GB"/>
    </w:rPr>
  </w:style>
  <w:style w:type="character" w:customStyle="1" w:styleId="FooterChar">
    <w:name w:val="Footer Char"/>
    <w:aliases w:val="Footer Char1 Char Char1,Footer Char Char Char Char1"/>
    <w:link w:val="Footer"/>
    <w:uiPriority w:val="99"/>
    <w:rsid w:val="00A105D2"/>
    <w:rPr>
      <w:rFonts w:ascii="Arial" w:hAnsi="Arial"/>
      <w:sz w:val="18"/>
      <w:szCs w:val="24"/>
      <w:lang w:eastAsia="en-US"/>
    </w:rPr>
  </w:style>
  <w:style w:type="paragraph" w:customStyle="1" w:styleId="DeedFooter">
    <w:name w:val="DeedFooter"/>
    <w:basedOn w:val="Normal"/>
    <w:rsid w:val="00A105D2"/>
    <w:pPr>
      <w:spacing w:before="80" w:line="240" w:lineRule="auto"/>
    </w:pPr>
    <w:rPr>
      <w:rFonts w:cs="Arial"/>
      <w:sz w:val="12"/>
      <w:szCs w:val="20"/>
      <w:lang w:eastAsia="en-GB"/>
    </w:rPr>
  </w:style>
  <w:style w:type="paragraph" w:customStyle="1" w:styleId="Enclosure">
    <w:name w:val="Enclosure"/>
    <w:basedOn w:val="Normal"/>
    <w:next w:val="Normal"/>
    <w:rsid w:val="00A105D2"/>
    <w:pPr>
      <w:pBdr>
        <w:bottom w:val="single" w:sz="6" w:space="6" w:color="auto"/>
      </w:pBdr>
      <w:spacing w:after="360" w:line="240" w:lineRule="auto"/>
    </w:pPr>
    <w:rPr>
      <w:rFonts w:cs="Arial"/>
      <w:b/>
      <w:sz w:val="28"/>
      <w:szCs w:val="20"/>
      <w:lang w:eastAsia="en-GB"/>
    </w:rPr>
  </w:style>
  <w:style w:type="paragraph" w:customStyle="1" w:styleId="Heading">
    <w:name w:val="Heading"/>
    <w:basedOn w:val="Normal"/>
    <w:next w:val="Normal"/>
    <w:rsid w:val="00A105D2"/>
    <w:pPr>
      <w:spacing w:after="320" w:line="240" w:lineRule="auto"/>
      <w:ind w:left="851"/>
    </w:pPr>
    <w:rPr>
      <w:rFonts w:cs="Arial"/>
      <w:b/>
      <w:sz w:val="24"/>
      <w:szCs w:val="20"/>
      <w:lang w:eastAsia="en-GB"/>
    </w:rPr>
  </w:style>
  <w:style w:type="paragraph" w:customStyle="1" w:styleId="Recitals">
    <w:name w:val="Recitals"/>
    <w:basedOn w:val="Normal"/>
    <w:rsid w:val="00A105D2"/>
    <w:pPr>
      <w:spacing w:after="280" w:line="240" w:lineRule="auto"/>
      <w:ind w:left="851" w:hanging="851"/>
    </w:pPr>
    <w:rPr>
      <w:rFonts w:cs="Arial"/>
      <w:sz w:val="20"/>
      <w:szCs w:val="20"/>
      <w:lang w:eastAsia="en-GB"/>
    </w:rPr>
  </w:style>
  <w:style w:type="paragraph" w:customStyle="1" w:styleId="Schedule">
    <w:name w:val="Schedule"/>
    <w:basedOn w:val="Normal"/>
    <w:next w:val="Normal"/>
    <w:rsid w:val="00A105D2"/>
    <w:pPr>
      <w:spacing w:after="280" w:line="240" w:lineRule="auto"/>
    </w:pPr>
    <w:rPr>
      <w:rFonts w:cs="Arial"/>
      <w:b/>
      <w:sz w:val="28"/>
      <w:szCs w:val="20"/>
      <w:lang w:val="en-US" w:eastAsia="en-GB"/>
    </w:rPr>
  </w:style>
  <w:style w:type="character" w:customStyle="1" w:styleId="FootnoteTextChar">
    <w:name w:val="Footnote Text Char"/>
    <w:link w:val="FootnoteText"/>
    <w:rsid w:val="00A105D2"/>
    <w:rPr>
      <w:rFonts w:ascii="Arial" w:hAnsi="Arial"/>
      <w:sz w:val="18"/>
      <w:lang w:eastAsia="en-US"/>
    </w:rPr>
  </w:style>
  <w:style w:type="paragraph" w:customStyle="1" w:styleId="Normal3">
    <w:name w:val="Normal 3"/>
    <w:basedOn w:val="Normal"/>
    <w:rsid w:val="00A105D2"/>
    <w:pPr>
      <w:tabs>
        <w:tab w:val="left" w:pos="851"/>
      </w:tabs>
      <w:spacing w:after="280" w:line="240" w:lineRule="auto"/>
      <w:ind w:left="1418"/>
    </w:pPr>
    <w:rPr>
      <w:rFonts w:cs="Arial"/>
      <w:sz w:val="20"/>
      <w:szCs w:val="20"/>
      <w:lang w:val="en-GB" w:eastAsia="en-GB"/>
    </w:rPr>
  </w:style>
  <w:style w:type="character" w:customStyle="1" w:styleId="DateChar">
    <w:name w:val="Date Char"/>
    <w:link w:val="Date"/>
    <w:rsid w:val="00A105D2"/>
    <w:rPr>
      <w:rFonts w:ascii="Arial" w:hAnsi="Arial"/>
      <w:sz w:val="22"/>
      <w:szCs w:val="24"/>
      <w:lang w:eastAsia="en-US"/>
    </w:rPr>
  </w:style>
  <w:style w:type="character" w:customStyle="1" w:styleId="BodyText2Char">
    <w:name w:val="Body Text 2 Char"/>
    <w:link w:val="BodyText2"/>
    <w:rsid w:val="00A105D2"/>
    <w:rPr>
      <w:rFonts w:ascii="Arial" w:hAnsi="Arial"/>
      <w:sz w:val="22"/>
      <w:szCs w:val="24"/>
      <w:lang w:eastAsia="en-US"/>
    </w:rPr>
  </w:style>
  <w:style w:type="paragraph" w:styleId="DocumentMap">
    <w:name w:val="Document Map"/>
    <w:basedOn w:val="Normal"/>
    <w:link w:val="DocumentMapChar"/>
    <w:semiHidden/>
    <w:rsid w:val="00A105D2"/>
    <w:pPr>
      <w:shd w:val="clear" w:color="auto" w:fill="000080"/>
      <w:spacing w:after="280" w:line="240" w:lineRule="auto"/>
    </w:pPr>
    <w:rPr>
      <w:rFonts w:ascii="Tahoma" w:hAnsi="Tahoma" w:cs="Tahoma"/>
      <w:sz w:val="20"/>
      <w:szCs w:val="20"/>
      <w:lang w:eastAsia="en-GB"/>
    </w:rPr>
  </w:style>
  <w:style w:type="character" w:customStyle="1" w:styleId="DocumentMapChar">
    <w:name w:val="Document Map Char"/>
    <w:basedOn w:val="DefaultParagraphFont"/>
    <w:link w:val="DocumentMap"/>
    <w:semiHidden/>
    <w:rsid w:val="00A105D2"/>
    <w:rPr>
      <w:rFonts w:ascii="Tahoma" w:hAnsi="Tahoma" w:cs="Tahoma"/>
      <w:shd w:val="clear" w:color="auto" w:fill="000080"/>
      <w:lang w:eastAsia="en-GB"/>
    </w:rPr>
  </w:style>
  <w:style w:type="character" w:customStyle="1" w:styleId="Indent2Char">
    <w:name w:val="Indent 2 Char"/>
    <w:link w:val="Indent2"/>
    <w:uiPriority w:val="99"/>
    <w:rsid w:val="00A105D2"/>
    <w:rPr>
      <w:rFonts w:ascii="Arial" w:hAnsi="Arial"/>
      <w:lang w:eastAsia="en-US"/>
    </w:rPr>
  </w:style>
  <w:style w:type="paragraph" w:customStyle="1" w:styleId="Style1">
    <w:name w:val="Style1"/>
    <w:basedOn w:val="Heading3"/>
    <w:rsid w:val="00A105D2"/>
    <w:pPr>
      <w:numPr>
        <w:ilvl w:val="2"/>
        <w:numId w:val="17"/>
      </w:numPr>
      <w:spacing w:before="0" w:after="280" w:line="240" w:lineRule="auto"/>
    </w:pPr>
    <w:rPr>
      <w:rFonts w:cs="Times New Roman"/>
      <w:sz w:val="20"/>
      <w:szCs w:val="24"/>
      <w:lang w:val="en-US" w:eastAsia="en-GB"/>
    </w:rPr>
  </w:style>
  <w:style w:type="character" w:customStyle="1" w:styleId="TitleChar">
    <w:name w:val="Title Char"/>
    <w:link w:val="Title"/>
    <w:rsid w:val="00A105D2"/>
    <w:rPr>
      <w:rFonts w:ascii="Arial" w:hAnsi="Arial" w:cs="Arial"/>
      <w:b/>
      <w:bCs/>
      <w:kern w:val="28"/>
      <w:sz w:val="32"/>
      <w:szCs w:val="32"/>
      <w:lang w:eastAsia="en-US"/>
    </w:rPr>
  </w:style>
  <w:style w:type="paragraph" w:customStyle="1" w:styleId="BulletBody">
    <w:name w:val="Bullet Body"/>
    <w:basedOn w:val="BodyCopy"/>
    <w:rsid w:val="00A105D2"/>
    <w:pPr>
      <w:tabs>
        <w:tab w:val="left" w:pos="283"/>
        <w:tab w:val="num" w:pos="360"/>
      </w:tabs>
      <w:ind w:left="284" w:hanging="284"/>
    </w:pPr>
    <w:rPr>
      <w:color w:val="auto"/>
    </w:rPr>
  </w:style>
  <w:style w:type="paragraph" w:customStyle="1" w:styleId="BodyCopy">
    <w:name w:val="Body Copy"/>
    <w:rsid w:val="00A105D2"/>
    <w:pPr>
      <w:spacing w:before="120" w:line="240" w:lineRule="atLeast"/>
      <w:jc w:val="both"/>
    </w:pPr>
    <w:rPr>
      <w:color w:val="000000"/>
      <w:sz w:val="21"/>
      <w:lang w:val="en-US" w:eastAsia="en-GB"/>
    </w:rPr>
  </w:style>
  <w:style w:type="character" w:customStyle="1" w:styleId="FooterCharChar">
    <w:name w:val="Footer Char Char"/>
    <w:aliases w:val="Footer Char1 Char Char,Footer Char Char Char Char"/>
    <w:rsid w:val="00A105D2"/>
    <w:rPr>
      <w:rFonts w:ascii="Arial" w:hAnsi="Arial" w:cs="Arial"/>
      <w:lang w:val="en-NZ" w:eastAsia="en-GB" w:bidi="ar-SA"/>
    </w:rPr>
  </w:style>
  <w:style w:type="paragraph" w:customStyle="1" w:styleId="TableText">
    <w:name w:val="Table Text"/>
    <w:basedOn w:val="Normal"/>
    <w:rsid w:val="00A105D2"/>
    <w:pPr>
      <w:spacing w:before="60" w:after="60" w:line="300" w:lineRule="exact"/>
      <w:jc w:val="both"/>
    </w:pPr>
    <w:rPr>
      <w:sz w:val="20"/>
      <w:szCs w:val="20"/>
      <w:lang w:val="en-AU"/>
    </w:rPr>
  </w:style>
  <w:style w:type="paragraph" w:customStyle="1" w:styleId="TableHeading">
    <w:name w:val="Table Heading"/>
    <w:basedOn w:val="Normal"/>
    <w:rsid w:val="00A105D2"/>
    <w:pPr>
      <w:spacing w:before="60" w:after="60" w:line="300" w:lineRule="exact"/>
    </w:pPr>
    <w:rPr>
      <w:b/>
      <w:sz w:val="20"/>
      <w:szCs w:val="20"/>
      <w:lang w:val="en-AU"/>
    </w:rPr>
  </w:style>
  <w:style w:type="paragraph" w:customStyle="1" w:styleId="HEADINGAPPENDIX0">
    <w:name w:val="HEADING APPENDIX"/>
    <w:basedOn w:val="Normal"/>
    <w:next w:val="Normal"/>
    <w:rsid w:val="00A105D2"/>
    <w:pPr>
      <w:spacing w:after="240" w:line="300" w:lineRule="exact"/>
      <w:jc w:val="both"/>
    </w:pPr>
    <w:rPr>
      <w:b/>
      <w:caps/>
      <w:sz w:val="20"/>
      <w:szCs w:val="20"/>
      <w:lang w:val="en-AU"/>
    </w:rPr>
  </w:style>
  <w:style w:type="character" w:customStyle="1" w:styleId="BodyText3Char">
    <w:name w:val="Body Text 3 Char"/>
    <w:link w:val="BodyText3"/>
    <w:rsid w:val="00A105D2"/>
    <w:rPr>
      <w:rFonts w:ascii="Arial" w:hAnsi="Arial"/>
      <w:sz w:val="16"/>
      <w:szCs w:val="16"/>
      <w:lang w:eastAsia="en-US"/>
    </w:rPr>
  </w:style>
  <w:style w:type="character" w:customStyle="1" w:styleId="BodyTextFirstIndentChar">
    <w:name w:val="Body Text First Indent Char"/>
    <w:basedOn w:val="BodyTextChar"/>
    <w:link w:val="BodyTextFirstIndent"/>
    <w:rsid w:val="00A105D2"/>
    <w:rPr>
      <w:rFonts w:ascii="Arial" w:hAnsi="Arial"/>
      <w:sz w:val="22"/>
      <w:szCs w:val="24"/>
      <w:lang w:eastAsia="en-US"/>
    </w:rPr>
  </w:style>
  <w:style w:type="character" w:customStyle="1" w:styleId="BodyTextIndentChar">
    <w:name w:val="Body Text Indent Char"/>
    <w:link w:val="BodyTextIndent"/>
    <w:rsid w:val="00A105D2"/>
    <w:rPr>
      <w:rFonts w:ascii="Arial" w:hAnsi="Arial"/>
      <w:sz w:val="22"/>
      <w:szCs w:val="24"/>
      <w:lang w:eastAsia="en-US"/>
    </w:rPr>
  </w:style>
  <w:style w:type="character" w:customStyle="1" w:styleId="BodyTextFirstIndent2Char">
    <w:name w:val="Body Text First Indent 2 Char"/>
    <w:basedOn w:val="BodyTextIndentChar"/>
    <w:link w:val="BodyTextFirstIndent2"/>
    <w:rsid w:val="00A105D2"/>
    <w:rPr>
      <w:rFonts w:ascii="Arial" w:hAnsi="Arial"/>
      <w:sz w:val="22"/>
      <w:szCs w:val="24"/>
      <w:lang w:eastAsia="en-US"/>
    </w:rPr>
  </w:style>
  <w:style w:type="character" w:customStyle="1" w:styleId="BodyTextIndent2Char">
    <w:name w:val="Body Text Indent 2 Char"/>
    <w:link w:val="BodyTextIndent2"/>
    <w:rsid w:val="00A105D2"/>
    <w:rPr>
      <w:rFonts w:ascii="Arial" w:hAnsi="Arial"/>
      <w:sz w:val="22"/>
      <w:szCs w:val="24"/>
      <w:lang w:eastAsia="en-US"/>
    </w:rPr>
  </w:style>
  <w:style w:type="character" w:customStyle="1" w:styleId="BodyTextIndent3Char">
    <w:name w:val="Body Text Indent 3 Char"/>
    <w:link w:val="BodyTextIndent3"/>
    <w:rsid w:val="00A105D2"/>
    <w:rPr>
      <w:rFonts w:ascii="Arial" w:hAnsi="Arial"/>
      <w:sz w:val="16"/>
      <w:szCs w:val="16"/>
      <w:lang w:eastAsia="en-US"/>
    </w:rPr>
  </w:style>
  <w:style w:type="paragraph" w:customStyle="1" w:styleId="Tabletext0">
    <w:name w:val="Table text"/>
    <w:rsid w:val="00A105D2"/>
    <w:pPr>
      <w:spacing w:before="60" w:after="60"/>
    </w:pPr>
    <w:rPr>
      <w:rFonts w:ascii="Arial Narrow" w:hAnsi="Arial Narrow"/>
      <w:lang w:val="en-AU" w:eastAsia="en-US"/>
    </w:rPr>
  </w:style>
  <w:style w:type="paragraph" w:styleId="Index1">
    <w:name w:val="index 1"/>
    <w:basedOn w:val="Normal"/>
    <w:next w:val="Normal"/>
    <w:autoRedefine/>
    <w:semiHidden/>
    <w:rsid w:val="00A105D2"/>
    <w:pPr>
      <w:spacing w:after="280" w:line="240" w:lineRule="auto"/>
      <w:ind w:left="200" w:hanging="200"/>
    </w:pPr>
    <w:rPr>
      <w:rFonts w:cs="Arial"/>
      <w:sz w:val="20"/>
      <w:szCs w:val="20"/>
      <w:lang w:eastAsia="en-GB"/>
    </w:rPr>
  </w:style>
  <w:style w:type="paragraph" w:styleId="IndexHeading">
    <w:name w:val="index heading"/>
    <w:basedOn w:val="Normal"/>
    <w:next w:val="Index1"/>
    <w:semiHidden/>
    <w:rsid w:val="00A105D2"/>
    <w:pPr>
      <w:spacing w:after="240" w:line="264" w:lineRule="auto"/>
      <w:jc w:val="both"/>
    </w:pPr>
    <w:rPr>
      <w:sz w:val="20"/>
      <w:szCs w:val="20"/>
    </w:rPr>
  </w:style>
  <w:style w:type="paragraph" w:styleId="TOCHeading">
    <w:name w:val="TOC Heading"/>
    <w:basedOn w:val="Heading1"/>
    <w:next w:val="Normal"/>
    <w:uiPriority w:val="39"/>
    <w:qFormat/>
    <w:rsid w:val="00A105D2"/>
    <w:pPr>
      <w:keepLines/>
      <w:spacing w:before="480" w:after="0" w:line="276" w:lineRule="auto"/>
      <w:outlineLvl w:val="9"/>
    </w:pPr>
    <w:rPr>
      <w:rFonts w:ascii="Cambria" w:hAnsi="Cambria" w:cs="Times New Roman"/>
      <w:color w:val="365F91"/>
      <w:kern w:val="0"/>
      <w:sz w:val="28"/>
      <w:szCs w:val="28"/>
      <w:lang w:val="en-US"/>
    </w:rPr>
  </w:style>
  <w:style w:type="character" w:customStyle="1" w:styleId="Heading1Char1">
    <w:name w:val="Heading 1 Char1"/>
    <w:aliases w:val="Mil Para 1 Char1,h1 Char1,Attribute Heading 1 Char1,proj Char1,proj1 Char1,proj5 Char1,proj6 Char1,proj7 Char1,proj8 Char1,proj9 Char1,proj10 Char1,proj11 Char1,proj12 Char1,proj13 Char1,proj14 Char1,proj15 Char1,proj51 Char1,proj81 Char"/>
    <w:rsid w:val="00A105D2"/>
    <w:rPr>
      <w:rFonts w:ascii="Arial" w:hAnsi="Arial" w:cs="Arial"/>
      <w:b/>
      <w:sz w:val="28"/>
      <w:lang w:eastAsia="en-GB"/>
    </w:rPr>
  </w:style>
  <w:style w:type="character" w:customStyle="1" w:styleId="Heading2Char1">
    <w:name w:val="Heading 2 Char1"/>
    <w:aliases w:val="h2 Char1,H2 Char1,h2 main heading Char1,sub-para Char1,Heading 2 Para2 Char1,Attribute Heading 2 Char1,proj2 Char1,proj21 Char1,proj22 Char1,proj23 Char1,proj24 Char1,proj25 Char1,proj26 Char1,proj27 Char1,proj28 Char1,proj29 Char1"/>
    <w:rsid w:val="00A105D2"/>
    <w:rPr>
      <w:rFonts w:ascii="Arial" w:hAnsi="Arial" w:cs="Arial"/>
      <w:b/>
      <w:sz w:val="24"/>
      <w:szCs w:val="24"/>
      <w:lang w:eastAsia="en-GB"/>
    </w:rPr>
  </w:style>
  <w:style w:type="character" w:customStyle="1" w:styleId="Heading3Char2">
    <w:name w:val="Heading 3 Char2"/>
    <w:aliases w:val="Heading 3 Char1 Char1,Heading 3 Char Char Char1,sub-sub-para Char Char Char1,h3 Char Char Char1,H3 Char Char Char1,h3 sub heading Char Char Char1,Heading C Char Char Char1,(Alt+3) Char Char Char1,sub Italic Char Char Char1"/>
    <w:basedOn w:val="Heading2Char1"/>
    <w:rsid w:val="00A105D2"/>
    <w:rPr>
      <w:rFonts w:ascii="Arial" w:hAnsi="Arial" w:cs="Arial"/>
      <w:b/>
      <w:sz w:val="24"/>
      <w:szCs w:val="24"/>
      <w:lang w:eastAsia="en-GB"/>
    </w:rPr>
  </w:style>
  <w:style w:type="paragraph" w:customStyle="1" w:styleId="InstructionText">
    <w:name w:val="Instruction Text"/>
    <w:basedOn w:val="Normal"/>
    <w:next w:val="Normal"/>
    <w:rsid w:val="00A105D2"/>
    <w:pPr>
      <w:tabs>
        <w:tab w:val="left" w:pos="4253"/>
      </w:tabs>
      <w:spacing w:after="60" w:line="240" w:lineRule="auto"/>
      <w:ind w:left="567" w:right="567"/>
    </w:pPr>
    <w:rPr>
      <w:rFonts w:ascii="Times New Roman" w:hAnsi="Times New Roman"/>
      <w:i/>
      <w:color w:val="0000FF"/>
    </w:rPr>
  </w:style>
  <w:style w:type="character" w:customStyle="1" w:styleId="Indent2CharChar">
    <w:name w:val="Indent 2 Char Char"/>
    <w:rsid w:val="00A105D2"/>
    <w:rPr>
      <w:rFonts w:ascii="Arial" w:hAnsi="Arial" w:cs="Arial"/>
      <w:lang w:val="en-NZ" w:eastAsia="en-GB" w:bidi="ar-SA"/>
    </w:rPr>
  </w:style>
  <w:style w:type="paragraph" w:customStyle="1" w:styleId="Schedule1">
    <w:name w:val="Schedule 1"/>
    <w:basedOn w:val="Normal"/>
    <w:next w:val="Schedule2"/>
    <w:rsid w:val="00A105D2"/>
    <w:pPr>
      <w:pageBreakBefore/>
      <w:numPr>
        <w:numId w:val="27"/>
      </w:numPr>
      <w:spacing w:after="360" w:line="240" w:lineRule="auto"/>
      <w:jc w:val="center"/>
    </w:pPr>
    <w:rPr>
      <w:rFonts w:ascii="Arial Bold" w:hAnsi="Arial Bold" w:cs="Arial"/>
      <w:b/>
      <w:caps/>
      <w:sz w:val="24"/>
    </w:rPr>
  </w:style>
  <w:style w:type="paragraph" w:customStyle="1" w:styleId="Schedule2">
    <w:name w:val="Schedule 2"/>
    <w:basedOn w:val="Schedule1"/>
    <w:next w:val="Schedule3"/>
    <w:rsid w:val="00A105D2"/>
    <w:pPr>
      <w:keepNext/>
      <w:pageBreakBefore w:val="0"/>
      <w:numPr>
        <w:ilvl w:val="1"/>
      </w:numPr>
      <w:spacing w:before="240" w:after="240"/>
      <w:jc w:val="left"/>
    </w:pPr>
  </w:style>
  <w:style w:type="paragraph" w:customStyle="1" w:styleId="Schedule3">
    <w:name w:val="Schedule 3"/>
    <w:basedOn w:val="BodyText"/>
    <w:link w:val="Schedule3Char"/>
    <w:rsid w:val="00A105D2"/>
    <w:pPr>
      <w:numPr>
        <w:ilvl w:val="2"/>
        <w:numId w:val="27"/>
      </w:numPr>
      <w:spacing w:after="240" w:line="240" w:lineRule="auto"/>
    </w:pPr>
    <w:rPr>
      <w:sz w:val="20"/>
      <w:szCs w:val="20"/>
    </w:rPr>
  </w:style>
  <w:style w:type="paragraph" w:customStyle="1" w:styleId="Schedule4">
    <w:name w:val="Schedule 4"/>
    <w:basedOn w:val="Schedule3"/>
    <w:link w:val="Schedule4Char"/>
    <w:rsid w:val="00A105D2"/>
    <w:pPr>
      <w:numPr>
        <w:ilvl w:val="3"/>
      </w:numPr>
    </w:pPr>
  </w:style>
  <w:style w:type="paragraph" w:customStyle="1" w:styleId="Schedule5">
    <w:name w:val="Schedule 5"/>
    <w:basedOn w:val="Schedule4"/>
    <w:rsid w:val="00A105D2"/>
    <w:pPr>
      <w:numPr>
        <w:ilvl w:val="4"/>
      </w:numPr>
      <w:tabs>
        <w:tab w:val="clear" w:pos="2410"/>
        <w:tab w:val="num" w:pos="360"/>
        <w:tab w:val="num" w:pos="2551"/>
      </w:tabs>
      <w:ind w:left="2551" w:hanging="360"/>
    </w:pPr>
  </w:style>
  <w:style w:type="paragraph" w:customStyle="1" w:styleId="BodyTextIndent1">
    <w:name w:val="Body Text Indent1"/>
    <w:basedOn w:val="BodyText"/>
    <w:link w:val="BodytextindentChar0"/>
    <w:rsid w:val="00A105D2"/>
    <w:pPr>
      <w:spacing w:after="240" w:line="240" w:lineRule="auto"/>
      <w:ind w:left="851"/>
    </w:pPr>
    <w:rPr>
      <w:sz w:val="20"/>
      <w:szCs w:val="20"/>
    </w:rPr>
  </w:style>
  <w:style w:type="character" w:customStyle="1" w:styleId="BodytextindentChar0">
    <w:name w:val="Body text indent Char"/>
    <w:link w:val="BodyTextIndent1"/>
    <w:rsid w:val="00A105D2"/>
    <w:rPr>
      <w:rFonts w:ascii="Arial" w:hAnsi="Arial"/>
      <w:lang w:eastAsia="en-US"/>
    </w:rPr>
  </w:style>
  <w:style w:type="character" w:customStyle="1" w:styleId="Schedule3Char">
    <w:name w:val="Schedule 3 Char"/>
    <w:link w:val="Schedule3"/>
    <w:rsid w:val="00A105D2"/>
    <w:rPr>
      <w:rFonts w:ascii="Arial" w:hAnsi="Arial"/>
      <w:lang w:eastAsia="en-US"/>
    </w:rPr>
  </w:style>
  <w:style w:type="character" w:customStyle="1" w:styleId="Schedule4Char">
    <w:name w:val="Schedule 4 Char"/>
    <w:basedOn w:val="Schedule3Char"/>
    <w:link w:val="Schedule4"/>
    <w:rsid w:val="00A105D2"/>
    <w:rPr>
      <w:rFonts w:ascii="Arial" w:hAnsi="Arial"/>
      <w:lang w:eastAsia="en-US"/>
    </w:rPr>
  </w:style>
  <w:style w:type="character" w:customStyle="1" w:styleId="Paragraph2">
    <w:name w:val="Paragraph2"/>
    <w:rsid w:val="00A105D2"/>
    <w:rPr>
      <w:spacing w:val="0"/>
      <w:sz w:val="20"/>
    </w:rPr>
  </w:style>
  <w:style w:type="character" w:customStyle="1" w:styleId="Heading20">
    <w:name w:val="Heading2"/>
    <w:rsid w:val="00A105D2"/>
    <w:rPr>
      <w:b/>
      <w:spacing w:val="0"/>
      <w:sz w:val="24"/>
    </w:rPr>
  </w:style>
  <w:style w:type="paragraph" w:customStyle="1" w:styleId="Normal1">
    <w:name w:val="Normal 1"/>
    <w:basedOn w:val="Normal"/>
    <w:rsid w:val="00A105D2"/>
    <w:pPr>
      <w:tabs>
        <w:tab w:val="left" w:pos="851"/>
      </w:tabs>
      <w:overflowPunct w:val="0"/>
      <w:autoSpaceDE w:val="0"/>
      <w:autoSpaceDN w:val="0"/>
      <w:adjustRightInd w:val="0"/>
      <w:spacing w:after="320" w:line="240" w:lineRule="auto"/>
      <w:ind w:left="851"/>
      <w:textAlignment w:val="baseline"/>
    </w:pPr>
    <w:rPr>
      <w:sz w:val="20"/>
      <w:szCs w:val="20"/>
      <w:lang w:val="en-GB" w:eastAsia="en-NZ"/>
    </w:rPr>
  </w:style>
  <w:style w:type="paragraph" w:customStyle="1" w:styleId="TableFigureTitle">
    <w:name w:val="Table / Figure Title"/>
    <w:basedOn w:val="Normal"/>
    <w:rsid w:val="00A105D2"/>
    <w:pPr>
      <w:keepNext/>
      <w:spacing w:before="240" w:after="120" w:line="240" w:lineRule="auto"/>
      <w:jc w:val="both"/>
    </w:pPr>
    <w:rPr>
      <w:b/>
      <w:sz w:val="24"/>
    </w:rPr>
  </w:style>
  <w:style w:type="paragraph" w:customStyle="1" w:styleId="CharCharCharChar1CharChar">
    <w:name w:val="Char Char Char Char1 Char Char"/>
    <w:basedOn w:val="Normal"/>
    <w:rsid w:val="00A105D2"/>
    <w:pPr>
      <w:spacing w:line="240" w:lineRule="auto"/>
      <w:jc w:val="both"/>
    </w:pPr>
    <w:rPr>
      <w:rFonts w:ascii="Verdana" w:eastAsia="SimSun" w:hAnsi="Verdana"/>
      <w:sz w:val="20"/>
      <w:lang w:eastAsia="zh-CN"/>
    </w:rPr>
  </w:style>
  <w:style w:type="paragraph" w:customStyle="1" w:styleId="Char2CharCharChar">
    <w:name w:val="Char2 Char Char Char"/>
    <w:basedOn w:val="Normal"/>
    <w:next w:val="BodyText"/>
    <w:rsid w:val="00A105D2"/>
    <w:pPr>
      <w:spacing w:after="160" w:line="240" w:lineRule="exact"/>
    </w:pPr>
    <w:rPr>
      <w:rFonts w:ascii="Verdana" w:hAnsi="Verdana"/>
      <w:sz w:val="20"/>
      <w:szCs w:val="20"/>
      <w:lang w:val="en-US"/>
    </w:rPr>
  </w:style>
  <w:style w:type="paragraph" w:customStyle="1" w:styleId="Schedule3numbering">
    <w:name w:val="Schedule 3 numbering"/>
    <w:basedOn w:val="Normal"/>
    <w:rsid w:val="00A105D2"/>
    <w:pPr>
      <w:tabs>
        <w:tab w:val="num" w:pos="851"/>
      </w:tabs>
      <w:spacing w:before="120" w:after="240" w:line="240" w:lineRule="auto"/>
      <w:ind w:left="851" w:hanging="851"/>
      <w:jc w:val="both"/>
    </w:pPr>
    <w:rPr>
      <w:rFonts w:ascii="Verdana" w:eastAsia="SimSun" w:hAnsi="Verdana"/>
      <w:sz w:val="20"/>
      <w:lang w:eastAsia="zh-CN"/>
    </w:rPr>
  </w:style>
  <w:style w:type="table" w:customStyle="1" w:styleId="AJPTable1">
    <w:name w:val="AJP Table1"/>
    <w:basedOn w:val="TableNormal"/>
    <w:next w:val="TableGrid"/>
    <w:uiPriority w:val="39"/>
    <w:rsid w:val="00A105D2"/>
    <w:pPr>
      <w:spacing w:before="80" w:after="80"/>
    </w:pPr>
    <w:rPr>
      <w:rFonts w:ascii="Verdana" w:eastAsia="SimSun" w:hAnsi="Verdana"/>
      <w:lang w:val="en-US" w:eastAsia="en-US"/>
    </w:rPr>
    <w:tblPr>
      <w:tblBorders>
        <w:insideH w:val="single" w:sz="4" w:space="0" w:color="auto"/>
      </w:tblBorders>
    </w:tblPr>
    <w:tcPr>
      <w:vAlign w:val="center"/>
    </w:tcPr>
  </w:style>
  <w:style w:type="paragraph" w:customStyle="1" w:styleId="ScheduleNumbers">
    <w:name w:val="Schedule Numbers"/>
    <w:basedOn w:val="Normal"/>
    <w:next w:val="Normal"/>
    <w:rsid w:val="00A105D2"/>
    <w:pPr>
      <w:numPr>
        <w:numId w:val="26"/>
      </w:numPr>
      <w:spacing w:before="120" w:after="240" w:line="240" w:lineRule="auto"/>
      <w:jc w:val="both"/>
    </w:pPr>
    <w:rPr>
      <w:rFonts w:ascii="Verdana" w:eastAsia="SimSun" w:hAnsi="Verdana"/>
      <w:b/>
      <w:caps/>
      <w:sz w:val="20"/>
      <w:lang w:eastAsia="zh-CN"/>
    </w:rPr>
  </w:style>
  <w:style w:type="paragraph" w:customStyle="1" w:styleId="TableBullet1">
    <w:name w:val="Table Bullet 1"/>
    <w:basedOn w:val="Normal"/>
    <w:rsid w:val="00A105D2"/>
    <w:pPr>
      <w:numPr>
        <w:numId w:val="28"/>
      </w:numPr>
      <w:spacing w:before="60" w:after="60" w:line="240" w:lineRule="auto"/>
    </w:pPr>
    <w:rPr>
      <w:sz w:val="20"/>
    </w:rPr>
  </w:style>
  <w:style w:type="character" w:customStyle="1" w:styleId="Heading1Char">
    <w:name w:val="Heading 1 Char"/>
    <w:locked/>
    <w:rsid w:val="00A105D2"/>
    <w:rPr>
      <w:rFonts w:ascii="Arial" w:hAnsi="Arial"/>
      <w:b/>
      <w:kern w:val="28"/>
      <w:sz w:val="24"/>
      <w:lang w:val="en-NZ" w:eastAsia="en-US" w:bidi="ar-SA"/>
    </w:rPr>
  </w:style>
  <w:style w:type="paragraph" w:customStyle="1" w:styleId="ClauseLevel1">
    <w:name w:val="Clause Level 1"/>
    <w:next w:val="Normal"/>
    <w:rsid w:val="006D2804"/>
    <w:pPr>
      <w:widowControl w:val="0"/>
      <w:numPr>
        <w:numId w:val="29"/>
      </w:numPr>
      <w:spacing w:before="120" w:after="120"/>
      <w:ind w:left="328" w:hanging="328"/>
      <w:outlineLvl w:val="0"/>
    </w:pPr>
    <w:rPr>
      <w:rFonts w:ascii="Arial Bold" w:hAnsi="Arial Bold" w:cs="Arial"/>
      <w:bCs/>
      <w:lang w:val="en-AU" w:eastAsia="en-AU"/>
    </w:rPr>
  </w:style>
  <w:style w:type="paragraph" w:customStyle="1" w:styleId="ClauseLevel2">
    <w:name w:val="Clause Level 2"/>
    <w:basedOn w:val="Normal"/>
    <w:next w:val="Normal"/>
    <w:rsid w:val="002924D3"/>
    <w:pPr>
      <w:numPr>
        <w:ilvl w:val="1"/>
        <w:numId w:val="29"/>
      </w:numPr>
      <w:tabs>
        <w:tab w:val="clear" w:pos="720"/>
        <w:tab w:val="num" w:pos="458"/>
      </w:tabs>
      <w:spacing w:before="120" w:after="120" w:line="240" w:lineRule="auto"/>
      <w:ind w:left="458" w:hanging="458"/>
      <w:outlineLvl w:val="1"/>
    </w:pPr>
    <w:rPr>
      <w:rFonts w:eastAsia="SimSun"/>
      <w:sz w:val="20"/>
      <w:szCs w:val="20"/>
      <w:lang w:val="en-AU" w:eastAsia="zh-CN"/>
    </w:rPr>
  </w:style>
  <w:style w:type="paragraph" w:customStyle="1" w:styleId="ClauseLevel4">
    <w:name w:val="Clause Level 4"/>
    <w:basedOn w:val="Heading9"/>
    <w:rsid w:val="00E64957"/>
    <w:pPr>
      <w:numPr>
        <w:ilvl w:val="3"/>
        <w:numId w:val="29"/>
      </w:numPr>
      <w:tabs>
        <w:tab w:val="num" w:pos="1309"/>
      </w:tabs>
      <w:spacing w:before="120" w:after="120" w:line="240" w:lineRule="auto"/>
      <w:ind w:left="1310" w:hanging="425"/>
      <w:outlineLvl w:val="2"/>
    </w:pPr>
    <w:rPr>
      <w:rFonts w:eastAsia="SimSun" w:cs="Times New Roman"/>
      <w:sz w:val="20"/>
      <w:szCs w:val="20"/>
      <w:lang w:val="en-AU" w:eastAsia="zh-CN"/>
    </w:rPr>
  </w:style>
  <w:style w:type="paragraph" w:customStyle="1" w:styleId="ClauseLevel5">
    <w:name w:val="Clause Level 5"/>
    <w:basedOn w:val="ClauseLevel4"/>
    <w:rsid w:val="00354558"/>
    <w:pPr>
      <w:numPr>
        <w:ilvl w:val="4"/>
      </w:numPr>
    </w:pPr>
  </w:style>
  <w:style w:type="paragraph" w:customStyle="1" w:styleId="ClauseLevel6">
    <w:name w:val="Clause Level 6"/>
    <w:basedOn w:val="ClauseLevel4"/>
    <w:rsid w:val="00A105D2"/>
    <w:pPr>
      <w:numPr>
        <w:ilvl w:val="5"/>
      </w:numPr>
    </w:pPr>
  </w:style>
  <w:style w:type="paragraph" w:customStyle="1" w:styleId="ClauseLevel8">
    <w:name w:val="Clause Level 8"/>
    <w:basedOn w:val="ClauseLevel4"/>
    <w:rsid w:val="00A105D2"/>
    <w:pPr>
      <w:numPr>
        <w:ilvl w:val="6"/>
      </w:numPr>
    </w:pPr>
  </w:style>
  <w:style w:type="paragraph" w:customStyle="1" w:styleId="ClauseLevel9">
    <w:name w:val="Clause Level 9"/>
    <w:basedOn w:val="ClauseLevel4"/>
    <w:rsid w:val="00A105D2"/>
    <w:pPr>
      <w:numPr>
        <w:ilvl w:val="7"/>
      </w:numPr>
    </w:pPr>
  </w:style>
  <w:style w:type="paragraph" w:customStyle="1" w:styleId="ClauseLevel3">
    <w:name w:val="Clause Level 3"/>
    <w:basedOn w:val="Normal"/>
    <w:rsid w:val="002924D3"/>
    <w:pPr>
      <w:numPr>
        <w:ilvl w:val="2"/>
        <w:numId w:val="29"/>
      </w:numPr>
      <w:tabs>
        <w:tab w:val="num" w:pos="884"/>
      </w:tabs>
      <w:adjustRightInd w:val="0"/>
      <w:snapToGrid w:val="0"/>
      <w:spacing w:before="120" w:after="120" w:line="240" w:lineRule="auto"/>
      <w:ind w:left="884" w:hanging="426"/>
    </w:pPr>
    <w:rPr>
      <w:rFonts w:eastAsia="Arial Unicode MS" w:cs="Arial"/>
      <w:sz w:val="20"/>
      <w:szCs w:val="20"/>
      <w:lang w:val="en-AU" w:eastAsia="en-AU"/>
    </w:rPr>
  </w:style>
  <w:style w:type="paragraph" w:customStyle="1" w:styleId="NoNum">
    <w:name w:val="NoNum"/>
    <w:basedOn w:val="Normal"/>
    <w:rsid w:val="00A105D2"/>
    <w:pPr>
      <w:tabs>
        <w:tab w:val="left" w:pos="851"/>
        <w:tab w:val="left" w:pos="1701"/>
        <w:tab w:val="left" w:pos="2552"/>
        <w:tab w:val="left" w:pos="3402"/>
        <w:tab w:val="left" w:pos="4253"/>
      </w:tabs>
      <w:spacing w:line="240" w:lineRule="auto"/>
      <w:jc w:val="both"/>
    </w:pPr>
    <w:rPr>
      <w:rFonts w:ascii="Times New Roman" w:hAnsi="Times New Roman"/>
      <w:sz w:val="23"/>
      <w:szCs w:val="20"/>
      <w:lang w:val="en-GB" w:eastAsia="en-NZ"/>
    </w:rPr>
  </w:style>
  <w:style w:type="character" w:customStyle="1" w:styleId="Indent1Char">
    <w:name w:val="Indent 1 Char"/>
    <w:link w:val="Indent1"/>
    <w:locked/>
    <w:rsid w:val="00A105D2"/>
    <w:rPr>
      <w:rFonts w:ascii="Arial" w:hAnsi="Arial"/>
      <w:lang w:eastAsia="en-US"/>
    </w:rPr>
  </w:style>
  <w:style w:type="character" w:customStyle="1" w:styleId="normalchar1">
    <w:name w:val="normal__char1"/>
    <w:rsid w:val="00A105D2"/>
    <w:rPr>
      <w:rFonts w:ascii="Times New Roman" w:hAnsi="Times New Roman" w:cs="Times New Roman" w:hint="default"/>
      <w:strike w:val="0"/>
      <w:dstrike w:val="0"/>
      <w:sz w:val="24"/>
      <w:szCs w:val="24"/>
      <w:u w:val="none"/>
      <w:effect w:val="none"/>
    </w:rPr>
  </w:style>
  <w:style w:type="numbering" w:customStyle="1" w:styleId="1ai1">
    <w:name w:val="1 / a / i1"/>
    <w:basedOn w:val="NoList"/>
    <w:next w:val="1ai"/>
    <w:rsid w:val="00A105D2"/>
    <w:pPr>
      <w:numPr>
        <w:numId w:val="30"/>
      </w:numPr>
    </w:pPr>
  </w:style>
  <w:style w:type="paragraph" w:customStyle="1" w:styleId="Char2CharChar">
    <w:name w:val="Char2 Char Char"/>
    <w:basedOn w:val="Normal"/>
    <w:next w:val="BodyText"/>
    <w:rsid w:val="00A105D2"/>
    <w:pPr>
      <w:spacing w:after="160" w:line="240" w:lineRule="exact"/>
    </w:pPr>
    <w:rPr>
      <w:rFonts w:ascii="Verdana" w:hAnsi="Verdana"/>
      <w:sz w:val="20"/>
      <w:szCs w:val="20"/>
      <w:lang w:val="en-US"/>
    </w:rPr>
  </w:style>
  <w:style w:type="paragraph" w:customStyle="1" w:styleId="NoNumCrt">
    <w:name w:val="NoNumCrt"/>
    <w:basedOn w:val="NoNum"/>
    <w:rsid w:val="00A105D2"/>
  </w:style>
  <w:style w:type="table" w:customStyle="1" w:styleId="TableGrid10">
    <w:name w:val="Table Grid1"/>
    <w:basedOn w:val="TableNormal"/>
    <w:next w:val="TableGrid"/>
    <w:uiPriority w:val="39"/>
    <w:rsid w:val="00A10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05D2"/>
    <w:rPr>
      <w:rFonts w:ascii="Calibri" w:eastAsia="Calibri" w:hAnsi="Calibri"/>
      <w:sz w:val="22"/>
      <w:szCs w:val="22"/>
      <w:lang w:eastAsia="en-US"/>
    </w:rPr>
  </w:style>
  <w:style w:type="paragraph" w:customStyle="1" w:styleId="TableContent">
    <w:name w:val="Table Content"/>
    <w:uiPriority w:val="99"/>
    <w:rsid w:val="00A105D2"/>
    <w:pPr>
      <w:spacing w:before="60" w:after="60"/>
    </w:pPr>
    <w:rPr>
      <w:rFonts w:ascii="Arial" w:hAnsi="Arial" w:cs="Arial"/>
      <w:bCs/>
      <w:szCs w:val="26"/>
    </w:rPr>
  </w:style>
  <w:style w:type="paragraph" w:customStyle="1" w:styleId="ChannelTermsL1header">
    <w:name w:val="Channel Terms L1 header"/>
    <w:basedOn w:val="BodyText"/>
    <w:link w:val="ChannelTermsL1headerChar"/>
    <w:qFormat/>
    <w:rsid w:val="00E50A93"/>
    <w:pPr>
      <w:tabs>
        <w:tab w:val="left" w:pos="2331"/>
      </w:tabs>
      <w:spacing w:before="240" w:after="360"/>
      <w:ind w:right="-28"/>
    </w:pPr>
    <w:rPr>
      <w:b/>
      <w:sz w:val="24"/>
      <w:lang w:val="en-AU"/>
    </w:rPr>
  </w:style>
  <w:style w:type="character" w:customStyle="1" w:styleId="ChannelTermsL1headerChar">
    <w:name w:val="Channel Terms L1 header Char"/>
    <w:basedOn w:val="BodyTextChar"/>
    <w:link w:val="ChannelTermsL1header"/>
    <w:rsid w:val="00E50A93"/>
    <w:rPr>
      <w:rFonts w:ascii="Arial" w:hAnsi="Arial"/>
      <w:b/>
      <w:sz w:val="24"/>
      <w:szCs w:val="24"/>
      <w:lang w:val="en-AU" w:eastAsia="en-US"/>
    </w:rPr>
  </w:style>
  <w:style w:type="paragraph" w:customStyle="1" w:styleId="CoreServicesTermsSchedule">
    <w:name w:val="Core Services Terms Schedule"/>
    <w:basedOn w:val="Normal"/>
    <w:qFormat/>
    <w:rsid w:val="003F5CDD"/>
    <w:pPr>
      <w:spacing w:after="280" w:line="240" w:lineRule="auto"/>
    </w:pPr>
    <w:rPr>
      <w:rFonts w:cs="Arial"/>
      <w:b/>
      <w:sz w:val="24"/>
      <w:lang w:val="en-GB" w:eastAsia="en-NZ"/>
    </w:rPr>
  </w:style>
  <w:style w:type="paragraph" w:customStyle="1" w:styleId="ChannelTermclausetitle">
    <w:name w:val="Channel Term clause title"/>
    <w:basedOn w:val="NumbersLevel1"/>
    <w:qFormat/>
    <w:rsid w:val="00F32459"/>
    <w:rPr>
      <w:noProof/>
    </w:rPr>
  </w:style>
  <w:style w:type="paragraph" w:customStyle="1" w:styleId="CoreServicesTermsNumberingL1">
    <w:name w:val="Core Services Terms Numbering L1"/>
    <w:basedOn w:val="NumbersLevel1"/>
    <w:qFormat/>
    <w:rsid w:val="003D1B4A"/>
    <w:pPr>
      <w:numPr>
        <w:numId w:val="0"/>
      </w:numPr>
    </w:pPr>
  </w:style>
  <w:style w:type="paragraph" w:customStyle="1" w:styleId="SubFormScheduleNumbering-1Numberslevel1">
    <w:name w:val="Sub Form Schedule Numbering - 1. Numbers level 1"/>
    <w:qFormat/>
    <w:rsid w:val="00590324"/>
    <w:pPr>
      <w:numPr>
        <w:numId w:val="34"/>
      </w:numPr>
      <w:spacing w:after="200" w:line="280" w:lineRule="atLeast"/>
      <w:ind w:left="709" w:hanging="709"/>
    </w:pPr>
    <w:rPr>
      <w:rFonts w:ascii="Arial" w:hAnsi="Arial"/>
      <w:b/>
      <w:lang w:val="en-AU" w:eastAsia="en-US"/>
    </w:rPr>
  </w:style>
  <w:style w:type="paragraph" w:customStyle="1" w:styleId="SubFormScheduleNumberinglevel2">
    <w:name w:val="Sub Form Schedule Numbering level 2"/>
    <w:basedOn w:val="SubFormScheduleNumbering-1Numberslevel1"/>
    <w:qFormat/>
    <w:rsid w:val="00590324"/>
    <w:pPr>
      <w:numPr>
        <w:ilvl w:val="1"/>
      </w:numPr>
      <w:ind w:left="709" w:hanging="709"/>
    </w:pPr>
    <w:rPr>
      <w:b w:val="0"/>
      <w:bCs/>
    </w:rPr>
  </w:style>
  <w:style w:type="numbering" w:customStyle="1" w:styleId="CurrentList1">
    <w:name w:val="Current List1"/>
    <w:uiPriority w:val="99"/>
    <w:rsid w:val="00F871D3"/>
    <w:pPr>
      <w:numPr>
        <w:numId w:val="37"/>
      </w:numPr>
    </w:pPr>
  </w:style>
  <w:style w:type="numbering" w:customStyle="1" w:styleId="CurrentList3">
    <w:name w:val="Current List3"/>
    <w:uiPriority w:val="99"/>
    <w:rsid w:val="002F2DFA"/>
    <w:pPr>
      <w:numPr>
        <w:numId w:val="40"/>
      </w:numPr>
    </w:pPr>
  </w:style>
  <w:style w:type="numbering" w:customStyle="1" w:styleId="SOWNumbersLevel1">
    <w:name w:val="SOW Numbers Level 1"/>
    <w:basedOn w:val="NoList"/>
    <w:uiPriority w:val="99"/>
    <w:rsid w:val="00504D9C"/>
    <w:pPr>
      <w:numPr>
        <w:numId w:val="38"/>
      </w:numPr>
    </w:pPr>
  </w:style>
  <w:style w:type="numbering" w:customStyle="1" w:styleId="SOWNL1">
    <w:name w:val="SOWNL1"/>
    <w:uiPriority w:val="99"/>
    <w:rsid w:val="0013330A"/>
    <w:pPr>
      <w:numPr>
        <w:numId w:val="42"/>
      </w:numPr>
    </w:pPr>
  </w:style>
  <w:style w:type="numbering" w:customStyle="1" w:styleId="Style2">
    <w:name w:val="Style2"/>
    <w:uiPriority w:val="99"/>
    <w:rsid w:val="0013330A"/>
    <w:pPr>
      <w:numPr>
        <w:numId w:val="43"/>
      </w:numPr>
    </w:pPr>
  </w:style>
  <w:style w:type="numbering" w:customStyle="1" w:styleId="CurrentList2">
    <w:name w:val="Current List2"/>
    <w:uiPriority w:val="99"/>
    <w:rsid w:val="002F2DFA"/>
    <w:pPr>
      <w:numPr>
        <w:numId w:val="39"/>
      </w:numPr>
    </w:pPr>
  </w:style>
  <w:style w:type="numbering" w:customStyle="1" w:styleId="CurrentList4">
    <w:name w:val="Current List4"/>
    <w:uiPriority w:val="99"/>
    <w:rsid w:val="002F2DFA"/>
    <w:pPr>
      <w:numPr>
        <w:numId w:val="41"/>
      </w:numPr>
    </w:pPr>
  </w:style>
  <w:style w:type="paragraph" w:customStyle="1" w:styleId="SOW-Numbering1">
    <w:name w:val="SOW-Numbering 1"/>
    <w:basedOn w:val="NumbersLevel1"/>
    <w:qFormat/>
    <w:rsid w:val="00D5688F"/>
  </w:style>
  <w:style w:type="numbering" w:customStyle="1" w:styleId="Style3">
    <w:name w:val="Style3"/>
    <w:uiPriority w:val="99"/>
    <w:rsid w:val="00D5688F"/>
    <w:pPr>
      <w:numPr>
        <w:numId w:val="44"/>
      </w:numPr>
    </w:pPr>
  </w:style>
  <w:style w:type="numbering" w:customStyle="1" w:styleId="Style4">
    <w:name w:val="Style4"/>
    <w:uiPriority w:val="99"/>
    <w:rsid w:val="00D5688F"/>
    <w:pPr>
      <w:numPr>
        <w:numId w:val="45"/>
      </w:numPr>
    </w:pPr>
  </w:style>
  <w:style w:type="paragraph" w:customStyle="1" w:styleId="SOW-Numbering2">
    <w:name w:val="SOW-Numbering 2"/>
    <w:basedOn w:val="BodyText"/>
    <w:qFormat/>
    <w:rsid w:val="00D5688F"/>
    <w:pPr>
      <w:numPr>
        <w:ilvl w:val="1"/>
        <w:numId w:val="46"/>
      </w:numPr>
    </w:pPr>
  </w:style>
  <w:style w:type="numbering" w:customStyle="1" w:styleId="SOWNL2">
    <w:name w:val="SOWNL2"/>
    <w:uiPriority w:val="99"/>
    <w:rsid w:val="00D5688F"/>
    <w:pPr>
      <w:numPr>
        <w:numId w:val="46"/>
      </w:numPr>
    </w:pPr>
  </w:style>
  <w:style w:type="numbering" w:customStyle="1" w:styleId="CurrentList5">
    <w:name w:val="Current List5"/>
    <w:uiPriority w:val="99"/>
    <w:rsid w:val="00632972"/>
    <w:pPr>
      <w:numPr>
        <w:numId w:val="47"/>
      </w:numPr>
    </w:pPr>
  </w:style>
  <w:style w:type="numbering" w:customStyle="1" w:styleId="CurrentList6">
    <w:name w:val="Current List6"/>
    <w:uiPriority w:val="99"/>
    <w:rsid w:val="00632972"/>
    <w:pPr>
      <w:numPr>
        <w:numId w:val="48"/>
      </w:numPr>
    </w:pPr>
  </w:style>
  <w:style w:type="paragraph" w:customStyle="1" w:styleId="NumbersLevel5">
    <w:name w:val="Numbers Level 5"/>
    <w:basedOn w:val="BodyText"/>
    <w:qFormat/>
    <w:rsid w:val="003B0ABA"/>
    <w:pPr>
      <w:tabs>
        <w:tab w:val="num" w:pos="360"/>
      </w:tabs>
    </w:pPr>
    <w:rPr>
      <w:lang w:eastAsia="en-GB"/>
    </w:rPr>
  </w:style>
  <w:style w:type="paragraph" w:customStyle="1" w:styleId="List123">
    <w:name w:val="List 1 2 3"/>
    <w:basedOn w:val="Normal"/>
    <w:rsid w:val="00EF7F15"/>
    <w:pPr>
      <w:keepLines/>
      <w:spacing w:before="80" w:after="80" w:line="240" w:lineRule="auto"/>
      <w:ind w:left="924" w:hanging="357"/>
    </w:pPr>
    <w:rPr>
      <w:rFonts w:ascii="Calibri" w:eastAsiaTheme="minorHAnsi" w:hAnsi="Calibri"/>
      <w:sz w:val="24"/>
    </w:rPr>
  </w:style>
  <w:style w:type="paragraph" w:customStyle="1" w:styleId="List123level2">
    <w:name w:val="List 1 2 3 level 2"/>
    <w:basedOn w:val="Normal"/>
    <w:uiPriority w:val="1"/>
    <w:semiHidden/>
    <w:qFormat/>
    <w:rsid w:val="00EF7F15"/>
    <w:pPr>
      <w:keepLines/>
      <w:spacing w:before="80" w:after="80" w:line="240" w:lineRule="auto"/>
      <w:ind w:left="1281" w:hanging="357"/>
    </w:pPr>
    <w:rPr>
      <w:rFonts w:ascii="Calibri" w:eastAsiaTheme="minorHAnsi" w:hAnsi="Calibri"/>
      <w:sz w:val="24"/>
    </w:rPr>
  </w:style>
  <w:style w:type="paragraph" w:customStyle="1" w:styleId="List123level3">
    <w:name w:val="List 1 2 3 level 3"/>
    <w:basedOn w:val="Normal"/>
    <w:uiPriority w:val="1"/>
    <w:semiHidden/>
    <w:qFormat/>
    <w:rsid w:val="00EF7F15"/>
    <w:pPr>
      <w:keepLines/>
      <w:spacing w:before="80" w:after="80" w:line="240" w:lineRule="auto"/>
      <w:ind w:left="1638" w:hanging="357"/>
    </w:pPr>
    <w:rPr>
      <w:rFonts w:ascii="Calibri" w:eastAsiaTheme="minorHAnsi" w:hAnsi="Calibri"/>
      <w:sz w:val="24"/>
    </w:rPr>
  </w:style>
  <w:style w:type="character" w:styleId="UnresolvedMention">
    <w:name w:val="Unresolved Mention"/>
    <w:basedOn w:val="DefaultParagraphFont"/>
    <w:rsid w:val="00EF7F15"/>
    <w:rPr>
      <w:color w:val="605E5C"/>
      <w:shd w:val="clear" w:color="auto" w:fill="E1DFDD"/>
    </w:rPr>
  </w:style>
  <w:style w:type="table" w:customStyle="1" w:styleId="AJPTable2">
    <w:name w:val="AJP Table2"/>
    <w:basedOn w:val="TableNormal"/>
    <w:next w:val="TableGrid"/>
    <w:uiPriority w:val="39"/>
    <w:rsid w:val="00724969"/>
    <w:pPr>
      <w:spacing w:before="120" w:after="240" w:line="280" w:lineRule="atLeast"/>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2889">
      <w:bodyDiv w:val="1"/>
      <w:marLeft w:val="0"/>
      <w:marRight w:val="0"/>
      <w:marTop w:val="0"/>
      <w:marBottom w:val="0"/>
      <w:divBdr>
        <w:top w:val="none" w:sz="0" w:space="0" w:color="auto"/>
        <w:left w:val="none" w:sz="0" w:space="0" w:color="auto"/>
        <w:bottom w:val="none" w:sz="0" w:space="0" w:color="auto"/>
        <w:right w:val="none" w:sz="0" w:space="0" w:color="auto"/>
      </w:divBdr>
    </w:div>
    <w:div w:id="63576056">
      <w:bodyDiv w:val="1"/>
      <w:marLeft w:val="0"/>
      <w:marRight w:val="0"/>
      <w:marTop w:val="0"/>
      <w:marBottom w:val="0"/>
      <w:divBdr>
        <w:top w:val="none" w:sz="0" w:space="0" w:color="auto"/>
        <w:left w:val="none" w:sz="0" w:space="0" w:color="auto"/>
        <w:bottom w:val="none" w:sz="0" w:space="0" w:color="auto"/>
        <w:right w:val="none" w:sz="0" w:space="0" w:color="auto"/>
      </w:divBdr>
    </w:div>
    <w:div w:id="186716203">
      <w:bodyDiv w:val="1"/>
      <w:marLeft w:val="0"/>
      <w:marRight w:val="0"/>
      <w:marTop w:val="0"/>
      <w:marBottom w:val="0"/>
      <w:divBdr>
        <w:top w:val="none" w:sz="0" w:space="0" w:color="auto"/>
        <w:left w:val="none" w:sz="0" w:space="0" w:color="auto"/>
        <w:bottom w:val="none" w:sz="0" w:space="0" w:color="auto"/>
        <w:right w:val="none" w:sz="0" w:space="0" w:color="auto"/>
      </w:divBdr>
    </w:div>
    <w:div w:id="220488428">
      <w:bodyDiv w:val="1"/>
      <w:marLeft w:val="0"/>
      <w:marRight w:val="0"/>
      <w:marTop w:val="0"/>
      <w:marBottom w:val="0"/>
      <w:divBdr>
        <w:top w:val="none" w:sz="0" w:space="0" w:color="auto"/>
        <w:left w:val="none" w:sz="0" w:space="0" w:color="auto"/>
        <w:bottom w:val="none" w:sz="0" w:space="0" w:color="auto"/>
        <w:right w:val="none" w:sz="0" w:space="0" w:color="auto"/>
      </w:divBdr>
      <w:divsChild>
        <w:div w:id="170025985">
          <w:marLeft w:val="0"/>
          <w:marRight w:val="0"/>
          <w:marTop w:val="0"/>
          <w:marBottom w:val="0"/>
          <w:divBdr>
            <w:top w:val="none" w:sz="0" w:space="0" w:color="auto"/>
            <w:left w:val="none" w:sz="0" w:space="0" w:color="auto"/>
            <w:bottom w:val="none" w:sz="0" w:space="0" w:color="auto"/>
            <w:right w:val="none" w:sz="0" w:space="0" w:color="auto"/>
          </w:divBdr>
        </w:div>
        <w:div w:id="1708066907">
          <w:marLeft w:val="0"/>
          <w:marRight w:val="0"/>
          <w:marTop w:val="0"/>
          <w:marBottom w:val="0"/>
          <w:divBdr>
            <w:top w:val="none" w:sz="0" w:space="0" w:color="auto"/>
            <w:left w:val="none" w:sz="0" w:space="0" w:color="auto"/>
            <w:bottom w:val="none" w:sz="0" w:space="0" w:color="auto"/>
            <w:right w:val="none" w:sz="0" w:space="0" w:color="auto"/>
          </w:divBdr>
        </w:div>
      </w:divsChild>
    </w:div>
    <w:div w:id="258758991">
      <w:bodyDiv w:val="1"/>
      <w:marLeft w:val="0"/>
      <w:marRight w:val="0"/>
      <w:marTop w:val="0"/>
      <w:marBottom w:val="0"/>
      <w:divBdr>
        <w:top w:val="none" w:sz="0" w:space="0" w:color="auto"/>
        <w:left w:val="none" w:sz="0" w:space="0" w:color="auto"/>
        <w:bottom w:val="none" w:sz="0" w:space="0" w:color="auto"/>
        <w:right w:val="none" w:sz="0" w:space="0" w:color="auto"/>
      </w:divBdr>
    </w:div>
    <w:div w:id="581139056">
      <w:bodyDiv w:val="1"/>
      <w:marLeft w:val="0"/>
      <w:marRight w:val="0"/>
      <w:marTop w:val="0"/>
      <w:marBottom w:val="0"/>
      <w:divBdr>
        <w:top w:val="none" w:sz="0" w:space="0" w:color="auto"/>
        <w:left w:val="none" w:sz="0" w:space="0" w:color="auto"/>
        <w:bottom w:val="none" w:sz="0" w:space="0" w:color="auto"/>
        <w:right w:val="none" w:sz="0" w:space="0" w:color="auto"/>
      </w:divBdr>
    </w:div>
    <w:div w:id="596985572">
      <w:bodyDiv w:val="1"/>
      <w:marLeft w:val="0"/>
      <w:marRight w:val="0"/>
      <w:marTop w:val="0"/>
      <w:marBottom w:val="0"/>
      <w:divBdr>
        <w:top w:val="none" w:sz="0" w:space="0" w:color="auto"/>
        <w:left w:val="none" w:sz="0" w:space="0" w:color="auto"/>
        <w:bottom w:val="none" w:sz="0" w:space="0" w:color="auto"/>
        <w:right w:val="none" w:sz="0" w:space="0" w:color="auto"/>
      </w:divBdr>
    </w:div>
    <w:div w:id="616106190">
      <w:bodyDiv w:val="1"/>
      <w:marLeft w:val="0"/>
      <w:marRight w:val="0"/>
      <w:marTop w:val="0"/>
      <w:marBottom w:val="0"/>
      <w:divBdr>
        <w:top w:val="none" w:sz="0" w:space="0" w:color="auto"/>
        <w:left w:val="none" w:sz="0" w:space="0" w:color="auto"/>
        <w:bottom w:val="none" w:sz="0" w:space="0" w:color="auto"/>
        <w:right w:val="none" w:sz="0" w:space="0" w:color="auto"/>
      </w:divBdr>
    </w:div>
    <w:div w:id="726490248">
      <w:bodyDiv w:val="1"/>
      <w:marLeft w:val="0"/>
      <w:marRight w:val="0"/>
      <w:marTop w:val="0"/>
      <w:marBottom w:val="0"/>
      <w:divBdr>
        <w:top w:val="none" w:sz="0" w:space="0" w:color="auto"/>
        <w:left w:val="none" w:sz="0" w:space="0" w:color="auto"/>
        <w:bottom w:val="none" w:sz="0" w:space="0" w:color="auto"/>
        <w:right w:val="none" w:sz="0" w:space="0" w:color="auto"/>
      </w:divBdr>
    </w:div>
    <w:div w:id="743842914">
      <w:bodyDiv w:val="1"/>
      <w:marLeft w:val="0"/>
      <w:marRight w:val="0"/>
      <w:marTop w:val="0"/>
      <w:marBottom w:val="0"/>
      <w:divBdr>
        <w:top w:val="none" w:sz="0" w:space="0" w:color="auto"/>
        <w:left w:val="none" w:sz="0" w:space="0" w:color="auto"/>
        <w:bottom w:val="none" w:sz="0" w:space="0" w:color="auto"/>
        <w:right w:val="none" w:sz="0" w:space="0" w:color="auto"/>
      </w:divBdr>
    </w:div>
    <w:div w:id="1047875649">
      <w:bodyDiv w:val="1"/>
      <w:marLeft w:val="0"/>
      <w:marRight w:val="0"/>
      <w:marTop w:val="0"/>
      <w:marBottom w:val="0"/>
      <w:divBdr>
        <w:top w:val="none" w:sz="0" w:space="0" w:color="auto"/>
        <w:left w:val="none" w:sz="0" w:space="0" w:color="auto"/>
        <w:bottom w:val="none" w:sz="0" w:space="0" w:color="auto"/>
        <w:right w:val="none" w:sz="0" w:space="0" w:color="auto"/>
      </w:divBdr>
    </w:div>
    <w:div w:id="1143354167">
      <w:bodyDiv w:val="1"/>
      <w:marLeft w:val="0"/>
      <w:marRight w:val="0"/>
      <w:marTop w:val="0"/>
      <w:marBottom w:val="0"/>
      <w:divBdr>
        <w:top w:val="none" w:sz="0" w:space="0" w:color="auto"/>
        <w:left w:val="none" w:sz="0" w:space="0" w:color="auto"/>
        <w:bottom w:val="none" w:sz="0" w:space="0" w:color="auto"/>
        <w:right w:val="none" w:sz="0" w:space="0" w:color="auto"/>
      </w:divBdr>
    </w:div>
    <w:div w:id="1394353395">
      <w:bodyDiv w:val="1"/>
      <w:marLeft w:val="0"/>
      <w:marRight w:val="0"/>
      <w:marTop w:val="0"/>
      <w:marBottom w:val="0"/>
      <w:divBdr>
        <w:top w:val="none" w:sz="0" w:space="0" w:color="auto"/>
        <w:left w:val="none" w:sz="0" w:space="0" w:color="auto"/>
        <w:bottom w:val="none" w:sz="0" w:space="0" w:color="auto"/>
        <w:right w:val="none" w:sz="0" w:space="0" w:color="auto"/>
      </w:divBdr>
    </w:div>
    <w:div w:id="1397784135">
      <w:bodyDiv w:val="1"/>
      <w:marLeft w:val="0"/>
      <w:marRight w:val="0"/>
      <w:marTop w:val="0"/>
      <w:marBottom w:val="0"/>
      <w:divBdr>
        <w:top w:val="none" w:sz="0" w:space="0" w:color="auto"/>
        <w:left w:val="none" w:sz="0" w:space="0" w:color="auto"/>
        <w:bottom w:val="none" w:sz="0" w:space="0" w:color="auto"/>
        <w:right w:val="none" w:sz="0" w:space="0" w:color="auto"/>
      </w:divBdr>
      <w:divsChild>
        <w:div w:id="1436553844">
          <w:marLeft w:val="0"/>
          <w:marRight w:val="0"/>
          <w:marTop w:val="0"/>
          <w:marBottom w:val="0"/>
          <w:divBdr>
            <w:top w:val="none" w:sz="0" w:space="0" w:color="auto"/>
            <w:left w:val="none" w:sz="0" w:space="0" w:color="auto"/>
            <w:bottom w:val="none" w:sz="0" w:space="0" w:color="auto"/>
            <w:right w:val="none" w:sz="0" w:space="0" w:color="auto"/>
          </w:divBdr>
        </w:div>
        <w:div w:id="1935672369">
          <w:marLeft w:val="0"/>
          <w:marRight w:val="0"/>
          <w:marTop w:val="0"/>
          <w:marBottom w:val="0"/>
          <w:divBdr>
            <w:top w:val="none" w:sz="0" w:space="0" w:color="auto"/>
            <w:left w:val="none" w:sz="0" w:space="0" w:color="auto"/>
            <w:bottom w:val="none" w:sz="0" w:space="0" w:color="auto"/>
            <w:right w:val="none" w:sz="0" w:space="0" w:color="auto"/>
          </w:divBdr>
        </w:div>
      </w:divsChild>
    </w:div>
    <w:div w:id="1496796121">
      <w:bodyDiv w:val="1"/>
      <w:marLeft w:val="0"/>
      <w:marRight w:val="0"/>
      <w:marTop w:val="0"/>
      <w:marBottom w:val="0"/>
      <w:divBdr>
        <w:top w:val="none" w:sz="0" w:space="0" w:color="auto"/>
        <w:left w:val="none" w:sz="0" w:space="0" w:color="auto"/>
        <w:bottom w:val="none" w:sz="0" w:space="0" w:color="auto"/>
        <w:right w:val="none" w:sz="0" w:space="0" w:color="auto"/>
      </w:divBdr>
    </w:div>
    <w:div w:id="1497112609">
      <w:bodyDiv w:val="1"/>
      <w:marLeft w:val="0"/>
      <w:marRight w:val="0"/>
      <w:marTop w:val="0"/>
      <w:marBottom w:val="0"/>
      <w:divBdr>
        <w:top w:val="none" w:sz="0" w:space="0" w:color="auto"/>
        <w:left w:val="none" w:sz="0" w:space="0" w:color="auto"/>
        <w:bottom w:val="none" w:sz="0" w:space="0" w:color="auto"/>
        <w:right w:val="none" w:sz="0" w:space="0" w:color="auto"/>
      </w:divBdr>
    </w:div>
    <w:div w:id="1651978682">
      <w:bodyDiv w:val="1"/>
      <w:marLeft w:val="0"/>
      <w:marRight w:val="0"/>
      <w:marTop w:val="0"/>
      <w:marBottom w:val="0"/>
      <w:divBdr>
        <w:top w:val="none" w:sz="0" w:space="0" w:color="auto"/>
        <w:left w:val="none" w:sz="0" w:space="0" w:color="auto"/>
        <w:bottom w:val="none" w:sz="0" w:space="0" w:color="auto"/>
        <w:right w:val="none" w:sz="0" w:space="0" w:color="auto"/>
      </w:divBdr>
    </w:div>
    <w:div w:id="1683630236">
      <w:bodyDiv w:val="1"/>
      <w:marLeft w:val="0"/>
      <w:marRight w:val="0"/>
      <w:marTop w:val="0"/>
      <w:marBottom w:val="0"/>
      <w:divBdr>
        <w:top w:val="none" w:sz="0" w:space="0" w:color="auto"/>
        <w:left w:val="none" w:sz="0" w:space="0" w:color="auto"/>
        <w:bottom w:val="none" w:sz="0" w:space="0" w:color="auto"/>
        <w:right w:val="none" w:sz="0" w:space="0" w:color="auto"/>
      </w:divBdr>
    </w:div>
    <w:div w:id="1727803015">
      <w:bodyDiv w:val="1"/>
      <w:marLeft w:val="0"/>
      <w:marRight w:val="0"/>
      <w:marTop w:val="0"/>
      <w:marBottom w:val="0"/>
      <w:divBdr>
        <w:top w:val="none" w:sz="0" w:space="0" w:color="auto"/>
        <w:left w:val="none" w:sz="0" w:space="0" w:color="auto"/>
        <w:bottom w:val="none" w:sz="0" w:space="0" w:color="auto"/>
        <w:right w:val="none" w:sz="0" w:space="0" w:color="auto"/>
      </w:divBdr>
    </w:div>
    <w:div w:id="1891258069">
      <w:bodyDiv w:val="1"/>
      <w:marLeft w:val="0"/>
      <w:marRight w:val="0"/>
      <w:marTop w:val="0"/>
      <w:marBottom w:val="0"/>
      <w:divBdr>
        <w:top w:val="none" w:sz="0" w:space="0" w:color="auto"/>
        <w:left w:val="none" w:sz="0" w:space="0" w:color="auto"/>
        <w:bottom w:val="none" w:sz="0" w:space="0" w:color="auto"/>
        <w:right w:val="none" w:sz="0" w:space="0" w:color="auto"/>
      </w:divBdr>
      <w:divsChild>
        <w:div w:id="784234697">
          <w:marLeft w:val="0"/>
          <w:marRight w:val="0"/>
          <w:marTop w:val="0"/>
          <w:marBottom w:val="0"/>
          <w:divBdr>
            <w:top w:val="none" w:sz="0" w:space="0" w:color="auto"/>
            <w:left w:val="none" w:sz="0" w:space="0" w:color="auto"/>
            <w:bottom w:val="none" w:sz="0" w:space="0" w:color="auto"/>
            <w:right w:val="none" w:sz="0" w:space="0" w:color="auto"/>
          </w:divBdr>
        </w:div>
        <w:div w:id="1421638878">
          <w:marLeft w:val="0"/>
          <w:marRight w:val="0"/>
          <w:marTop w:val="0"/>
          <w:marBottom w:val="0"/>
          <w:divBdr>
            <w:top w:val="none" w:sz="0" w:space="0" w:color="auto"/>
            <w:left w:val="none" w:sz="0" w:space="0" w:color="auto"/>
            <w:bottom w:val="none" w:sz="0" w:space="0" w:color="auto"/>
            <w:right w:val="none" w:sz="0" w:space="0" w:color="auto"/>
          </w:divBdr>
        </w:div>
      </w:divsChild>
    </w:div>
    <w:div w:id="2011908647">
      <w:bodyDiv w:val="1"/>
      <w:marLeft w:val="0"/>
      <w:marRight w:val="0"/>
      <w:marTop w:val="0"/>
      <w:marBottom w:val="0"/>
      <w:divBdr>
        <w:top w:val="none" w:sz="0" w:space="0" w:color="auto"/>
        <w:left w:val="none" w:sz="0" w:space="0" w:color="auto"/>
        <w:bottom w:val="none" w:sz="0" w:space="0" w:color="auto"/>
        <w:right w:val="none" w:sz="0" w:space="0" w:color="auto"/>
      </w:divBdr>
    </w:div>
    <w:div w:id="2086341032">
      <w:bodyDiv w:val="1"/>
      <w:marLeft w:val="0"/>
      <w:marRight w:val="0"/>
      <w:marTop w:val="0"/>
      <w:marBottom w:val="0"/>
      <w:divBdr>
        <w:top w:val="none" w:sz="0" w:space="0" w:color="auto"/>
        <w:left w:val="none" w:sz="0" w:space="0" w:color="auto"/>
        <w:bottom w:val="none" w:sz="0" w:space="0" w:color="auto"/>
        <w:right w:val="none" w:sz="0" w:space="0" w:color="auto"/>
      </w:divBdr>
      <w:divsChild>
        <w:div w:id="1541163199">
          <w:marLeft w:val="0"/>
          <w:marRight w:val="0"/>
          <w:marTop w:val="0"/>
          <w:marBottom w:val="0"/>
          <w:divBdr>
            <w:top w:val="none" w:sz="0" w:space="0" w:color="auto"/>
            <w:left w:val="none" w:sz="0" w:space="0" w:color="auto"/>
            <w:bottom w:val="none" w:sz="0" w:space="0" w:color="auto"/>
            <w:right w:val="none" w:sz="0" w:space="0" w:color="auto"/>
          </w:divBdr>
        </w:div>
        <w:div w:id="1588266181">
          <w:marLeft w:val="0"/>
          <w:marRight w:val="0"/>
          <w:marTop w:val="0"/>
          <w:marBottom w:val="0"/>
          <w:divBdr>
            <w:top w:val="none" w:sz="0" w:space="0" w:color="auto"/>
            <w:left w:val="none" w:sz="0" w:space="0" w:color="auto"/>
            <w:bottom w:val="none" w:sz="0" w:space="0" w:color="auto"/>
            <w:right w:val="none" w:sz="0" w:space="0" w:color="auto"/>
          </w:divBdr>
        </w:div>
        <w:div w:id="1912079377">
          <w:marLeft w:val="0"/>
          <w:marRight w:val="0"/>
          <w:marTop w:val="0"/>
          <w:marBottom w:val="0"/>
          <w:divBdr>
            <w:top w:val="none" w:sz="0" w:space="0" w:color="auto"/>
            <w:left w:val="none" w:sz="0" w:space="0" w:color="auto"/>
            <w:bottom w:val="none" w:sz="0" w:space="0" w:color="auto"/>
            <w:right w:val="none" w:sz="0" w:space="0" w:color="auto"/>
          </w:divBdr>
        </w:div>
      </w:divsChild>
    </w:div>
    <w:div w:id="2113473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estri\LOCALS~1\Temp\Blank%20document-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D4C6048A4B17D4DBD9DBCCE53A56465" ma:contentTypeVersion="9" ma:contentTypeDescription="Create a new document." ma:contentTypeScope="" ma:versionID="16c813411c58275050c3af825b56950b">
  <xsd:schema xmlns:xsd="http://www.w3.org/2001/XMLSchema" xmlns:xs="http://www.w3.org/2001/XMLSchema" xmlns:p="http://schemas.microsoft.com/office/2006/metadata/properties" xmlns:ns2="ca36eb36-1fde-43e3-9f2b-ed1c0319c2a5" xmlns:ns3="50120fbd-971e-47ef-8476-f9de809e96a1" targetNamespace="http://schemas.microsoft.com/office/2006/metadata/properties" ma:root="true" ma:fieldsID="d62530bca3929b06b830aa3997fd7828" ns2:_="" ns3:_="">
    <xsd:import namespace="ca36eb36-1fde-43e3-9f2b-ed1c0319c2a5"/>
    <xsd:import namespace="50120fbd-971e-47ef-8476-f9de809e96a1"/>
    <xsd:element name="properties">
      <xsd:complexType>
        <xsd:sequence>
          <xsd:element name="documentManagement">
            <xsd:complexType>
              <xsd:all>
                <xsd:element ref="ns2:_dlc_DocId" minOccurs="0"/>
                <xsd:element ref="ns2:_dlc_DocIdUrl" minOccurs="0"/>
                <xsd:element ref="ns2:_dlc_DocIdPersistId" minOccurs="0"/>
                <xsd:element ref="ns2:f6ab511a676a4269bc368197b362ec66"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6eb36-1fde-43e3-9f2b-ed1c0319c2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6ab511a676a4269bc368197b362ec66" ma:index="12" ma:taxonomy="true" ma:internalName="f6ab511a676a4269bc368197b362ec66" ma:taxonomyFieldName="SecurityClassification" ma:displayName="Security Classification" ma:default="" ma:fieldId="{f6ab511a-676a-4269-bc36-8197b362ec66}"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9EDCF4-2CFD-4149-A9D7-1F917AF185E3}" ma:internalName="TaxCatchAll" ma:showField="CatchAllData" ma:web="{0da7e3e2-8b1a-4b8f-bc7a-2c618a2a6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120fbd-971e-47ef-8476-f9de809e96a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120fbd-971e-47ef-8476-f9de809e96a1">
      <Terms xmlns="http://schemas.microsoft.com/office/infopath/2007/PartnerControls"/>
    </lcf76f155ced4ddcb4097134ff3c332f>
    <TaxCatchAll xmlns="ca36eb36-1fde-43e3-9f2b-ed1c0319c2a5">
      <Value>1</Value>
    </TaxCatchAll>
    <_dlc_DocId xmlns="ca36eb36-1fde-43e3-9f2b-ed1c0319c2a5">DPSMTDOEXT-672475412-227</_dlc_DocId>
    <_dlc_DocIdUrl xmlns="ca36eb36-1fde-43e3-9f2b-ed1c0319c2a5">
      <Url>https://azurediagovt.sharepoint.com/sites/DPS-MTDO-EXT/_layouts/15/DocIdRedir.aspx?ID=DPSMTDOEXT-672475412-227</Url>
      <Description>DPSMTDOEXT-672475412-227</Description>
    </_dlc_DocIdUrl>
    <f6ab511a676a4269bc368197b362ec66 xmlns="ca36eb36-1fde-43e3-9f2b-ed1c0319c2a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f6ab511a676a4269bc368197b362ec6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4D4E1-BDBB-6844-80E4-6F943EDB42EC}">
  <ds:schemaRefs>
    <ds:schemaRef ds:uri="http://schemas.openxmlformats.org/officeDocument/2006/bibliography"/>
  </ds:schemaRefs>
</ds:datastoreItem>
</file>

<file path=customXml/itemProps2.xml><?xml version="1.0" encoding="utf-8"?>
<ds:datastoreItem xmlns:ds="http://schemas.openxmlformats.org/officeDocument/2006/customXml" ds:itemID="{7FB666C6-6089-4D62-B306-AD09D06AD1F2}"/>
</file>

<file path=customXml/itemProps3.xml><?xml version="1.0" encoding="utf-8"?>
<ds:datastoreItem xmlns:ds="http://schemas.openxmlformats.org/officeDocument/2006/customXml" ds:itemID="{E43EF4E2-0406-466A-A746-A517B01377F5}"/>
</file>

<file path=customXml/itemProps4.xml><?xml version="1.0" encoding="utf-8"?>
<ds:datastoreItem xmlns:ds="http://schemas.openxmlformats.org/officeDocument/2006/customXml" ds:itemID="{C11A063D-D265-4819-8590-A4500CD6A191}">
  <ds:schemaRefs>
    <ds:schemaRef ds:uri="http://schemas.microsoft.com/office/2006/metadata/properties"/>
    <ds:schemaRef ds:uri="http://schemas.microsoft.com/office/infopath/2007/PartnerControls"/>
    <ds:schemaRef ds:uri="466b706d-0ee3-4a32-8d85-326ae3799dcf"/>
    <ds:schemaRef ds:uri="26052d2d-b1f4-4b30-88a5-4d6a5b4bc30b"/>
  </ds:schemaRefs>
</ds:datastoreItem>
</file>

<file path=customXml/itemProps5.xml><?xml version="1.0" encoding="utf-8"?>
<ds:datastoreItem xmlns:ds="http://schemas.openxmlformats.org/officeDocument/2006/customXml" ds:itemID="{9F8AC2CD-D86E-486F-9715-3D0DDC6AABDA}"/>
</file>

<file path=docProps/app.xml><?xml version="1.0" encoding="utf-8"?>
<Properties xmlns="http://schemas.openxmlformats.org/officeDocument/2006/extended-properties" xmlns:vt="http://schemas.openxmlformats.org/officeDocument/2006/docPropsVTypes">
  <Template>C:\DOCUME~1\bestri\LOCALS~1\Temp\Blank document-14.dot</Template>
  <TotalTime>3</TotalTime>
  <Pages>16</Pages>
  <Words>6303</Words>
  <Characters>35928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Best</dc:creator>
  <cp:keywords/>
  <dc:description/>
  <cp:lastModifiedBy>Richard Best</cp:lastModifiedBy>
  <cp:revision>4</cp:revision>
  <cp:lastPrinted>2026-01-16T00:34:00Z</cp:lastPrinted>
  <dcterms:created xsi:type="dcterms:W3CDTF">2026-02-09T22:30:00Z</dcterms:created>
  <dcterms:modified xsi:type="dcterms:W3CDTF">2026-02-09T22:37:00Z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0x0101008D4C6048A4B17D4DBD9DBCCE53A56465</vt:lpwstr>
  </property>
  <property fmtid="{D5CDD505-2E9C-101B-9397-08002B2CF9AE}" pid="3" name="MediaServiceImageTags">
    <vt:lpwstr/>
  </property>
  <property fmtid="{D5CDD505-2E9C-101B-9397-08002B2CF9AE}" pid="4" name="ncc9d04dce814765bf3dd7c3f44c6226">
    <vt:lpwstr>Correspondence|dcd6b05f-dc80-4336-b228-09aebf3d212c</vt:lpwstr>
  </property>
  <property fmtid="{D5CDD505-2E9C-101B-9397-08002B2CF9AE}" pid="5" name="DIASecurityClassification">
    <vt:lpwstr>2;#UNCLASSIFIED|2c10f15e-4fe4-4bec-ae91-1116436da94b</vt:lpwstr>
  </property>
  <property fmtid="{D5CDD505-2E9C-101B-9397-08002B2CF9AE}" pid="6" name="_dlc_DocIdItemGuid">
    <vt:lpwstr>6f3ca3e6-4e37-4424-a13a-394e7ff8ceb6</vt:lpwstr>
  </property>
  <property fmtid="{D5CDD505-2E9C-101B-9397-08002B2CF9AE}" pid="7" name="TaxKeyword">
    <vt:lpwstr/>
  </property>
  <property fmtid="{D5CDD505-2E9C-101B-9397-08002B2CF9AE}" pid="8" name="l2c8343a3fe24a7eb5c9fc30ae854991">
    <vt:lpwstr/>
  </property>
  <property fmtid="{D5CDD505-2E9C-101B-9397-08002B2CF9AE}" pid="9" name="C3FinancialYear">
    <vt:lpwstr/>
  </property>
  <property fmtid="{D5CDD505-2E9C-101B-9397-08002B2CF9AE}" pid="10" name="C3FinancialYearNote">
    <vt:lpwstr/>
  </property>
  <property fmtid="{D5CDD505-2E9C-101B-9397-08002B2CF9AE}" pid="11" name="DIAFinancialDocumentType">
    <vt:lpwstr/>
  </property>
  <property fmtid="{D5CDD505-2E9C-101B-9397-08002B2CF9AE}" pid="12" name="DIAReportDocumentType">
    <vt:lpwstr/>
  </property>
  <property fmtid="{D5CDD505-2E9C-101B-9397-08002B2CF9AE}" pid="13" name="RevIMBCS">
    <vt:lpwstr/>
  </property>
  <property fmtid="{D5CDD505-2E9C-101B-9397-08002B2CF9AE}" pid="14" name="DIAEmailContentType">
    <vt:lpwstr>3;#Correspondence|dcd6b05f-dc80-4336-b228-09aebf3d212c</vt:lpwstr>
  </property>
  <property fmtid="{D5CDD505-2E9C-101B-9397-08002B2CF9AE}" pid="15" name="DIAMeetingDocumentType">
    <vt:lpwstr/>
  </property>
  <property fmtid="{D5CDD505-2E9C-101B-9397-08002B2CF9AE}" pid="16" name="de8f250536824a8996bce1d96308b5ef">
    <vt:lpwstr/>
  </property>
  <property fmtid="{D5CDD505-2E9C-101B-9397-08002B2CF9AE}" pid="17" name="DIAVendorDocumentType">
    <vt:lpwstr/>
  </property>
  <property fmtid="{D5CDD505-2E9C-101B-9397-08002B2CF9AE}" pid="18" name="DIAAdministrationDocumentType">
    <vt:lpwstr/>
  </property>
  <property fmtid="{D5CDD505-2E9C-101B-9397-08002B2CF9AE}" pid="19" name="d3a0a9afdfda487489cc8341d3e8e5c6">
    <vt:lpwstr/>
  </property>
  <property fmtid="{D5CDD505-2E9C-101B-9397-08002B2CF9AE}" pid="20" name="o989dca3f8824a58a3aa0ed2c8cb88da">
    <vt:lpwstr/>
  </property>
  <property fmtid="{D5CDD505-2E9C-101B-9397-08002B2CF9AE}" pid="21" name="lb1da8476036404bbad4cfc950f897b2">
    <vt:lpwstr/>
  </property>
  <property fmtid="{D5CDD505-2E9C-101B-9397-08002B2CF9AE}" pid="22" name="DIAAgreementType">
    <vt:lpwstr/>
  </property>
  <property fmtid="{D5CDD505-2E9C-101B-9397-08002B2CF9AE}" pid="23" name="C3Topic">
    <vt:lpwstr/>
  </property>
  <property fmtid="{D5CDD505-2E9C-101B-9397-08002B2CF9AE}" pid="24" name="Order">
    <vt:r8>77800</vt:r8>
  </property>
  <property fmtid="{D5CDD505-2E9C-101B-9397-08002B2CF9AE}" pid="25" name="xd_Signature">
    <vt:bool>false</vt:bool>
  </property>
  <property fmtid="{D5CDD505-2E9C-101B-9397-08002B2CF9AE}" pid="26" name="xd_ProgID">
    <vt:lpwstr/>
  </property>
  <property fmtid="{D5CDD505-2E9C-101B-9397-08002B2CF9AE}" pid="27" name="_SourceUrl">
    <vt:lpwstr/>
  </property>
  <property fmtid="{D5CDD505-2E9C-101B-9397-08002B2CF9AE}" pid="28" name="_SharedFileIndex">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e8ae967d4afd4a6592b7e92a046c21d4">
    <vt:lpwstr>UNCLASSIFIED|2c10f15e-4fe4-4bec-ae91-1116436da94b</vt:lpwstr>
  </property>
  <property fmtid="{D5CDD505-2E9C-101B-9397-08002B2CF9AE}" pid="33" name="TriggerFlowInfo">
    <vt:lpwstr/>
  </property>
  <property fmtid="{D5CDD505-2E9C-101B-9397-08002B2CF9AE}" pid="34" name="SecurityClassification">
    <vt:lpwstr>1;#UNCLASSIFIED|2c10f15e-4fe4-4bec-ae91-1116436da94b</vt:lpwstr>
  </property>
</Properties>
</file>